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54" w:rsidRDefault="00793C54" w:rsidP="00793C54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</w:t>
      </w:r>
    </w:p>
    <w:p w:rsidR="00793C54" w:rsidRDefault="00793C54" w:rsidP="00793C54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Приднестровской Молдавской Республики </w:t>
      </w:r>
      <w:r>
        <w:rPr>
          <w:sz w:val="28"/>
          <w:szCs w:val="28"/>
          <w:shd w:val="clear" w:color="auto" w:fill="FFFFFF"/>
        </w:rPr>
        <w:t>«О внесении изменений и дополнений в некоторые законодательные акты Приднестровской Молдавской Республики»</w:t>
      </w:r>
    </w:p>
    <w:p w:rsidR="00793C54" w:rsidRDefault="00793C54" w:rsidP="00793C54">
      <w:pPr>
        <w:tabs>
          <w:tab w:val="left" w:pos="1650"/>
        </w:tabs>
        <w:jc w:val="center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19"/>
        <w:tblGridChange w:id="0">
          <w:tblGrid>
            <w:gridCol w:w="4820"/>
            <w:gridCol w:w="4819"/>
          </w:tblGrid>
        </w:tblGridChange>
      </w:tblGrid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Default="00793C54" w:rsidP="00A301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Действующая редакция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Default="00793C54" w:rsidP="00A301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Предлагаемая редакция </w:t>
            </w:r>
          </w:p>
        </w:tc>
      </w:tr>
      <w:tr w:rsidR="00793C54" w:rsidTr="00A301F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jc w:val="center"/>
              <w:rPr>
                <w:shd w:val="clear" w:color="auto" w:fill="FFFFFF"/>
                <w:lang w:eastAsia="en-US"/>
              </w:rPr>
            </w:pPr>
            <w:r w:rsidRPr="008A223E">
              <w:rPr>
                <w:shd w:val="clear" w:color="auto" w:fill="FFFFFF"/>
                <w:lang w:eastAsia="en-US"/>
              </w:rPr>
              <w:t xml:space="preserve">Закон Приднестровской Молдавской Республики </w:t>
            </w:r>
          </w:p>
          <w:p w:rsidR="00793C54" w:rsidRDefault="00793C54" w:rsidP="00A301FD">
            <w:pPr>
              <w:jc w:val="center"/>
              <w:rPr>
                <w:lang w:eastAsia="en-US"/>
              </w:rPr>
            </w:pPr>
            <w:r w:rsidRPr="008A223E">
              <w:rPr>
                <w:shd w:val="clear" w:color="auto" w:fill="FFFFFF"/>
                <w:lang w:eastAsia="en-US"/>
              </w:rPr>
              <w:t>от 27 июня 2003 года № 294-З-III «Об образовании» (САЗ 03-26)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bookmarkStart w:id="1" w:name="_Hlk81845226"/>
            <w:r w:rsidRPr="008A223E">
              <w:rPr>
                <w:b/>
                <w:i/>
                <w:lang w:eastAsia="en-US"/>
              </w:rPr>
              <w:t>Статья 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8A223E">
              <w:rPr>
                <w:b/>
                <w:i/>
                <w:lang w:eastAsia="en-US"/>
              </w:rPr>
              <w:t>Статья 13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</w:p>
          <w:p w:rsidR="00793C54" w:rsidRPr="008A223E" w:rsidRDefault="00793C54" w:rsidP="00A301FD">
            <w:pPr>
              <w:ind w:firstLine="720"/>
              <w:jc w:val="both"/>
              <w:rPr>
                <w:u w:val="single"/>
                <w:lang w:eastAsia="en-US"/>
              </w:rPr>
            </w:pPr>
            <w:bookmarkStart w:id="2" w:name="_Hlk81853984"/>
            <w:r>
              <w:rPr>
                <w:lang w:eastAsia="en-US"/>
              </w:rPr>
              <w:t>7. Освоение образовательных программ основного общего, среднего (полного) общего образования и профессиональных образовательных программ завершается обязательной итоговой аттестацией обучающихся.</w:t>
            </w:r>
            <w:bookmarkEnd w:id="2"/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bookmarkStart w:id="3" w:name="_Hlk81854196"/>
            <w:r>
              <w:rPr>
                <w:lang w:eastAsia="en-US"/>
              </w:rPr>
              <w:t>В организациях образования, имеющих государственную аккредитацию, освоение указанных образовательных программ завершается обязательной государственной (итоговой) аттестацией обучающихся.</w:t>
            </w:r>
            <w:bookmarkEnd w:id="3"/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bookmarkStart w:id="4" w:name="_Hlk81852807"/>
            <w:r>
              <w:rPr>
                <w:lang w:eastAsia="en-US"/>
              </w:rPr>
              <w:t>Лица, завершающие освоение основных образовательных программ среднего (полного) общего образования в организациях образования, не имеющих государственной аккредитации, а также лица, завершающие освоение указанных образовательных программ в форме экстерната или семейного образования, вправе пройти государственную (итоговую) аттестацию в аккредитованных организациях образования.</w:t>
            </w:r>
            <w:bookmarkEnd w:id="4"/>
          </w:p>
          <w:p w:rsidR="00793C54" w:rsidRPr="008A223E" w:rsidRDefault="00793C54" w:rsidP="00A301FD">
            <w:pPr>
              <w:ind w:firstLine="720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57422E" w:rsidRDefault="00793C54" w:rsidP="00A301FD">
            <w:pPr>
              <w:ind w:firstLine="720"/>
              <w:jc w:val="both"/>
              <w:rPr>
                <w:lang w:eastAsia="en-US"/>
              </w:rPr>
            </w:pPr>
          </w:p>
          <w:p w:rsidR="00793C54" w:rsidRPr="0057422E" w:rsidRDefault="00793C54" w:rsidP="00A301FD">
            <w:pPr>
              <w:ind w:firstLine="720"/>
              <w:jc w:val="both"/>
              <w:rPr>
                <w:u w:val="single"/>
                <w:lang w:eastAsia="en-US"/>
              </w:rPr>
            </w:pPr>
            <w:r w:rsidRPr="0057422E">
              <w:rPr>
                <w:lang w:eastAsia="en-US"/>
              </w:rPr>
              <w:t>7. Освоение образовательных программ основного общего, среднего (полного) общего образования и профессиональных образовательных программ завершается обязательной итоговой аттестацией обучающихся.</w:t>
            </w:r>
          </w:p>
          <w:p w:rsidR="00793C54" w:rsidRPr="0057422E" w:rsidRDefault="00793C54" w:rsidP="00A301FD">
            <w:pPr>
              <w:ind w:firstLine="720"/>
              <w:jc w:val="both"/>
              <w:rPr>
                <w:lang w:eastAsia="en-US"/>
              </w:rPr>
            </w:pPr>
            <w:r w:rsidRPr="0057422E">
              <w:rPr>
                <w:lang w:eastAsia="en-US"/>
              </w:rPr>
              <w:t>В организациях образования, имеющих государственную аккредитацию, освоение указанных образовательных программ завершается обязательной государственной (итоговой) аттестацией обучающихся.</w:t>
            </w:r>
          </w:p>
          <w:p w:rsidR="00793C54" w:rsidRPr="0057422E" w:rsidRDefault="00793C54" w:rsidP="00A301FD">
            <w:pPr>
              <w:ind w:firstLine="720"/>
              <w:jc w:val="both"/>
              <w:rPr>
                <w:b/>
                <w:iCs/>
                <w:lang w:eastAsia="en-US"/>
              </w:rPr>
            </w:pPr>
            <w:r w:rsidRPr="0057422E">
              <w:rPr>
                <w:shd w:val="clear" w:color="auto" w:fill="FFFFFF"/>
              </w:rPr>
              <w:t>Лица, завершающие освоение образовательных программ основного общего, среднего (полного) общего образования либо основных образовательных программ начального, среднего, высшего профессионального образования в организациях образования, не имеющих государственной аккредитации, а также лица, завершающие освоение указанных образовательных программ в форме экстерната или семейного образования (программ основного общего, среднего (полного) общего образования), вправе пройти государственную (итоговую) аттестацию в аккредитованных организациях образования.</w:t>
            </w:r>
          </w:p>
        </w:tc>
        <w:bookmarkEnd w:id="1"/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bookmarkStart w:id="5" w:name="_Hlk81846388"/>
            <w:r w:rsidRPr="008A223E">
              <w:rPr>
                <w:b/>
                <w:i/>
                <w:lang w:eastAsia="en-US"/>
              </w:rPr>
              <w:t>Статья 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57422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57422E">
              <w:rPr>
                <w:b/>
                <w:i/>
                <w:lang w:eastAsia="en-US"/>
              </w:rPr>
              <w:t>Статья 49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Default="00793C54" w:rsidP="00A301FD">
            <w:pPr>
              <w:ind w:firstLine="708"/>
              <w:jc w:val="both"/>
              <w:outlineLvl w:val="0"/>
              <w:rPr>
                <w:lang w:eastAsia="en-US"/>
              </w:rPr>
            </w:pPr>
          </w:p>
          <w:p w:rsidR="00793C54" w:rsidRDefault="00793C54" w:rsidP="00A301FD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Пункт 3.</w:t>
            </w:r>
          </w:p>
          <w:p w:rsidR="00793C54" w:rsidRDefault="00793C54" w:rsidP="00A301FD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Лица, </w:t>
            </w:r>
            <w:bookmarkStart w:id="6" w:name="_Hlk81851096"/>
            <w:bookmarkStart w:id="7" w:name="_Hlk81853788"/>
            <w:r>
              <w:rPr>
                <w:lang w:eastAsia="en-US"/>
              </w:rPr>
              <w:t xml:space="preserve">осваивающие основную образовательную программу в форме семейного образования, экстерната либо обучавшиеся в организации образования, не имеющей государственную аккредитацию, </w:t>
            </w:r>
            <w:bookmarkEnd w:id="6"/>
            <w:r>
              <w:rPr>
                <w:lang w:eastAsia="en-US"/>
              </w:rPr>
              <w:t>вправе пройти промежуточную</w:t>
            </w:r>
            <w:r w:rsidRPr="008A223E">
              <w:rPr>
                <w:bCs/>
                <w:lang w:eastAsia="en-US"/>
              </w:rPr>
              <w:t>, итоговую</w:t>
            </w:r>
            <w:r>
              <w:rPr>
                <w:lang w:eastAsia="en-US"/>
              </w:rPr>
              <w:t xml:space="preserve"> и государственную итоговую аттестации в организации образования, имеющей государственную аккредитацию. </w:t>
            </w:r>
            <w:bookmarkEnd w:id="7"/>
          </w:p>
          <w:p w:rsidR="00793C54" w:rsidRDefault="00793C54" w:rsidP="00A301FD">
            <w:pPr>
              <w:ind w:firstLine="708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Лица, указанные в части первой настоящего пункта, не имеющие основного общего или среднего общего образования, проходят промежуточную</w:t>
            </w:r>
            <w:r w:rsidRPr="008A223E">
              <w:rPr>
                <w:b/>
                <w:lang w:eastAsia="en-US"/>
              </w:rPr>
              <w:t>, итоговую</w:t>
            </w:r>
            <w:r>
              <w:rPr>
                <w:lang w:eastAsia="en-US"/>
              </w:rPr>
              <w:t xml:space="preserve"> и государственную итоговую аттестации в организации образования, имеющей государственную аккредитацию, бесплатно. </w:t>
            </w: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Лица, указанные в части первой и второй настоящего пункта, пользуются академическими правами обучающихся по образовательной программе соответствующего уровня.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57422E" w:rsidRDefault="00793C54" w:rsidP="00A301FD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2"/>
                <w:szCs w:val="22"/>
                <w:lang w:eastAsia="en-US"/>
              </w:rPr>
            </w:pPr>
            <w:bookmarkStart w:id="8" w:name="_Hlk81839147"/>
          </w:p>
          <w:p w:rsidR="00793C54" w:rsidRPr="0057422E" w:rsidRDefault="00793C54" w:rsidP="00A301FD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2"/>
                <w:szCs w:val="22"/>
                <w:lang w:eastAsia="en-US"/>
              </w:rPr>
            </w:pPr>
            <w:bookmarkStart w:id="9" w:name="_Hlk81854943"/>
            <w:r w:rsidRPr="0057422E">
              <w:rPr>
                <w:sz w:val="22"/>
                <w:szCs w:val="22"/>
                <w:lang w:eastAsia="en-US"/>
              </w:rPr>
              <w:t xml:space="preserve">Пункт 3 </w:t>
            </w:r>
          </w:p>
          <w:bookmarkEnd w:id="9"/>
          <w:p w:rsidR="00793C54" w:rsidRPr="0057422E" w:rsidRDefault="00793C54" w:rsidP="00A301FD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2"/>
                <w:szCs w:val="22"/>
              </w:rPr>
            </w:pPr>
            <w:r w:rsidRPr="0057422E">
              <w:rPr>
                <w:sz w:val="22"/>
                <w:szCs w:val="22"/>
              </w:rPr>
              <w:t xml:space="preserve">Лица, осваивающие образовательные программы основного общего, среднего (полного) общего образования, </w:t>
            </w:r>
            <w:r w:rsidRPr="0057422E">
              <w:rPr>
                <w:color w:val="000000"/>
                <w:sz w:val="22"/>
                <w:szCs w:val="22"/>
              </w:rPr>
              <w:t>в форме семейного образования, экстерната,</w:t>
            </w:r>
            <w:r w:rsidRPr="0057422E">
              <w:rPr>
                <w:sz w:val="22"/>
                <w:szCs w:val="22"/>
              </w:rPr>
              <w:t xml:space="preserve"> либо основные образовательные программы начального, среднего, высшего профессионального образования </w:t>
            </w:r>
            <w:r w:rsidRPr="0057422E">
              <w:rPr>
                <w:color w:val="000000"/>
                <w:sz w:val="22"/>
                <w:szCs w:val="22"/>
              </w:rPr>
              <w:t xml:space="preserve">в форме экстерната, </w:t>
            </w:r>
            <w:r w:rsidRPr="0057422E">
              <w:rPr>
                <w:sz w:val="22"/>
                <w:szCs w:val="22"/>
              </w:rPr>
              <w:t xml:space="preserve">либо обучавшиеся в организации образования, не имеющей государственную аккредитацию, вправе пройти промежуточную, итоговую и государственную (итоговую) </w:t>
            </w:r>
            <w:r w:rsidRPr="0057422E">
              <w:rPr>
                <w:sz w:val="22"/>
                <w:szCs w:val="22"/>
              </w:rPr>
              <w:lastRenderedPageBreak/>
              <w:t xml:space="preserve">аттестации в организации образования, имеющей государственную аккредитацию. </w:t>
            </w:r>
          </w:p>
          <w:p w:rsidR="00793C54" w:rsidRPr="0057422E" w:rsidRDefault="00793C54" w:rsidP="00A301FD">
            <w:pPr>
              <w:ind w:firstLine="720"/>
              <w:jc w:val="both"/>
            </w:pPr>
            <w:r w:rsidRPr="0057422E">
              <w:t>Лица, указанные в части первой настоящего пункта, не имеющие основного общего или среднего (полного)</w:t>
            </w:r>
            <w:r w:rsidRPr="0057422E">
              <w:rPr>
                <w:b/>
                <w:bCs/>
              </w:rPr>
              <w:t xml:space="preserve"> </w:t>
            </w:r>
            <w:r w:rsidRPr="0057422E">
              <w:t>общего образования, проходят промежуточную и государственную (итоговую) аттестации в организации образования, имеющей государственную аккредитацию, бесплатно.</w:t>
            </w:r>
          </w:p>
          <w:p w:rsidR="00793C54" w:rsidRPr="0057422E" w:rsidRDefault="00793C54" w:rsidP="00A301FD">
            <w:pPr>
              <w:ind w:firstLine="720"/>
              <w:jc w:val="both"/>
              <w:rPr>
                <w:lang w:eastAsia="en-US"/>
              </w:rPr>
            </w:pPr>
            <w:r w:rsidRPr="0057422E">
              <w:rPr>
                <w:lang w:eastAsia="en-US"/>
              </w:rPr>
              <w:t>Лица, указанные в части первой и второй настоящего пункта, пользуются академическими правами обучающихся по образовательной программе соответствующего уровня.</w:t>
            </w:r>
            <w:bookmarkEnd w:id="8"/>
          </w:p>
        </w:tc>
        <w:bookmarkEnd w:id="5"/>
      </w:tr>
      <w:tr w:rsidR="00793C54" w:rsidTr="00A301F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jc w:val="center"/>
              <w:rPr>
                <w:shd w:val="clear" w:color="auto" w:fill="FFFFFF"/>
                <w:lang w:eastAsia="en-US"/>
              </w:rPr>
            </w:pPr>
            <w:bookmarkStart w:id="10" w:name="_Hlk81855531"/>
            <w:r w:rsidRPr="008A223E">
              <w:rPr>
                <w:shd w:val="clear" w:color="auto" w:fill="FFFFFF"/>
                <w:lang w:eastAsia="en-US"/>
              </w:rPr>
              <w:lastRenderedPageBreak/>
              <w:t xml:space="preserve">Закон Приднестровской Молдавской Республики от 29 июля 2008 года № 512-З-IV </w:t>
            </w:r>
          </w:p>
          <w:p w:rsidR="00793C54" w:rsidRDefault="00793C54" w:rsidP="00A301FD">
            <w:pPr>
              <w:jc w:val="center"/>
              <w:rPr>
                <w:lang w:eastAsia="en-US"/>
              </w:rPr>
            </w:pPr>
            <w:r w:rsidRPr="008A223E">
              <w:rPr>
                <w:shd w:val="clear" w:color="auto" w:fill="FFFFFF"/>
                <w:lang w:eastAsia="en-US"/>
              </w:rPr>
              <w:t>«О развитии начального и среднего профессионального образования» (САЗ 08-30)</w:t>
            </w:r>
            <w:bookmarkEnd w:id="10"/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8A223E">
              <w:rPr>
                <w:b/>
                <w:i/>
                <w:lang w:eastAsia="en-US"/>
              </w:rPr>
              <w:t>Статья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8A223E">
              <w:rPr>
                <w:b/>
                <w:i/>
                <w:lang w:eastAsia="en-US"/>
              </w:rPr>
              <w:t>Статья 5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</w:p>
          <w:p w:rsidR="00793C54" w:rsidRPr="008A223E" w:rsidRDefault="00793C54" w:rsidP="00A301FD">
            <w:pPr>
              <w:tabs>
                <w:tab w:val="left" w:pos="4470"/>
              </w:tabs>
              <w:rPr>
                <w:b/>
                <w:bCs/>
                <w:lang w:eastAsia="en-US"/>
              </w:rPr>
            </w:pPr>
            <w:r w:rsidRPr="008A223E">
              <w:rPr>
                <w:b/>
                <w:bCs/>
                <w:lang w:eastAsia="en-US"/>
              </w:rPr>
              <w:t>Отсутствует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8A223E" w:rsidRDefault="00793C54" w:rsidP="00A301FD">
            <w:pPr>
              <w:ind w:firstLine="720"/>
              <w:jc w:val="both"/>
              <w:rPr>
                <w:b/>
                <w:shd w:val="clear" w:color="auto" w:fill="FFFFFF"/>
                <w:lang w:eastAsia="en-US"/>
              </w:rPr>
            </w:pPr>
            <w:bookmarkStart w:id="11" w:name="_Hlk81839763"/>
          </w:p>
          <w:p w:rsidR="00793C54" w:rsidRPr="008A223E" w:rsidRDefault="00793C54" w:rsidP="00A301FD">
            <w:pPr>
              <w:ind w:firstLine="720"/>
              <w:jc w:val="both"/>
              <w:rPr>
                <w:b/>
                <w:lang w:eastAsia="en-US"/>
              </w:rPr>
            </w:pPr>
            <w:r w:rsidRPr="008A223E">
              <w:rPr>
                <w:b/>
                <w:shd w:val="clear" w:color="auto" w:fill="FFFFFF"/>
                <w:lang w:eastAsia="en-US"/>
              </w:rPr>
              <w:t>6-1. Лица, завершающие освоение основных образовательных программ начального или среднего профессионального образования в форме экстерната, либо обучавшиеся в организации образования, не имеющей государственной аккредитации, вправе пройти государственную итоговую аттестацию в организации образования, имеющей государственную аккредитацию</w:t>
            </w:r>
            <w:r w:rsidRPr="008A223E">
              <w:rPr>
                <w:b/>
                <w:lang w:eastAsia="en-US"/>
              </w:rPr>
              <w:t xml:space="preserve">. </w:t>
            </w:r>
            <w:bookmarkEnd w:id="11"/>
          </w:p>
        </w:tc>
      </w:tr>
      <w:tr w:rsidR="00793C54" w:rsidTr="00A301F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jc w:val="center"/>
              <w:rPr>
                <w:shd w:val="clear" w:color="auto" w:fill="FFFFFF"/>
                <w:lang w:eastAsia="en-US"/>
              </w:rPr>
            </w:pPr>
            <w:r w:rsidRPr="008A223E">
              <w:rPr>
                <w:shd w:val="clear" w:color="auto" w:fill="FFFFFF"/>
                <w:lang w:eastAsia="en-US"/>
              </w:rPr>
              <w:t xml:space="preserve">Закон Приднестровской Молдавской Республики от 13 апреля 2009 года № 721-З-IV </w:t>
            </w:r>
          </w:p>
          <w:p w:rsidR="00793C54" w:rsidRPr="008A223E" w:rsidRDefault="00793C54" w:rsidP="00A301FD">
            <w:pPr>
              <w:jc w:val="center"/>
              <w:rPr>
                <w:shd w:val="clear" w:color="auto" w:fill="FFFFFF"/>
                <w:lang w:eastAsia="en-US"/>
              </w:rPr>
            </w:pPr>
            <w:r w:rsidRPr="008A223E">
              <w:rPr>
                <w:shd w:val="clear" w:color="auto" w:fill="FFFFFF"/>
                <w:lang w:eastAsia="en-US"/>
              </w:rPr>
              <w:t>«О высшем и послевузовском профессиональном образовании» (САЗ 09-16)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8A223E">
              <w:rPr>
                <w:b/>
                <w:i/>
                <w:lang w:eastAsia="en-US"/>
              </w:rPr>
              <w:t>Статья 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C54" w:rsidRPr="008A223E" w:rsidRDefault="00793C54" w:rsidP="00A301FD">
            <w:pPr>
              <w:ind w:firstLine="720"/>
              <w:jc w:val="center"/>
              <w:rPr>
                <w:b/>
                <w:i/>
                <w:lang w:eastAsia="en-US"/>
              </w:rPr>
            </w:pPr>
            <w:r w:rsidRPr="008A223E">
              <w:rPr>
                <w:b/>
                <w:i/>
                <w:lang w:eastAsia="en-US"/>
              </w:rPr>
              <w:t>Статья 8</w:t>
            </w:r>
          </w:p>
        </w:tc>
      </w:tr>
      <w:tr w:rsidR="00793C54" w:rsidTr="00A301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Высшее учебное заведение, имеющее государственную аккредитацию, выдает лицам, успешно прошедшим государственную итоговую аттестацию, документы об образовании и (или) квалификации. </w:t>
            </w: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Образцы (формы) бланков документов государственного образца об образовании и (или) квалификации и приложений к ним утверждаются нормативным правовым актом Правительства Приднестровской Молдавской Республики.</w:t>
            </w: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учебное заведение, не имеющее государственной аккредитации, выдает лицам, успешно прошедшим государственную итоговую аттестацию, документы об образовании и о </w:t>
            </w:r>
            <w:r>
              <w:rPr>
                <w:lang w:eastAsia="en-US"/>
              </w:rPr>
              <w:lastRenderedPageBreak/>
              <w:t>квалификации, заверенные печатью данной организации образования.</w:t>
            </w:r>
          </w:p>
          <w:p w:rsidR="00793C54" w:rsidRPr="008A223E" w:rsidRDefault="00793C54" w:rsidP="00A301FD">
            <w:pPr>
              <w:ind w:firstLine="720"/>
              <w:jc w:val="both"/>
              <w:rPr>
                <w:b/>
                <w:bCs/>
                <w:lang w:eastAsia="en-US"/>
              </w:rPr>
            </w:pPr>
            <w:r w:rsidRPr="008A223E">
              <w:rPr>
                <w:b/>
                <w:bCs/>
                <w:lang w:eastAsia="en-US"/>
              </w:rPr>
              <w:t xml:space="preserve">Отсутствует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Высшее учебное заведение, имеющее государственную аккредитацию, выдает лицам, успешно прошедшим государственную итоговую аттестацию, документы об образовании и (или) квалификации. </w:t>
            </w: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Образцы (формы) бланков документов государственного образца об образовании и (или) квалификации</w:t>
            </w:r>
            <w:r w:rsidRPr="008A223E">
              <w:rPr>
                <w:shd w:val="clear" w:color="auto" w:fill="FFFFFF"/>
                <w:lang w:eastAsia="en-US"/>
              </w:rPr>
              <w:t xml:space="preserve"> и приложений к ним утверждаются нормативным правовым актом Правительства Приднестровской Молдавской Республики</w:t>
            </w:r>
            <w:r>
              <w:rPr>
                <w:lang w:eastAsia="en-US"/>
              </w:rPr>
              <w:t>.</w:t>
            </w:r>
          </w:p>
          <w:p w:rsidR="00793C54" w:rsidRDefault="00793C54" w:rsidP="00A301FD">
            <w:pPr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учебное заведение, не имеющее государственной аккредитации, выдает лицам, успешно прошедшим государственную итоговую аттестацию, документы об образовании и о </w:t>
            </w:r>
            <w:r>
              <w:rPr>
                <w:lang w:eastAsia="en-US"/>
              </w:rPr>
              <w:lastRenderedPageBreak/>
              <w:t>квалификации, заверенные печатью данной организации образования.</w:t>
            </w:r>
          </w:p>
          <w:p w:rsidR="00793C54" w:rsidRPr="008A223E" w:rsidRDefault="00793C54" w:rsidP="00A301FD">
            <w:pPr>
              <w:ind w:firstLine="720"/>
              <w:jc w:val="both"/>
              <w:rPr>
                <w:b/>
                <w:lang w:eastAsia="en-US"/>
              </w:rPr>
            </w:pPr>
            <w:r w:rsidRPr="008A223E">
              <w:rPr>
                <w:b/>
                <w:lang w:eastAsia="en-US"/>
              </w:rPr>
              <w:t>Лица, завершающие освоение основных образовательных программ высшего профессионального образования в организации образования, не имеющей государственной аккредитации, вправе пройти государственную итоговую аттестацию в организации образования, имеющей государственную аккредитацию.</w:t>
            </w:r>
          </w:p>
        </w:tc>
      </w:tr>
    </w:tbl>
    <w:p w:rsidR="00793C54" w:rsidRDefault="00793C54" w:rsidP="00793C54">
      <w:pPr>
        <w:ind w:firstLine="851"/>
      </w:pPr>
    </w:p>
    <w:p w:rsidR="00793C54" w:rsidRDefault="00793C54" w:rsidP="00793C54"/>
    <w:p w:rsidR="00793C54" w:rsidRPr="00893B08" w:rsidRDefault="00793C54" w:rsidP="00793C54"/>
    <w:p w:rsidR="00F21430" w:rsidRDefault="00F21430">
      <w:bookmarkStart w:id="12" w:name="_GoBack"/>
      <w:bookmarkEnd w:id="12"/>
    </w:p>
    <w:sectPr w:rsidR="00F2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06"/>
    <w:rsid w:val="00452506"/>
    <w:rsid w:val="00793C54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89FE-4F17-4EDB-B2C2-226C7B7C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2021-11-19T07:51:00Z</dcterms:created>
  <dcterms:modified xsi:type="dcterms:W3CDTF">2021-11-19T07:51:00Z</dcterms:modified>
</cp:coreProperties>
</file>