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FB0" w:rsidRPr="009E3FB0" w:rsidRDefault="009E3FB0" w:rsidP="009E3FB0">
      <w:pPr>
        <w:spacing w:after="0" w:line="240" w:lineRule="auto"/>
        <w:jc w:val="right"/>
        <w:rPr>
          <w:rFonts w:ascii="Times New Roman" w:eastAsiaTheme="minorHAnsi" w:hAnsi="Times New Roman" w:cstheme="minorBidi"/>
          <w:sz w:val="24"/>
          <w:szCs w:val="24"/>
        </w:rPr>
      </w:pPr>
      <w:bookmarkStart w:id="0" w:name="_GoBack"/>
      <w:bookmarkEnd w:id="0"/>
      <w:r w:rsidRPr="009E3FB0">
        <w:rPr>
          <w:rFonts w:ascii="Times New Roman" w:eastAsia="Calibri" w:hAnsi="Times New Roman"/>
          <w:sz w:val="24"/>
          <w:szCs w:val="24"/>
        </w:rPr>
        <w:t>Приложение 3</w:t>
      </w:r>
    </w:p>
    <w:p w:rsidR="009E3FB0" w:rsidRPr="009E3FB0" w:rsidRDefault="009E3FB0" w:rsidP="009E3FB0">
      <w:pPr>
        <w:spacing w:after="0" w:line="240" w:lineRule="auto"/>
        <w:jc w:val="center"/>
        <w:rPr>
          <w:rFonts w:ascii="Times New Roman" w:eastAsiaTheme="minorHAnsi" w:hAnsi="Times New Roman" w:cstheme="minorBidi"/>
          <w:b/>
          <w:sz w:val="28"/>
          <w:szCs w:val="28"/>
        </w:rPr>
      </w:pPr>
      <w:r w:rsidRPr="009E3FB0">
        <w:rPr>
          <w:rFonts w:ascii="Times New Roman" w:eastAsiaTheme="minorHAnsi" w:hAnsi="Times New Roman" w:cstheme="minorBidi"/>
          <w:b/>
          <w:sz w:val="28"/>
          <w:szCs w:val="28"/>
        </w:rPr>
        <w:t>Сравнительная таблица</w:t>
      </w:r>
    </w:p>
    <w:p w:rsidR="009E3FB0" w:rsidRPr="009E3FB0" w:rsidRDefault="009E3FB0" w:rsidP="009E3FB0">
      <w:pPr>
        <w:spacing w:after="0" w:line="240" w:lineRule="auto"/>
        <w:jc w:val="center"/>
        <w:rPr>
          <w:rFonts w:ascii="Times New Roman" w:eastAsiaTheme="minorHAnsi" w:hAnsi="Times New Roman" w:cstheme="minorBidi"/>
          <w:sz w:val="28"/>
          <w:szCs w:val="28"/>
        </w:rPr>
      </w:pPr>
      <w:r w:rsidRPr="009E3FB0">
        <w:rPr>
          <w:rFonts w:ascii="Times New Roman" w:eastAsiaTheme="minorHAnsi" w:hAnsi="Times New Roman" w:cstheme="minorBidi"/>
          <w:sz w:val="28"/>
          <w:szCs w:val="28"/>
        </w:rPr>
        <w:t xml:space="preserve">к проекту Закона Приднестровской Молдавской Республики «О внесении </w:t>
      </w:r>
      <w:r w:rsidR="00A537DC">
        <w:rPr>
          <w:rFonts w:ascii="Times New Roman" w:eastAsiaTheme="minorHAnsi" w:hAnsi="Times New Roman" w:cstheme="minorBidi"/>
          <w:sz w:val="28"/>
          <w:szCs w:val="28"/>
        </w:rPr>
        <w:t>изменения</w:t>
      </w:r>
      <w:r>
        <w:rPr>
          <w:rFonts w:ascii="Times New Roman" w:eastAsiaTheme="minorHAnsi" w:hAnsi="Times New Roman" w:cstheme="minorBidi"/>
          <w:sz w:val="28"/>
          <w:szCs w:val="28"/>
        </w:rPr>
        <w:t xml:space="preserve"> </w:t>
      </w:r>
      <w:r w:rsidRPr="009E3FB0">
        <w:rPr>
          <w:rFonts w:ascii="Times New Roman" w:eastAsiaTheme="minorHAnsi" w:hAnsi="Times New Roman" w:cstheme="minorBidi"/>
          <w:sz w:val="28"/>
          <w:szCs w:val="28"/>
        </w:rPr>
        <w:t xml:space="preserve">в </w:t>
      </w:r>
      <w:r w:rsidR="00777ED6">
        <w:rPr>
          <w:rFonts w:ascii="Times New Roman" w:eastAsiaTheme="minorHAnsi" w:hAnsi="Times New Roman" w:cstheme="minorBidi"/>
          <w:sz w:val="28"/>
          <w:szCs w:val="28"/>
        </w:rPr>
        <w:t>Закон</w:t>
      </w:r>
      <w:r w:rsidR="00A80549">
        <w:rPr>
          <w:rFonts w:ascii="Times New Roman" w:eastAsiaTheme="minorHAnsi" w:hAnsi="Times New Roman" w:cstheme="minorBidi"/>
          <w:sz w:val="28"/>
          <w:szCs w:val="28"/>
        </w:rPr>
        <w:t xml:space="preserve"> Приднестровской Молдавской Республики</w:t>
      </w:r>
      <w:r w:rsidR="00777ED6">
        <w:rPr>
          <w:rFonts w:ascii="Times New Roman" w:eastAsiaTheme="minorHAnsi" w:hAnsi="Times New Roman" w:cstheme="minorBidi"/>
          <w:sz w:val="28"/>
          <w:szCs w:val="28"/>
        </w:rPr>
        <w:t xml:space="preserve"> «Об акцизах</w:t>
      </w:r>
      <w:r w:rsidR="00A80549">
        <w:rPr>
          <w:rFonts w:ascii="Times New Roman" w:eastAsiaTheme="minorHAnsi" w:hAnsi="Times New Roman" w:cstheme="minorBidi"/>
          <w:sz w:val="28"/>
          <w:szCs w:val="28"/>
        </w:rPr>
        <w:t>»</w:t>
      </w:r>
    </w:p>
    <w:p w:rsidR="009E3FB0" w:rsidRPr="009E3FB0" w:rsidRDefault="009E3FB0" w:rsidP="009E3FB0">
      <w:pPr>
        <w:spacing w:after="0" w:line="240" w:lineRule="auto"/>
        <w:jc w:val="center"/>
        <w:rPr>
          <w:rFonts w:ascii="Times New Roman" w:eastAsiaTheme="minorHAnsi" w:hAnsi="Times New Roman" w:cstheme="minorBid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7"/>
        <w:gridCol w:w="7872"/>
      </w:tblGrid>
      <w:tr w:rsidR="008237D3" w:rsidRPr="008237D3" w:rsidTr="00BC143D">
        <w:tc>
          <w:tcPr>
            <w:tcW w:w="2388" w:type="pct"/>
            <w:tcBorders>
              <w:top w:val="single" w:sz="4" w:space="0" w:color="auto"/>
              <w:left w:val="single" w:sz="4" w:space="0" w:color="auto"/>
              <w:bottom w:val="single" w:sz="4" w:space="0" w:color="auto"/>
              <w:right w:val="single" w:sz="4" w:space="0" w:color="auto"/>
            </w:tcBorders>
            <w:hideMark/>
          </w:tcPr>
          <w:p w:rsidR="008237D3" w:rsidRPr="008237D3" w:rsidRDefault="008237D3" w:rsidP="008237D3">
            <w:pPr>
              <w:spacing w:after="0" w:line="240" w:lineRule="auto"/>
              <w:jc w:val="center"/>
              <w:rPr>
                <w:rFonts w:ascii="Times New Roman" w:hAnsi="Times New Roman"/>
                <w:b/>
                <w:sz w:val="24"/>
                <w:szCs w:val="24"/>
              </w:rPr>
            </w:pPr>
            <w:r w:rsidRPr="008237D3">
              <w:rPr>
                <w:rFonts w:ascii="Times New Roman" w:hAnsi="Times New Roman"/>
                <w:b/>
                <w:sz w:val="24"/>
                <w:szCs w:val="24"/>
              </w:rPr>
              <w:t>Действующая редакция</w:t>
            </w:r>
          </w:p>
        </w:tc>
        <w:tc>
          <w:tcPr>
            <w:tcW w:w="2612" w:type="pct"/>
            <w:tcBorders>
              <w:top w:val="single" w:sz="4" w:space="0" w:color="auto"/>
              <w:left w:val="single" w:sz="4" w:space="0" w:color="auto"/>
              <w:bottom w:val="single" w:sz="4" w:space="0" w:color="auto"/>
              <w:right w:val="single" w:sz="4" w:space="0" w:color="auto"/>
            </w:tcBorders>
            <w:hideMark/>
          </w:tcPr>
          <w:p w:rsidR="008237D3" w:rsidRPr="008237D3" w:rsidRDefault="008237D3" w:rsidP="008237D3">
            <w:pPr>
              <w:spacing w:after="0" w:line="240" w:lineRule="auto"/>
              <w:jc w:val="center"/>
              <w:rPr>
                <w:rFonts w:ascii="Times New Roman" w:hAnsi="Times New Roman"/>
                <w:b/>
                <w:sz w:val="24"/>
                <w:szCs w:val="24"/>
              </w:rPr>
            </w:pPr>
            <w:r w:rsidRPr="008237D3">
              <w:rPr>
                <w:rFonts w:ascii="Times New Roman" w:hAnsi="Times New Roman"/>
                <w:b/>
                <w:sz w:val="24"/>
                <w:szCs w:val="24"/>
              </w:rPr>
              <w:t>Предлагаемая редакция</w:t>
            </w:r>
          </w:p>
        </w:tc>
      </w:tr>
      <w:tr w:rsidR="008237D3" w:rsidRPr="008237D3" w:rsidTr="00BC143D">
        <w:tc>
          <w:tcPr>
            <w:tcW w:w="2388" w:type="pct"/>
            <w:tcBorders>
              <w:top w:val="single" w:sz="4" w:space="0" w:color="auto"/>
              <w:left w:val="single" w:sz="4" w:space="0" w:color="auto"/>
              <w:bottom w:val="single" w:sz="4" w:space="0" w:color="auto"/>
              <w:right w:val="single" w:sz="4" w:space="0" w:color="auto"/>
            </w:tcBorders>
          </w:tcPr>
          <w:p w:rsidR="00BC143D" w:rsidRDefault="00BC143D" w:rsidP="00BC143D">
            <w:pPr>
              <w:shd w:val="clear" w:color="auto" w:fill="FFFFFF"/>
              <w:spacing w:after="0" w:line="240" w:lineRule="auto"/>
              <w:jc w:val="right"/>
              <w:rPr>
                <w:rFonts w:ascii="Times New Roman" w:hAnsi="Times New Roman"/>
                <w:sz w:val="24"/>
                <w:szCs w:val="24"/>
              </w:rPr>
            </w:pPr>
            <w:r w:rsidRPr="00276564">
              <w:rPr>
                <w:rFonts w:ascii="Times New Roman" w:hAnsi="Times New Roman"/>
                <w:sz w:val="24"/>
                <w:szCs w:val="24"/>
              </w:rPr>
              <w:t>Приложение № 2-1 к Закону</w:t>
            </w:r>
          </w:p>
          <w:p w:rsidR="00BC143D" w:rsidRDefault="00BC143D" w:rsidP="00BC143D">
            <w:pPr>
              <w:shd w:val="clear" w:color="auto" w:fill="FFFFFF"/>
              <w:spacing w:after="0" w:line="240" w:lineRule="auto"/>
              <w:jc w:val="right"/>
              <w:rPr>
                <w:rFonts w:ascii="Times New Roman" w:hAnsi="Times New Roman"/>
                <w:sz w:val="24"/>
                <w:szCs w:val="24"/>
              </w:rPr>
            </w:pPr>
            <w:r w:rsidRPr="00276564">
              <w:rPr>
                <w:rFonts w:ascii="Times New Roman" w:hAnsi="Times New Roman"/>
                <w:sz w:val="24"/>
                <w:szCs w:val="24"/>
              </w:rPr>
              <w:t>Приднестровской Молдавской Республики</w:t>
            </w:r>
          </w:p>
          <w:p w:rsidR="00BC143D" w:rsidRPr="00276564" w:rsidRDefault="00BC143D" w:rsidP="00BC143D">
            <w:pPr>
              <w:shd w:val="clear" w:color="auto" w:fill="FFFFFF"/>
              <w:spacing w:after="0" w:line="240" w:lineRule="auto"/>
              <w:jc w:val="right"/>
              <w:rPr>
                <w:rFonts w:ascii="Times New Roman" w:hAnsi="Times New Roman"/>
                <w:sz w:val="24"/>
                <w:szCs w:val="24"/>
              </w:rPr>
            </w:pPr>
            <w:r>
              <w:rPr>
                <w:rFonts w:ascii="Times New Roman" w:hAnsi="Times New Roman"/>
                <w:sz w:val="24"/>
                <w:szCs w:val="24"/>
              </w:rPr>
              <w:t>«</w:t>
            </w:r>
            <w:r w:rsidRPr="00276564">
              <w:rPr>
                <w:rFonts w:ascii="Times New Roman" w:hAnsi="Times New Roman"/>
                <w:sz w:val="24"/>
                <w:szCs w:val="24"/>
              </w:rPr>
              <w:t>Об акцизах</w:t>
            </w:r>
            <w:r>
              <w:rPr>
                <w:rFonts w:ascii="Times New Roman" w:hAnsi="Times New Roman"/>
                <w:sz w:val="24"/>
                <w:szCs w:val="24"/>
              </w:rPr>
              <w:t>»</w:t>
            </w:r>
          </w:p>
          <w:p w:rsidR="00BC143D" w:rsidRDefault="00BC143D" w:rsidP="00BC143D">
            <w:pPr>
              <w:pStyle w:val="ad"/>
              <w:widowControl/>
              <w:tabs>
                <w:tab w:val="left" w:pos="0"/>
                <w:tab w:val="left" w:pos="1134"/>
              </w:tabs>
              <w:autoSpaceDE/>
              <w:autoSpaceDN/>
              <w:adjustRightInd/>
              <w:ind w:left="0"/>
              <w:contextualSpacing/>
              <w:jc w:val="center"/>
              <w:rPr>
                <w:rFonts w:ascii="Times New Roman" w:hAnsi="Times New Roman"/>
                <w:sz w:val="24"/>
                <w:szCs w:val="24"/>
              </w:rPr>
            </w:pPr>
          </w:p>
          <w:p w:rsidR="00BC143D" w:rsidRPr="00B973D2" w:rsidRDefault="00BC143D" w:rsidP="00BC143D">
            <w:pPr>
              <w:pStyle w:val="ad"/>
              <w:widowControl/>
              <w:tabs>
                <w:tab w:val="left" w:pos="0"/>
                <w:tab w:val="left" w:pos="1134"/>
              </w:tabs>
              <w:autoSpaceDE/>
              <w:autoSpaceDN/>
              <w:adjustRightInd/>
              <w:ind w:left="0"/>
              <w:contextualSpacing/>
              <w:jc w:val="center"/>
              <w:rPr>
                <w:rFonts w:ascii="Times New Roman" w:hAnsi="Times New Roman"/>
                <w:sz w:val="24"/>
                <w:szCs w:val="24"/>
              </w:rPr>
            </w:pPr>
            <w:r w:rsidRPr="00B973D2">
              <w:rPr>
                <w:rFonts w:ascii="Times New Roman" w:hAnsi="Times New Roman"/>
                <w:sz w:val="24"/>
                <w:szCs w:val="24"/>
              </w:rPr>
              <w:t>Ставки</w:t>
            </w:r>
            <w:r>
              <w:rPr>
                <w:rFonts w:ascii="Times New Roman" w:hAnsi="Times New Roman"/>
                <w:sz w:val="24"/>
                <w:szCs w:val="24"/>
              </w:rPr>
              <w:t xml:space="preserve"> </w:t>
            </w:r>
            <w:r w:rsidRPr="00B973D2">
              <w:rPr>
                <w:rFonts w:ascii="Times New Roman" w:hAnsi="Times New Roman"/>
                <w:sz w:val="24"/>
                <w:szCs w:val="24"/>
              </w:rPr>
              <w:t>акцизов</w:t>
            </w:r>
            <w:r>
              <w:rPr>
                <w:rFonts w:ascii="Times New Roman" w:hAnsi="Times New Roman"/>
                <w:sz w:val="24"/>
                <w:szCs w:val="24"/>
              </w:rPr>
              <w:t xml:space="preserve"> </w:t>
            </w:r>
            <w:r w:rsidRPr="00B973D2">
              <w:rPr>
                <w:rFonts w:ascii="Times New Roman" w:hAnsi="Times New Roman"/>
                <w:sz w:val="24"/>
                <w:szCs w:val="24"/>
              </w:rPr>
              <w:t>на отдельные виды товаров (продукции), импортируемых на территорию</w:t>
            </w:r>
            <w:r>
              <w:rPr>
                <w:rFonts w:ascii="Times New Roman" w:hAnsi="Times New Roman"/>
                <w:sz w:val="24"/>
                <w:szCs w:val="24"/>
              </w:rPr>
              <w:t xml:space="preserve"> </w:t>
            </w:r>
            <w:r w:rsidRPr="00B973D2">
              <w:rPr>
                <w:rFonts w:ascii="Times New Roman" w:hAnsi="Times New Roman"/>
                <w:sz w:val="24"/>
                <w:szCs w:val="24"/>
              </w:rPr>
              <w:t>Приднестровской Молдавской Республики</w:t>
            </w:r>
          </w:p>
          <w:p w:rsidR="00BC143D" w:rsidRDefault="00BC143D" w:rsidP="00BC143D">
            <w:pPr>
              <w:spacing w:after="0" w:line="240" w:lineRule="auto"/>
              <w:jc w:val="both"/>
              <w:rPr>
                <w:rFonts w:ascii="Times New Roman" w:hAnsi="Times New Roman"/>
                <w:sz w:val="24"/>
                <w:szCs w:val="24"/>
              </w:rPr>
            </w:pPr>
          </w:p>
          <w:tbl>
            <w:tblPr>
              <w:tblW w:w="6662" w:type="dxa"/>
              <w:tblInd w:w="137" w:type="dxa"/>
              <w:tblLayout w:type="fixed"/>
              <w:tblLook w:val="04A0" w:firstRow="1" w:lastRow="0" w:firstColumn="1" w:lastColumn="0" w:noHBand="0" w:noVBand="1"/>
            </w:tblPr>
            <w:tblGrid>
              <w:gridCol w:w="709"/>
              <w:gridCol w:w="1134"/>
              <w:gridCol w:w="3544"/>
              <w:gridCol w:w="1275"/>
            </w:tblGrid>
            <w:tr w:rsidR="00BC143D" w:rsidRPr="00D4143B" w:rsidTr="00BC143D">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BC143D" w:rsidRPr="00B973D2" w:rsidRDefault="00BC143D" w:rsidP="00BC143D">
                  <w:pPr>
                    <w:pStyle w:val="ad"/>
                    <w:widowControl/>
                    <w:tabs>
                      <w:tab w:val="left" w:pos="0"/>
                      <w:tab w:val="left" w:pos="1134"/>
                    </w:tabs>
                    <w:autoSpaceDE/>
                    <w:autoSpaceDN/>
                    <w:adjustRightInd/>
                    <w:ind w:left="0"/>
                    <w:contextualSpacing/>
                    <w:jc w:val="both"/>
                    <w:rPr>
                      <w:rFonts w:ascii="Times New Roman" w:hAnsi="Times New Roman"/>
                      <w:sz w:val="24"/>
                      <w:szCs w:val="24"/>
                    </w:rPr>
                  </w:pPr>
                  <w:r w:rsidRPr="00B973D2">
                    <w:rPr>
                      <w:rFonts w:ascii="Times New Roman" w:hAnsi="Times New Roman"/>
                      <w:sz w:val="24"/>
                      <w:szCs w:val="24"/>
                    </w:rPr>
                    <w:t>№</w:t>
                  </w:r>
                </w:p>
                <w:p w:rsidR="00BC143D" w:rsidRPr="00D4143B" w:rsidRDefault="00BC143D" w:rsidP="00BC143D">
                  <w:pPr>
                    <w:pStyle w:val="ad"/>
                    <w:widowControl/>
                    <w:tabs>
                      <w:tab w:val="left" w:pos="0"/>
                      <w:tab w:val="left" w:pos="1134"/>
                    </w:tabs>
                    <w:autoSpaceDE/>
                    <w:autoSpaceDN/>
                    <w:adjustRightInd/>
                    <w:ind w:left="0"/>
                    <w:contextualSpacing/>
                    <w:jc w:val="both"/>
                    <w:rPr>
                      <w:rFonts w:ascii="Times New Roman" w:hAnsi="Times New Roman"/>
                      <w:sz w:val="24"/>
                      <w:szCs w:val="24"/>
                    </w:rPr>
                  </w:pPr>
                  <w:r w:rsidRPr="00B973D2">
                    <w:rPr>
                      <w:rFonts w:ascii="Times New Roman" w:hAnsi="Times New Roman"/>
                      <w:sz w:val="24"/>
                      <w:szCs w:val="24"/>
                    </w:rPr>
                    <w:t>п/п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C143D" w:rsidRPr="00B973D2" w:rsidRDefault="00BC143D" w:rsidP="00BC143D">
                  <w:pPr>
                    <w:pStyle w:val="ad"/>
                    <w:widowControl/>
                    <w:tabs>
                      <w:tab w:val="left" w:pos="0"/>
                      <w:tab w:val="left" w:pos="1134"/>
                    </w:tabs>
                    <w:autoSpaceDE/>
                    <w:autoSpaceDN/>
                    <w:adjustRightInd/>
                    <w:ind w:left="0"/>
                    <w:contextualSpacing/>
                    <w:jc w:val="both"/>
                    <w:rPr>
                      <w:rFonts w:ascii="Times New Roman" w:hAnsi="Times New Roman"/>
                      <w:sz w:val="24"/>
                      <w:szCs w:val="24"/>
                    </w:rPr>
                  </w:pPr>
                  <w:r w:rsidRPr="00B973D2">
                    <w:rPr>
                      <w:rFonts w:ascii="Times New Roman" w:hAnsi="Times New Roman"/>
                      <w:sz w:val="24"/>
                      <w:szCs w:val="24"/>
                    </w:rPr>
                    <w:t>Код товара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BC143D" w:rsidRPr="00D4143B" w:rsidRDefault="00BC143D" w:rsidP="00BC143D">
                  <w:pPr>
                    <w:pStyle w:val="ad"/>
                    <w:widowControl/>
                    <w:tabs>
                      <w:tab w:val="left" w:pos="0"/>
                      <w:tab w:val="left" w:pos="1134"/>
                    </w:tabs>
                    <w:autoSpaceDE/>
                    <w:autoSpaceDN/>
                    <w:adjustRightInd/>
                    <w:ind w:left="0"/>
                    <w:contextualSpacing/>
                    <w:jc w:val="both"/>
                    <w:rPr>
                      <w:rFonts w:ascii="Times New Roman" w:hAnsi="Times New Roman"/>
                      <w:sz w:val="24"/>
                      <w:szCs w:val="24"/>
                    </w:rPr>
                  </w:pPr>
                  <w:r w:rsidRPr="00B973D2">
                    <w:rPr>
                      <w:rFonts w:ascii="Times New Roman" w:hAnsi="Times New Roman"/>
                      <w:sz w:val="24"/>
                      <w:szCs w:val="24"/>
                    </w:rPr>
                    <w:t>Наименование продукции</w:t>
                  </w:r>
                  <w:r>
                    <w:rPr>
                      <w:rFonts w:ascii="Times New Roman" w:hAnsi="Times New Roman"/>
                      <w:sz w:val="24"/>
                      <w:szCs w:val="24"/>
                    </w:rPr>
                    <w:t xml:space="preserve"> </w:t>
                  </w:r>
                  <w:r w:rsidRPr="00B973D2">
                    <w:rPr>
                      <w:rFonts w:ascii="Times New Roman" w:hAnsi="Times New Roman"/>
                      <w:sz w:val="24"/>
                      <w:szCs w:val="24"/>
                    </w:rPr>
                    <w:t>и товаров</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C143D" w:rsidRPr="00D4143B" w:rsidRDefault="00BC143D" w:rsidP="00BC143D">
                  <w:pPr>
                    <w:pStyle w:val="ad"/>
                    <w:widowControl/>
                    <w:tabs>
                      <w:tab w:val="left" w:pos="0"/>
                      <w:tab w:val="left" w:pos="1134"/>
                    </w:tabs>
                    <w:autoSpaceDE/>
                    <w:autoSpaceDN/>
                    <w:adjustRightInd/>
                    <w:ind w:left="0"/>
                    <w:contextualSpacing/>
                    <w:jc w:val="both"/>
                    <w:rPr>
                      <w:rFonts w:ascii="Times New Roman" w:hAnsi="Times New Roman"/>
                      <w:sz w:val="24"/>
                      <w:szCs w:val="24"/>
                    </w:rPr>
                  </w:pPr>
                  <w:r w:rsidRPr="00B973D2">
                    <w:rPr>
                      <w:rFonts w:ascii="Times New Roman" w:hAnsi="Times New Roman"/>
                      <w:sz w:val="24"/>
                      <w:szCs w:val="24"/>
                    </w:rPr>
                    <w:t>Ставка акцизного сбора в долларах</w:t>
                  </w:r>
                  <w:r>
                    <w:rPr>
                      <w:rFonts w:ascii="Times New Roman" w:hAnsi="Times New Roman"/>
                      <w:sz w:val="24"/>
                      <w:szCs w:val="24"/>
                    </w:rPr>
                    <w:t xml:space="preserve"> </w:t>
                  </w:r>
                  <w:r w:rsidRPr="00B973D2">
                    <w:rPr>
                      <w:rFonts w:ascii="Times New Roman" w:hAnsi="Times New Roman"/>
                      <w:sz w:val="24"/>
                      <w:szCs w:val="24"/>
                    </w:rPr>
                    <w:t>США</w:t>
                  </w:r>
                </w:p>
              </w:tc>
            </w:tr>
            <w:tr w:rsidR="00BC143D" w:rsidRPr="00D4143B" w:rsidTr="00BC143D">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BC143D" w:rsidRPr="00D4143B" w:rsidRDefault="00BC143D" w:rsidP="00BC143D">
                  <w:pPr>
                    <w:spacing w:after="0" w:line="240" w:lineRule="auto"/>
                    <w:jc w:val="center"/>
                    <w:rPr>
                      <w:rFonts w:ascii="Times New Roman" w:hAnsi="Times New Roman"/>
                      <w:sz w:val="24"/>
                      <w:szCs w:val="24"/>
                    </w:rPr>
                  </w:pPr>
                  <w:r w:rsidRPr="00D4143B">
                    <w:rPr>
                      <w:rFonts w:ascii="Times New Roman" w:hAnsi="Times New Roman"/>
                      <w:sz w:val="24"/>
                      <w:szCs w:val="24"/>
                    </w:rPr>
                    <w:t>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C143D" w:rsidRPr="00D4143B" w:rsidRDefault="00BC143D" w:rsidP="00BC143D">
                  <w:pPr>
                    <w:spacing w:after="0" w:line="240" w:lineRule="auto"/>
                    <w:rPr>
                      <w:rFonts w:ascii="Times New Roman" w:hAnsi="Times New Roman"/>
                      <w:sz w:val="24"/>
                      <w:szCs w:val="24"/>
                    </w:rPr>
                  </w:pPr>
                  <w:r w:rsidRPr="00D4143B">
                    <w:rPr>
                      <w:rFonts w:ascii="Times New Roman" w:hAnsi="Times New Roman"/>
                      <w:sz w:val="24"/>
                      <w:szCs w:val="24"/>
                    </w:rPr>
                    <w:t>8543 70 900</w:t>
                  </w:r>
                </w:p>
                <w:p w:rsidR="00BC143D" w:rsidRPr="00D4143B" w:rsidRDefault="00BC143D" w:rsidP="00BC143D">
                  <w:pPr>
                    <w:spacing w:after="0" w:line="240" w:lineRule="auto"/>
                    <w:rPr>
                      <w:rFonts w:ascii="Times New Roman" w:hAnsi="Times New Roman"/>
                      <w:sz w:val="24"/>
                      <w:szCs w:val="24"/>
                    </w:rPr>
                  </w:pPr>
                  <w:r w:rsidRPr="00D4143B">
                    <w:rPr>
                      <w:rFonts w:ascii="Times New Roman" w:hAnsi="Times New Roman"/>
                      <w:sz w:val="24"/>
                      <w:szCs w:val="24"/>
                    </w:rPr>
                    <w:t>*00</w:t>
                  </w:r>
                  <w:r>
                    <w:rPr>
                      <w:rFonts w:ascii="Times New Roman" w:hAnsi="Times New Roman"/>
                      <w:sz w:val="24"/>
                      <w:szCs w:val="24"/>
                      <w:lang w:val="en-US"/>
                    </w:rPr>
                    <w:t>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BC143D" w:rsidRPr="00D4143B" w:rsidRDefault="00BC143D" w:rsidP="00BC143D">
                  <w:pPr>
                    <w:pStyle w:val="ad"/>
                    <w:widowControl/>
                    <w:tabs>
                      <w:tab w:val="left" w:pos="0"/>
                      <w:tab w:val="left" w:pos="1134"/>
                    </w:tabs>
                    <w:autoSpaceDE/>
                    <w:autoSpaceDN/>
                    <w:adjustRightInd/>
                    <w:ind w:left="0"/>
                    <w:contextualSpacing/>
                    <w:jc w:val="both"/>
                    <w:rPr>
                      <w:rFonts w:ascii="Times New Roman" w:hAnsi="Times New Roman"/>
                      <w:sz w:val="24"/>
                      <w:szCs w:val="24"/>
                    </w:rPr>
                  </w:pPr>
                  <w:r w:rsidRPr="00D4143B">
                    <w:rPr>
                      <w:rFonts w:ascii="Times New Roman" w:hAnsi="Times New Roman"/>
                      <w:sz w:val="24"/>
                      <w:szCs w:val="24"/>
                    </w:rPr>
                    <w:t>Устройства, имитирующие курение табака, для потребления испарительных смесей - электронные системы доставки никотина, электронные системы доставки продуктов, не являющихся никотином, кальяны, в том числе электронные, и иные устройства, имитирующие курение табака</w:t>
                  </w:r>
                </w:p>
                <w:p w:rsidR="00BC143D" w:rsidRPr="00D4143B" w:rsidRDefault="00BC143D" w:rsidP="00BC143D">
                  <w:pPr>
                    <w:pStyle w:val="ad"/>
                    <w:widowControl/>
                    <w:tabs>
                      <w:tab w:val="left" w:pos="0"/>
                      <w:tab w:val="left" w:pos="1134"/>
                    </w:tabs>
                    <w:autoSpaceDE/>
                    <w:autoSpaceDN/>
                    <w:adjustRightInd/>
                    <w:ind w:left="0"/>
                    <w:contextualSpacing/>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C143D" w:rsidRPr="00D4143B" w:rsidRDefault="00BC143D" w:rsidP="00BC143D">
                  <w:pPr>
                    <w:spacing w:after="0" w:line="240" w:lineRule="auto"/>
                    <w:jc w:val="center"/>
                    <w:rPr>
                      <w:rFonts w:ascii="Times New Roman" w:hAnsi="Times New Roman"/>
                      <w:sz w:val="24"/>
                      <w:szCs w:val="24"/>
                    </w:rPr>
                  </w:pPr>
                  <w:r w:rsidRPr="00D4143B">
                    <w:rPr>
                      <w:rFonts w:ascii="Times New Roman" w:hAnsi="Times New Roman"/>
                      <w:sz w:val="24"/>
                      <w:szCs w:val="24"/>
                    </w:rPr>
                    <w:t>10 %</w:t>
                  </w:r>
                </w:p>
              </w:tc>
            </w:tr>
          </w:tbl>
          <w:p w:rsidR="008237D3" w:rsidRPr="008237D3" w:rsidRDefault="008237D3" w:rsidP="009079EC">
            <w:pPr>
              <w:spacing w:after="0" w:line="240" w:lineRule="auto"/>
              <w:ind w:firstLine="454"/>
              <w:jc w:val="both"/>
              <w:rPr>
                <w:rFonts w:ascii="Times New Roman" w:hAnsi="Times New Roman"/>
                <w:sz w:val="24"/>
                <w:szCs w:val="24"/>
              </w:rPr>
            </w:pPr>
          </w:p>
        </w:tc>
        <w:tc>
          <w:tcPr>
            <w:tcW w:w="2612" w:type="pct"/>
            <w:tcBorders>
              <w:top w:val="single" w:sz="4" w:space="0" w:color="auto"/>
              <w:left w:val="single" w:sz="4" w:space="0" w:color="auto"/>
              <w:bottom w:val="single" w:sz="4" w:space="0" w:color="auto"/>
              <w:right w:val="single" w:sz="4" w:space="0" w:color="auto"/>
            </w:tcBorders>
            <w:hideMark/>
          </w:tcPr>
          <w:p w:rsidR="00BC143D" w:rsidRDefault="00BC143D" w:rsidP="00BC143D">
            <w:pPr>
              <w:shd w:val="clear" w:color="auto" w:fill="FFFFFF"/>
              <w:spacing w:after="0" w:line="240" w:lineRule="auto"/>
              <w:jc w:val="right"/>
              <w:rPr>
                <w:rFonts w:ascii="Times New Roman" w:hAnsi="Times New Roman"/>
                <w:sz w:val="24"/>
                <w:szCs w:val="24"/>
              </w:rPr>
            </w:pPr>
            <w:r w:rsidRPr="00276564">
              <w:rPr>
                <w:rFonts w:ascii="Times New Roman" w:hAnsi="Times New Roman"/>
                <w:sz w:val="24"/>
                <w:szCs w:val="24"/>
              </w:rPr>
              <w:t>Приложение № 2-1 к Закону</w:t>
            </w:r>
          </w:p>
          <w:p w:rsidR="00BC143D" w:rsidRDefault="00BC143D" w:rsidP="00BC143D">
            <w:pPr>
              <w:shd w:val="clear" w:color="auto" w:fill="FFFFFF"/>
              <w:spacing w:after="0" w:line="240" w:lineRule="auto"/>
              <w:jc w:val="right"/>
              <w:rPr>
                <w:rFonts w:ascii="Times New Roman" w:hAnsi="Times New Roman"/>
                <w:sz w:val="24"/>
                <w:szCs w:val="24"/>
              </w:rPr>
            </w:pPr>
            <w:r w:rsidRPr="00276564">
              <w:rPr>
                <w:rFonts w:ascii="Times New Roman" w:hAnsi="Times New Roman"/>
                <w:sz w:val="24"/>
                <w:szCs w:val="24"/>
              </w:rPr>
              <w:t>Приднестровской Молдавской Республики</w:t>
            </w:r>
          </w:p>
          <w:p w:rsidR="00BC143D" w:rsidRPr="00276564" w:rsidRDefault="00BC143D" w:rsidP="00BC143D">
            <w:pPr>
              <w:shd w:val="clear" w:color="auto" w:fill="FFFFFF"/>
              <w:spacing w:after="0" w:line="240" w:lineRule="auto"/>
              <w:jc w:val="right"/>
              <w:rPr>
                <w:rFonts w:ascii="Times New Roman" w:hAnsi="Times New Roman"/>
                <w:sz w:val="24"/>
                <w:szCs w:val="24"/>
              </w:rPr>
            </w:pPr>
            <w:r>
              <w:rPr>
                <w:rFonts w:ascii="Times New Roman" w:hAnsi="Times New Roman"/>
                <w:sz w:val="24"/>
                <w:szCs w:val="24"/>
              </w:rPr>
              <w:t>«</w:t>
            </w:r>
            <w:r w:rsidRPr="00276564">
              <w:rPr>
                <w:rFonts w:ascii="Times New Roman" w:hAnsi="Times New Roman"/>
                <w:sz w:val="24"/>
                <w:szCs w:val="24"/>
              </w:rPr>
              <w:t>Об акцизах</w:t>
            </w:r>
            <w:r>
              <w:rPr>
                <w:rFonts w:ascii="Times New Roman" w:hAnsi="Times New Roman"/>
                <w:sz w:val="24"/>
                <w:szCs w:val="24"/>
              </w:rPr>
              <w:t>»</w:t>
            </w:r>
          </w:p>
          <w:p w:rsidR="00BC143D" w:rsidRDefault="00BC143D" w:rsidP="00BC143D">
            <w:pPr>
              <w:pStyle w:val="ad"/>
              <w:widowControl/>
              <w:tabs>
                <w:tab w:val="left" w:pos="0"/>
                <w:tab w:val="left" w:pos="1134"/>
              </w:tabs>
              <w:autoSpaceDE/>
              <w:autoSpaceDN/>
              <w:adjustRightInd/>
              <w:ind w:left="0"/>
              <w:contextualSpacing/>
              <w:jc w:val="center"/>
              <w:rPr>
                <w:rFonts w:ascii="Times New Roman" w:hAnsi="Times New Roman"/>
                <w:sz w:val="24"/>
                <w:szCs w:val="24"/>
              </w:rPr>
            </w:pPr>
          </w:p>
          <w:p w:rsidR="00BC143D" w:rsidRPr="00B973D2" w:rsidRDefault="00BC143D" w:rsidP="00BC143D">
            <w:pPr>
              <w:pStyle w:val="ad"/>
              <w:widowControl/>
              <w:tabs>
                <w:tab w:val="left" w:pos="0"/>
                <w:tab w:val="left" w:pos="1134"/>
              </w:tabs>
              <w:autoSpaceDE/>
              <w:autoSpaceDN/>
              <w:adjustRightInd/>
              <w:ind w:left="0"/>
              <w:contextualSpacing/>
              <w:jc w:val="center"/>
              <w:rPr>
                <w:rFonts w:ascii="Times New Roman" w:hAnsi="Times New Roman"/>
                <w:sz w:val="24"/>
                <w:szCs w:val="24"/>
              </w:rPr>
            </w:pPr>
            <w:r w:rsidRPr="00B973D2">
              <w:rPr>
                <w:rFonts w:ascii="Times New Roman" w:hAnsi="Times New Roman"/>
                <w:sz w:val="24"/>
                <w:szCs w:val="24"/>
              </w:rPr>
              <w:t>Ставки</w:t>
            </w:r>
            <w:r>
              <w:rPr>
                <w:rFonts w:ascii="Times New Roman" w:hAnsi="Times New Roman"/>
                <w:sz w:val="24"/>
                <w:szCs w:val="24"/>
              </w:rPr>
              <w:t xml:space="preserve"> </w:t>
            </w:r>
            <w:r w:rsidRPr="00B973D2">
              <w:rPr>
                <w:rFonts w:ascii="Times New Roman" w:hAnsi="Times New Roman"/>
                <w:sz w:val="24"/>
                <w:szCs w:val="24"/>
              </w:rPr>
              <w:t>акцизов</w:t>
            </w:r>
            <w:r>
              <w:rPr>
                <w:rFonts w:ascii="Times New Roman" w:hAnsi="Times New Roman"/>
                <w:sz w:val="24"/>
                <w:szCs w:val="24"/>
              </w:rPr>
              <w:t xml:space="preserve"> </w:t>
            </w:r>
            <w:r w:rsidRPr="00B973D2">
              <w:rPr>
                <w:rFonts w:ascii="Times New Roman" w:hAnsi="Times New Roman"/>
                <w:sz w:val="24"/>
                <w:szCs w:val="24"/>
              </w:rPr>
              <w:t>на отдельные виды товаров (продукции), импортируемых на территорию</w:t>
            </w:r>
            <w:r>
              <w:rPr>
                <w:rFonts w:ascii="Times New Roman" w:hAnsi="Times New Roman"/>
                <w:sz w:val="24"/>
                <w:szCs w:val="24"/>
              </w:rPr>
              <w:t xml:space="preserve"> </w:t>
            </w:r>
            <w:r w:rsidRPr="00B973D2">
              <w:rPr>
                <w:rFonts w:ascii="Times New Roman" w:hAnsi="Times New Roman"/>
                <w:sz w:val="24"/>
                <w:szCs w:val="24"/>
              </w:rPr>
              <w:t>Приднестровской Молдавской Республики</w:t>
            </w:r>
          </w:p>
          <w:p w:rsidR="008237D3" w:rsidRDefault="008237D3" w:rsidP="00A80549">
            <w:pPr>
              <w:spacing w:after="0" w:line="240" w:lineRule="auto"/>
              <w:ind w:firstLine="454"/>
              <w:jc w:val="both"/>
              <w:rPr>
                <w:rFonts w:ascii="Times New Roman" w:hAnsi="Times New Roman"/>
                <w:b/>
                <w:sz w:val="24"/>
                <w:szCs w:val="24"/>
              </w:rPr>
            </w:pPr>
          </w:p>
          <w:tbl>
            <w:tblPr>
              <w:tblW w:w="6920" w:type="dxa"/>
              <w:tblInd w:w="479" w:type="dxa"/>
              <w:tblLayout w:type="fixed"/>
              <w:tblLook w:val="04A0" w:firstRow="1" w:lastRow="0" w:firstColumn="1" w:lastColumn="0" w:noHBand="0" w:noVBand="1"/>
            </w:tblPr>
            <w:tblGrid>
              <w:gridCol w:w="555"/>
              <w:gridCol w:w="1112"/>
              <w:gridCol w:w="3977"/>
              <w:gridCol w:w="1276"/>
            </w:tblGrid>
            <w:tr w:rsidR="00BC143D" w:rsidRPr="00D4143B" w:rsidTr="00BC143D">
              <w:trPr>
                <w:trHeight w:val="20"/>
              </w:trPr>
              <w:tc>
                <w:tcPr>
                  <w:tcW w:w="555" w:type="dxa"/>
                  <w:tcBorders>
                    <w:top w:val="single" w:sz="4" w:space="0" w:color="auto"/>
                    <w:left w:val="single" w:sz="4" w:space="0" w:color="auto"/>
                    <w:bottom w:val="single" w:sz="4" w:space="0" w:color="auto"/>
                    <w:right w:val="single" w:sz="4" w:space="0" w:color="auto"/>
                  </w:tcBorders>
                  <w:vAlign w:val="center"/>
                </w:tcPr>
                <w:p w:rsidR="00BC143D" w:rsidRPr="00B973D2" w:rsidRDefault="00BC143D" w:rsidP="00BC143D">
                  <w:pPr>
                    <w:pStyle w:val="ad"/>
                    <w:widowControl/>
                    <w:tabs>
                      <w:tab w:val="left" w:pos="0"/>
                      <w:tab w:val="left" w:pos="1134"/>
                    </w:tabs>
                    <w:autoSpaceDE/>
                    <w:autoSpaceDN/>
                    <w:adjustRightInd/>
                    <w:ind w:left="0"/>
                    <w:contextualSpacing/>
                    <w:jc w:val="both"/>
                    <w:rPr>
                      <w:rFonts w:ascii="Times New Roman" w:hAnsi="Times New Roman"/>
                      <w:sz w:val="24"/>
                      <w:szCs w:val="24"/>
                    </w:rPr>
                  </w:pPr>
                  <w:r w:rsidRPr="00B973D2">
                    <w:rPr>
                      <w:rFonts w:ascii="Times New Roman" w:hAnsi="Times New Roman"/>
                      <w:sz w:val="24"/>
                      <w:szCs w:val="24"/>
                    </w:rPr>
                    <w:t>№</w:t>
                  </w:r>
                </w:p>
                <w:p w:rsidR="00BC143D" w:rsidRPr="00D4143B" w:rsidRDefault="00BC143D" w:rsidP="00BC143D">
                  <w:pPr>
                    <w:pStyle w:val="ad"/>
                    <w:widowControl/>
                    <w:tabs>
                      <w:tab w:val="left" w:pos="0"/>
                      <w:tab w:val="left" w:pos="1134"/>
                    </w:tabs>
                    <w:autoSpaceDE/>
                    <w:autoSpaceDN/>
                    <w:adjustRightInd/>
                    <w:ind w:left="0"/>
                    <w:contextualSpacing/>
                    <w:jc w:val="both"/>
                    <w:rPr>
                      <w:rFonts w:ascii="Times New Roman" w:hAnsi="Times New Roman"/>
                      <w:sz w:val="24"/>
                      <w:szCs w:val="24"/>
                    </w:rPr>
                  </w:pPr>
                  <w:r w:rsidRPr="00B973D2">
                    <w:rPr>
                      <w:rFonts w:ascii="Times New Roman" w:hAnsi="Times New Roman"/>
                      <w:sz w:val="24"/>
                      <w:szCs w:val="24"/>
                    </w:rPr>
                    <w:t>п/п</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BC143D" w:rsidRPr="00B973D2" w:rsidRDefault="00BC143D" w:rsidP="00BC143D">
                  <w:pPr>
                    <w:pStyle w:val="ad"/>
                    <w:widowControl/>
                    <w:tabs>
                      <w:tab w:val="left" w:pos="0"/>
                      <w:tab w:val="left" w:pos="1134"/>
                    </w:tabs>
                    <w:autoSpaceDE/>
                    <w:autoSpaceDN/>
                    <w:adjustRightInd/>
                    <w:ind w:left="0"/>
                    <w:contextualSpacing/>
                    <w:jc w:val="both"/>
                    <w:rPr>
                      <w:rFonts w:ascii="Times New Roman" w:hAnsi="Times New Roman"/>
                      <w:sz w:val="24"/>
                      <w:szCs w:val="24"/>
                    </w:rPr>
                  </w:pPr>
                  <w:r w:rsidRPr="00B973D2">
                    <w:rPr>
                      <w:rFonts w:ascii="Times New Roman" w:hAnsi="Times New Roman"/>
                      <w:sz w:val="24"/>
                      <w:szCs w:val="24"/>
                    </w:rPr>
                    <w:t>Код товара</w:t>
                  </w:r>
                </w:p>
              </w:tc>
              <w:tc>
                <w:tcPr>
                  <w:tcW w:w="3977" w:type="dxa"/>
                  <w:tcBorders>
                    <w:top w:val="single" w:sz="4" w:space="0" w:color="auto"/>
                    <w:left w:val="single" w:sz="4" w:space="0" w:color="auto"/>
                    <w:bottom w:val="single" w:sz="4" w:space="0" w:color="auto"/>
                    <w:right w:val="single" w:sz="4" w:space="0" w:color="auto"/>
                  </w:tcBorders>
                  <w:shd w:val="clear" w:color="auto" w:fill="auto"/>
                  <w:vAlign w:val="center"/>
                </w:tcPr>
                <w:p w:rsidR="00BC143D" w:rsidRPr="00D4143B" w:rsidRDefault="00BC143D" w:rsidP="00BC143D">
                  <w:pPr>
                    <w:pStyle w:val="ad"/>
                    <w:widowControl/>
                    <w:tabs>
                      <w:tab w:val="left" w:pos="0"/>
                      <w:tab w:val="left" w:pos="1134"/>
                    </w:tabs>
                    <w:autoSpaceDE/>
                    <w:autoSpaceDN/>
                    <w:adjustRightInd/>
                    <w:ind w:left="0"/>
                    <w:contextualSpacing/>
                    <w:jc w:val="both"/>
                    <w:rPr>
                      <w:rFonts w:ascii="Times New Roman" w:hAnsi="Times New Roman"/>
                      <w:sz w:val="24"/>
                      <w:szCs w:val="24"/>
                    </w:rPr>
                  </w:pPr>
                  <w:r w:rsidRPr="00B973D2">
                    <w:rPr>
                      <w:rFonts w:ascii="Times New Roman" w:hAnsi="Times New Roman"/>
                      <w:sz w:val="24"/>
                      <w:szCs w:val="24"/>
                    </w:rPr>
                    <w:t>Наименование продукции</w:t>
                  </w:r>
                  <w:r>
                    <w:rPr>
                      <w:rFonts w:ascii="Times New Roman" w:hAnsi="Times New Roman"/>
                      <w:sz w:val="24"/>
                      <w:szCs w:val="24"/>
                    </w:rPr>
                    <w:t xml:space="preserve"> </w:t>
                  </w:r>
                  <w:r w:rsidRPr="00B973D2">
                    <w:rPr>
                      <w:rFonts w:ascii="Times New Roman" w:hAnsi="Times New Roman"/>
                      <w:sz w:val="24"/>
                      <w:szCs w:val="24"/>
                    </w:rPr>
                    <w:t>и товаров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C143D" w:rsidRPr="00D4143B" w:rsidRDefault="00BC143D" w:rsidP="00BC143D">
                  <w:pPr>
                    <w:pStyle w:val="ad"/>
                    <w:widowControl/>
                    <w:tabs>
                      <w:tab w:val="left" w:pos="0"/>
                      <w:tab w:val="left" w:pos="1134"/>
                    </w:tabs>
                    <w:autoSpaceDE/>
                    <w:autoSpaceDN/>
                    <w:adjustRightInd/>
                    <w:ind w:left="0"/>
                    <w:contextualSpacing/>
                    <w:jc w:val="both"/>
                    <w:rPr>
                      <w:rFonts w:ascii="Times New Roman" w:hAnsi="Times New Roman"/>
                      <w:sz w:val="24"/>
                      <w:szCs w:val="24"/>
                    </w:rPr>
                  </w:pPr>
                  <w:r w:rsidRPr="00B973D2">
                    <w:rPr>
                      <w:rFonts w:ascii="Times New Roman" w:hAnsi="Times New Roman"/>
                      <w:sz w:val="24"/>
                      <w:szCs w:val="24"/>
                    </w:rPr>
                    <w:t>Ставка акцизного сбора в долларах</w:t>
                  </w:r>
                  <w:r>
                    <w:rPr>
                      <w:rFonts w:ascii="Times New Roman" w:hAnsi="Times New Roman"/>
                      <w:sz w:val="24"/>
                      <w:szCs w:val="24"/>
                    </w:rPr>
                    <w:t xml:space="preserve"> </w:t>
                  </w:r>
                  <w:r w:rsidRPr="00B973D2">
                    <w:rPr>
                      <w:rFonts w:ascii="Times New Roman" w:hAnsi="Times New Roman"/>
                      <w:sz w:val="24"/>
                      <w:szCs w:val="24"/>
                    </w:rPr>
                    <w:t>США</w:t>
                  </w:r>
                </w:p>
              </w:tc>
            </w:tr>
            <w:tr w:rsidR="00BC143D" w:rsidRPr="00D4143B" w:rsidTr="00BC143D">
              <w:trPr>
                <w:trHeight w:val="4641"/>
              </w:trPr>
              <w:tc>
                <w:tcPr>
                  <w:tcW w:w="555" w:type="dxa"/>
                  <w:tcBorders>
                    <w:top w:val="single" w:sz="4" w:space="0" w:color="auto"/>
                    <w:left w:val="single" w:sz="4" w:space="0" w:color="auto"/>
                    <w:bottom w:val="single" w:sz="4" w:space="0" w:color="auto"/>
                    <w:right w:val="single" w:sz="4" w:space="0" w:color="auto"/>
                  </w:tcBorders>
                  <w:vAlign w:val="center"/>
                </w:tcPr>
                <w:p w:rsidR="00BC143D" w:rsidRPr="00D4143B" w:rsidRDefault="00BC143D" w:rsidP="00BC143D">
                  <w:pPr>
                    <w:spacing w:after="0" w:line="240" w:lineRule="auto"/>
                    <w:jc w:val="center"/>
                    <w:rPr>
                      <w:rFonts w:ascii="Times New Roman" w:hAnsi="Times New Roman"/>
                      <w:sz w:val="24"/>
                      <w:szCs w:val="24"/>
                    </w:rPr>
                  </w:pPr>
                  <w:r w:rsidRPr="00D4143B">
                    <w:rPr>
                      <w:rFonts w:ascii="Times New Roman" w:hAnsi="Times New Roman"/>
                      <w:sz w:val="24"/>
                      <w:szCs w:val="24"/>
                    </w:rPr>
                    <w:t>67.</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BC143D" w:rsidRPr="00D4143B" w:rsidRDefault="00BC143D" w:rsidP="00BC143D">
                  <w:pPr>
                    <w:spacing w:after="0" w:line="240" w:lineRule="auto"/>
                    <w:rPr>
                      <w:rFonts w:ascii="Times New Roman" w:hAnsi="Times New Roman"/>
                      <w:sz w:val="24"/>
                      <w:szCs w:val="24"/>
                    </w:rPr>
                  </w:pPr>
                  <w:r w:rsidRPr="00D4143B">
                    <w:rPr>
                      <w:rFonts w:ascii="Times New Roman" w:hAnsi="Times New Roman"/>
                      <w:sz w:val="24"/>
                      <w:szCs w:val="24"/>
                    </w:rPr>
                    <w:t>8543 70 900</w:t>
                  </w:r>
                </w:p>
                <w:p w:rsidR="00BC143D" w:rsidRPr="00D4143B" w:rsidRDefault="00BC143D" w:rsidP="00BC143D">
                  <w:pPr>
                    <w:spacing w:after="0" w:line="240" w:lineRule="auto"/>
                    <w:rPr>
                      <w:rFonts w:ascii="Times New Roman" w:hAnsi="Times New Roman"/>
                      <w:sz w:val="24"/>
                      <w:szCs w:val="24"/>
                    </w:rPr>
                  </w:pPr>
                  <w:r w:rsidRPr="00D4143B">
                    <w:rPr>
                      <w:rFonts w:ascii="Times New Roman" w:hAnsi="Times New Roman"/>
                      <w:sz w:val="24"/>
                      <w:szCs w:val="24"/>
                    </w:rPr>
                    <w:t>*00</w:t>
                  </w:r>
                  <w:r>
                    <w:rPr>
                      <w:rFonts w:ascii="Times New Roman" w:hAnsi="Times New Roman"/>
                      <w:sz w:val="24"/>
                      <w:szCs w:val="24"/>
                      <w:lang w:val="en-US"/>
                    </w:rPr>
                    <w:t>0</w:t>
                  </w:r>
                </w:p>
              </w:tc>
              <w:tc>
                <w:tcPr>
                  <w:tcW w:w="3977" w:type="dxa"/>
                  <w:tcBorders>
                    <w:top w:val="single" w:sz="4" w:space="0" w:color="auto"/>
                    <w:left w:val="single" w:sz="4" w:space="0" w:color="auto"/>
                    <w:bottom w:val="single" w:sz="4" w:space="0" w:color="auto"/>
                    <w:right w:val="single" w:sz="4" w:space="0" w:color="auto"/>
                  </w:tcBorders>
                  <w:shd w:val="clear" w:color="auto" w:fill="auto"/>
                  <w:vAlign w:val="center"/>
                </w:tcPr>
                <w:p w:rsidR="00BC143D" w:rsidRPr="00BC143D" w:rsidRDefault="00BC143D" w:rsidP="00BC143D">
                  <w:pPr>
                    <w:tabs>
                      <w:tab w:val="left" w:pos="0"/>
                      <w:tab w:val="left" w:pos="1134"/>
                    </w:tabs>
                    <w:autoSpaceDN w:val="0"/>
                    <w:spacing w:after="0" w:line="240" w:lineRule="auto"/>
                    <w:contextualSpacing/>
                    <w:jc w:val="both"/>
                    <w:rPr>
                      <w:rFonts w:ascii="Times New Roman" w:hAnsi="Times New Roman"/>
                      <w:b/>
                      <w:sz w:val="24"/>
                      <w:szCs w:val="24"/>
                    </w:rPr>
                  </w:pPr>
                  <w:r w:rsidRPr="00BC143D">
                    <w:rPr>
                      <w:rFonts w:ascii="Times New Roman" w:hAnsi="Times New Roman"/>
                      <w:sz w:val="24"/>
                      <w:szCs w:val="24"/>
                    </w:rPr>
                    <w:t xml:space="preserve">Устройства, имитирующие курение табака, для потребления испарительных смесей – электронные системы доставки никотина, электронные системы доставки продуктов, не являющихся никотином, кальяны, в том числе электронные, и иные устройства, имитирующие курение табака </w:t>
                  </w:r>
                  <w:r w:rsidRPr="00BC143D">
                    <w:rPr>
                      <w:rFonts w:ascii="Times New Roman" w:hAnsi="Times New Roman"/>
                      <w:b/>
                      <w:sz w:val="24"/>
                      <w:szCs w:val="24"/>
                    </w:rPr>
                    <w:t xml:space="preserve">(за исключением электронных систем нагревания табака – устройств для потребления </w:t>
                  </w:r>
                  <w:proofErr w:type="spellStart"/>
                  <w:r w:rsidRPr="00BC143D">
                    <w:rPr>
                      <w:rFonts w:ascii="Times New Roman" w:hAnsi="Times New Roman"/>
                      <w:b/>
                      <w:sz w:val="24"/>
                      <w:szCs w:val="24"/>
                    </w:rPr>
                    <w:t>никотиносодержащей</w:t>
                  </w:r>
                  <w:proofErr w:type="spellEnd"/>
                  <w:r w:rsidRPr="00BC143D">
                    <w:rPr>
                      <w:rFonts w:ascii="Times New Roman" w:hAnsi="Times New Roman"/>
                      <w:b/>
                      <w:sz w:val="24"/>
                      <w:szCs w:val="24"/>
                    </w:rPr>
                    <w:t xml:space="preserve"> продукции, которые нагревают табак до температуры более низкой, чем температура горения табака в традиционной сигарете)</w:t>
                  </w:r>
                </w:p>
                <w:p w:rsidR="00BC143D" w:rsidRPr="00D4143B" w:rsidRDefault="00BC143D" w:rsidP="00BC143D">
                  <w:pPr>
                    <w:pStyle w:val="ad"/>
                    <w:widowControl/>
                    <w:tabs>
                      <w:tab w:val="left" w:pos="0"/>
                      <w:tab w:val="left" w:pos="1134"/>
                    </w:tabs>
                    <w:autoSpaceDE/>
                    <w:autoSpaceDN/>
                    <w:adjustRightInd/>
                    <w:ind w:left="0"/>
                    <w:contextualSpacing/>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C143D" w:rsidRPr="00D4143B" w:rsidRDefault="00BC143D" w:rsidP="00BC143D">
                  <w:pPr>
                    <w:spacing w:after="0" w:line="240" w:lineRule="auto"/>
                    <w:jc w:val="center"/>
                    <w:rPr>
                      <w:rFonts w:ascii="Times New Roman" w:hAnsi="Times New Roman"/>
                      <w:sz w:val="24"/>
                      <w:szCs w:val="24"/>
                    </w:rPr>
                  </w:pPr>
                  <w:r w:rsidRPr="00D4143B">
                    <w:rPr>
                      <w:rFonts w:ascii="Times New Roman" w:hAnsi="Times New Roman"/>
                      <w:sz w:val="24"/>
                      <w:szCs w:val="24"/>
                    </w:rPr>
                    <w:t>10 %</w:t>
                  </w:r>
                </w:p>
              </w:tc>
            </w:tr>
          </w:tbl>
          <w:p w:rsidR="00BC143D" w:rsidRPr="008237D3" w:rsidRDefault="00BC143D" w:rsidP="00A80549">
            <w:pPr>
              <w:spacing w:after="0" w:line="240" w:lineRule="auto"/>
              <w:ind w:firstLine="454"/>
              <w:jc w:val="both"/>
              <w:rPr>
                <w:rFonts w:ascii="Times New Roman" w:hAnsi="Times New Roman"/>
                <w:b/>
                <w:sz w:val="24"/>
                <w:szCs w:val="24"/>
              </w:rPr>
            </w:pPr>
          </w:p>
        </w:tc>
      </w:tr>
    </w:tbl>
    <w:p w:rsidR="00F92F7F" w:rsidRPr="00AB2E90" w:rsidRDefault="00F92F7F" w:rsidP="00BC143D">
      <w:pPr>
        <w:shd w:val="clear" w:color="auto" w:fill="FFFFFF"/>
        <w:spacing w:line="240" w:lineRule="auto"/>
        <w:ind w:right="-1"/>
        <w:jc w:val="both"/>
        <w:outlineLvl w:val="3"/>
        <w:rPr>
          <w:rFonts w:ascii="Times New Roman" w:hAnsi="Times New Roman"/>
          <w:sz w:val="28"/>
          <w:szCs w:val="28"/>
        </w:rPr>
      </w:pPr>
    </w:p>
    <w:sectPr w:rsidR="00F92F7F" w:rsidRPr="00AB2E90" w:rsidSect="00BC143D">
      <w:pgSz w:w="16838" w:h="11906" w:orient="landscape"/>
      <w:pgMar w:top="709"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348E3"/>
    <w:multiLevelType w:val="hybridMultilevel"/>
    <w:tmpl w:val="F2846692"/>
    <w:lvl w:ilvl="0" w:tplc="A810E9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02277"/>
    <w:rsid w:val="00002F1B"/>
    <w:rsid w:val="000246C2"/>
    <w:rsid w:val="000430D4"/>
    <w:rsid w:val="000514B3"/>
    <w:rsid w:val="00057824"/>
    <w:rsid w:val="00065ABB"/>
    <w:rsid w:val="00071DAE"/>
    <w:rsid w:val="00101308"/>
    <w:rsid w:val="00134B03"/>
    <w:rsid w:val="00164289"/>
    <w:rsid w:val="001A5732"/>
    <w:rsid w:val="001F238D"/>
    <w:rsid w:val="00221319"/>
    <w:rsid w:val="00221E68"/>
    <w:rsid w:val="00251A62"/>
    <w:rsid w:val="0025291F"/>
    <w:rsid w:val="00261093"/>
    <w:rsid w:val="002E30C4"/>
    <w:rsid w:val="002F06D2"/>
    <w:rsid w:val="002F62E5"/>
    <w:rsid w:val="00341C2A"/>
    <w:rsid w:val="00363053"/>
    <w:rsid w:val="003637F3"/>
    <w:rsid w:val="00387133"/>
    <w:rsid w:val="003C692E"/>
    <w:rsid w:val="003E26E9"/>
    <w:rsid w:val="003E77D4"/>
    <w:rsid w:val="00407E2D"/>
    <w:rsid w:val="0042235B"/>
    <w:rsid w:val="004279C3"/>
    <w:rsid w:val="00432180"/>
    <w:rsid w:val="00485B1D"/>
    <w:rsid w:val="00490D49"/>
    <w:rsid w:val="005249DB"/>
    <w:rsid w:val="00553798"/>
    <w:rsid w:val="00572D8D"/>
    <w:rsid w:val="005C0C76"/>
    <w:rsid w:val="006B7B46"/>
    <w:rsid w:val="00707CC8"/>
    <w:rsid w:val="00715C0B"/>
    <w:rsid w:val="00733103"/>
    <w:rsid w:val="00740F5E"/>
    <w:rsid w:val="00742E62"/>
    <w:rsid w:val="00774104"/>
    <w:rsid w:val="00777059"/>
    <w:rsid w:val="00777ED6"/>
    <w:rsid w:val="00797677"/>
    <w:rsid w:val="007D3F26"/>
    <w:rsid w:val="007D5CED"/>
    <w:rsid w:val="00803F1B"/>
    <w:rsid w:val="00805F33"/>
    <w:rsid w:val="008237D3"/>
    <w:rsid w:val="0083116F"/>
    <w:rsid w:val="00864EF0"/>
    <w:rsid w:val="008A1CED"/>
    <w:rsid w:val="008A6235"/>
    <w:rsid w:val="008C6F56"/>
    <w:rsid w:val="009079EC"/>
    <w:rsid w:val="00943E21"/>
    <w:rsid w:val="00975D1F"/>
    <w:rsid w:val="00996BCB"/>
    <w:rsid w:val="00997B82"/>
    <w:rsid w:val="009C2B71"/>
    <w:rsid w:val="009E3FB0"/>
    <w:rsid w:val="00A02277"/>
    <w:rsid w:val="00A537DC"/>
    <w:rsid w:val="00A62134"/>
    <w:rsid w:val="00A80549"/>
    <w:rsid w:val="00A92339"/>
    <w:rsid w:val="00AB2E90"/>
    <w:rsid w:val="00B05465"/>
    <w:rsid w:val="00B224E3"/>
    <w:rsid w:val="00B320D5"/>
    <w:rsid w:val="00BC143D"/>
    <w:rsid w:val="00BF25DA"/>
    <w:rsid w:val="00C22D9A"/>
    <w:rsid w:val="00C440B5"/>
    <w:rsid w:val="00C602EA"/>
    <w:rsid w:val="00C903BD"/>
    <w:rsid w:val="00CB1281"/>
    <w:rsid w:val="00CD5B36"/>
    <w:rsid w:val="00CF2283"/>
    <w:rsid w:val="00D4080C"/>
    <w:rsid w:val="00D87CB1"/>
    <w:rsid w:val="00D902FD"/>
    <w:rsid w:val="00D95827"/>
    <w:rsid w:val="00DC2C43"/>
    <w:rsid w:val="00DE2592"/>
    <w:rsid w:val="00E550C2"/>
    <w:rsid w:val="00E63C64"/>
    <w:rsid w:val="00EB4AAB"/>
    <w:rsid w:val="00EE1B74"/>
    <w:rsid w:val="00F05D8D"/>
    <w:rsid w:val="00F22ED3"/>
    <w:rsid w:val="00F405D1"/>
    <w:rsid w:val="00F468B9"/>
    <w:rsid w:val="00F84F75"/>
    <w:rsid w:val="00F85475"/>
    <w:rsid w:val="00F92F7F"/>
    <w:rsid w:val="00F96DE3"/>
    <w:rsid w:val="00FB3B0A"/>
    <w:rsid w:val="00FB3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2797"/>
  <w15:docId w15:val="{3EF4AC3F-596A-444B-A1FC-AF4E6DC0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F7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02277"/>
    <w:pPr>
      <w:spacing w:after="120" w:line="240" w:lineRule="auto"/>
    </w:pPr>
    <w:rPr>
      <w:rFonts w:ascii="Times New Roman" w:hAnsi="Times New Roman"/>
      <w:sz w:val="28"/>
      <w:szCs w:val="20"/>
    </w:rPr>
  </w:style>
  <w:style w:type="character" w:customStyle="1" w:styleId="a4">
    <w:name w:val="Основной текст Знак"/>
    <w:basedOn w:val="a0"/>
    <w:link w:val="a3"/>
    <w:rsid w:val="00A02277"/>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A022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2277"/>
    <w:rPr>
      <w:rFonts w:ascii="Tahoma" w:eastAsia="Times New Roman" w:hAnsi="Tahoma" w:cs="Tahoma"/>
      <w:sz w:val="16"/>
      <w:szCs w:val="16"/>
      <w:lang w:eastAsia="ru-RU"/>
    </w:rPr>
  </w:style>
  <w:style w:type="paragraph" w:styleId="a7">
    <w:name w:val="Normal (Web)"/>
    <w:basedOn w:val="a"/>
    <w:unhideWhenUsed/>
    <w:rsid w:val="00F92F7F"/>
    <w:pPr>
      <w:spacing w:before="100" w:beforeAutospacing="1" w:after="100" w:afterAutospacing="1" w:line="240" w:lineRule="auto"/>
      <w:jc w:val="both"/>
    </w:pPr>
    <w:rPr>
      <w:rFonts w:ascii="Lucida Console" w:hAnsi="Lucida Console"/>
      <w:color w:val="000000"/>
      <w:sz w:val="21"/>
      <w:szCs w:val="21"/>
    </w:rPr>
  </w:style>
  <w:style w:type="character" w:styleId="a8">
    <w:name w:val="Strong"/>
    <w:basedOn w:val="a0"/>
    <w:qFormat/>
    <w:rsid w:val="00F92F7F"/>
    <w:rPr>
      <w:b/>
      <w:bCs/>
    </w:rPr>
  </w:style>
  <w:style w:type="character" w:customStyle="1" w:styleId="margin">
    <w:name w:val="margin"/>
    <w:basedOn w:val="a0"/>
    <w:rsid w:val="00F468B9"/>
  </w:style>
  <w:style w:type="paragraph" w:styleId="a9">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Знак3, Зн, Знак Зна"/>
    <w:basedOn w:val="a"/>
    <w:link w:val="1"/>
    <w:rsid w:val="00B05465"/>
    <w:pPr>
      <w:spacing w:after="0" w:line="240" w:lineRule="auto"/>
    </w:pPr>
    <w:rPr>
      <w:rFonts w:ascii="Courier New" w:hAnsi="Courier New" w:cs="Courier New"/>
      <w:sz w:val="20"/>
      <w:szCs w:val="20"/>
    </w:rPr>
  </w:style>
  <w:style w:type="character" w:customStyle="1" w:styleId="aa">
    <w:name w:val="Текст Знак"/>
    <w:aliases w:val="Текст Знак Знак Знак, Знак Знак Знак Знак,Знак Знак1,Текст Знак2 Знак Знак,Текст Знак1 Знак1 Знак Знак,Текст Знак Знак Знак1 Знак Знак,Текст Знак1 Знак Знак Знак Знак Знак"/>
    <w:basedOn w:val="a0"/>
    <w:rsid w:val="00B05465"/>
    <w:rPr>
      <w:rFonts w:ascii="Consolas" w:eastAsia="Times New Roman" w:hAnsi="Consolas" w:cs="Times New Roman"/>
      <w:sz w:val="21"/>
      <w:szCs w:val="21"/>
      <w:lang w:eastAsia="ru-RU"/>
    </w:rPr>
  </w:style>
  <w:style w:type="character" w:customStyle="1" w:styleId="1">
    <w:name w:val="Текст Знак1"/>
    <w:aliases w:val=" Знак Знак,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9"/>
    <w:rsid w:val="00B05465"/>
    <w:rPr>
      <w:rFonts w:ascii="Courier New" w:eastAsia="Times New Roman" w:hAnsi="Courier New" w:cs="Courier New"/>
      <w:sz w:val="20"/>
      <w:szCs w:val="20"/>
      <w:lang w:eastAsia="ru-RU"/>
    </w:rPr>
  </w:style>
  <w:style w:type="paragraph" w:styleId="ab">
    <w:name w:val="Body Text Indent"/>
    <w:basedOn w:val="a"/>
    <w:link w:val="ac"/>
    <w:rsid w:val="00777ED6"/>
    <w:pPr>
      <w:spacing w:after="120" w:line="240" w:lineRule="auto"/>
      <w:ind w:left="283"/>
    </w:pPr>
    <w:rPr>
      <w:rFonts w:ascii="Times New Roman" w:hAnsi="Times New Roman"/>
      <w:sz w:val="24"/>
      <w:szCs w:val="24"/>
    </w:rPr>
  </w:style>
  <w:style w:type="character" w:customStyle="1" w:styleId="ac">
    <w:name w:val="Основной текст с отступом Знак"/>
    <w:basedOn w:val="a0"/>
    <w:link w:val="ab"/>
    <w:rsid w:val="00777ED6"/>
    <w:rPr>
      <w:rFonts w:ascii="Times New Roman" w:eastAsia="Times New Roman" w:hAnsi="Times New Roman" w:cs="Times New Roman"/>
      <w:sz w:val="24"/>
      <w:szCs w:val="24"/>
      <w:lang w:eastAsia="ru-RU"/>
    </w:rPr>
  </w:style>
  <w:style w:type="paragraph" w:customStyle="1" w:styleId="ConsNormal">
    <w:name w:val="ConsNormal"/>
    <w:rsid w:val="00777ED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List Paragraph"/>
    <w:basedOn w:val="a"/>
    <w:link w:val="ae"/>
    <w:uiPriority w:val="34"/>
    <w:qFormat/>
    <w:rsid w:val="00BC143D"/>
    <w:pPr>
      <w:widowControl w:val="0"/>
      <w:autoSpaceDE w:val="0"/>
      <w:autoSpaceDN w:val="0"/>
      <w:adjustRightInd w:val="0"/>
      <w:spacing w:after="0" w:line="240" w:lineRule="auto"/>
      <w:ind w:left="720"/>
    </w:pPr>
    <w:rPr>
      <w:rFonts w:ascii="Arial" w:hAnsi="Arial"/>
      <w:sz w:val="20"/>
      <w:szCs w:val="20"/>
    </w:rPr>
  </w:style>
  <w:style w:type="character" w:customStyle="1" w:styleId="ae">
    <w:name w:val="Абзац списка Знак"/>
    <w:link w:val="ad"/>
    <w:uiPriority w:val="34"/>
    <w:locked/>
    <w:rsid w:val="00BC143D"/>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7199">
      <w:bodyDiv w:val="1"/>
      <w:marLeft w:val="0"/>
      <w:marRight w:val="0"/>
      <w:marTop w:val="0"/>
      <w:marBottom w:val="0"/>
      <w:divBdr>
        <w:top w:val="none" w:sz="0" w:space="0" w:color="auto"/>
        <w:left w:val="none" w:sz="0" w:space="0" w:color="auto"/>
        <w:bottom w:val="none" w:sz="0" w:space="0" w:color="auto"/>
        <w:right w:val="none" w:sz="0" w:space="0" w:color="auto"/>
      </w:divBdr>
    </w:div>
    <w:div w:id="391661348">
      <w:bodyDiv w:val="1"/>
      <w:marLeft w:val="0"/>
      <w:marRight w:val="0"/>
      <w:marTop w:val="0"/>
      <w:marBottom w:val="0"/>
      <w:divBdr>
        <w:top w:val="none" w:sz="0" w:space="0" w:color="auto"/>
        <w:left w:val="none" w:sz="0" w:space="0" w:color="auto"/>
        <w:bottom w:val="none" w:sz="0" w:space="0" w:color="auto"/>
        <w:right w:val="none" w:sz="0" w:space="0" w:color="auto"/>
      </w:divBdr>
    </w:div>
    <w:div w:id="677736519">
      <w:bodyDiv w:val="1"/>
      <w:marLeft w:val="0"/>
      <w:marRight w:val="0"/>
      <w:marTop w:val="0"/>
      <w:marBottom w:val="0"/>
      <w:divBdr>
        <w:top w:val="none" w:sz="0" w:space="0" w:color="auto"/>
        <w:left w:val="none" w:sz="0" w:space="0" w:color="auto"/>
        <w:bottom w:val="none" w:sz="0" w:space="0" w:color="auto"/>
        <w:right w:val="none" w:sz="0" w:space="0" w:color="auto"/>
      </w:divBdr>
    </w:div>
    <w:div w:id="922907662">
      <w:bodyDiv w:val="1"/>
      <w:marLeft w:val="0"/>
      <w:marRight w:val="0"/>
      <w:marTop w:val="0"/>
      <w:marBottom w:val="0"/>
      <w:divBdr>
        <w:top w:val="none" w:sz="0" w:space="0" w:color="auto"/>
        <w:left w:val="none" w:sz="0" w:space="0" w:color="auto"/>
        <w:bottom w:val="none" w:sz="0" w:space="0" w:color="auto"/>
        <w:right w:val="none" w:sz="0" w:space="0" w:color="auto"/>
      </w:divBdr>
    </w:div>
    <w:div w:id="945112841">
      <w:bodyDiv w:val="1"/>
      <w:marLeft w:val="0"/>
      <w:marRight w:val="0"/>
      <w:marTop w:val="0"/>
      <w:marBottom w:val="0"/>
      <w:divBdr>
        <w:top w:val="none" w:sz="0" w:space="0" w:color="auto"/>
        <w:left w:val="none" w:sz="0" w:space="0" w:color="auto"/>
        <w:bottom w:val="none" w:sz="0" w:space="0" w:color="auto"/>
        <w:right w:val="none" w:sz="0" w:space="0" w:color="auto"/>
      </w:divBdr>
    </w:div>
    <w:div w:id="1404643604">
      <w:bodyDiv w:val="1"/>
      <w:marLeft w:val="0"/>
      <w:marRight w:val="0"/>
      <w:marTop w:val="0"/>
      <w:marBottom w:val="0"/>
      <w:divBdr>
        <w:top w:val="none" w:sz="0" w:space="0" w:color="auto"/>
        <w:left w:val="none" w:sz="0" w:space="0" w:color="auto"/>
        <w:bottom w:val="none" w:sz="0" w:space="0" w:color="auto"/>
        <w:right w:val="none" w:sz="0" w:space="0" w:color="auto"/>
      </w:divBdr>
    </w:div>
    <w:div w:id="1440955975">
      <w:bodyDiv w:val="1"/>
      <w:marLeft w:val="0"/>
      <w:marRight w:val="0"/>
      <w:marTop w:val="0"/>
      <w:marBottom w:val="0"/>
      <w:divBdr>
        <w:top w:val="none" w:sz="0" w:space="0" w:color="auto"/>
        <w:left w:val="none" w:sz="0" w:space="0" w:color="auto"/>
        <w:bottom w:val="none" w:sz="0" w:space="0" w:color="auto"/>
        <w:right w:val="none" w:sz="0" w:space="0" w:color="auto"/>
      </w:divBdr>
    </w:div>
    <w:div w:id="1729650766">
      <w:bodyDiv w:val="1"/>
      <w:marLeft w:val="0"/>
      <w:marRight w:val="0"/>
      <w:marTop w:val="0"/>
      <w:marBottom w:val="0"/>
      <w:divBdr>
        <w:top w:val="none" w:sz="0" w:space="0" w:color="auto"/>
        <w:left w:val="none" w:sz="0" w:space="0" w:color="auto"/>
        <w:bottom w:val="none" w:sz="0" w:space="0" w:color="auto"/>
        <w:right w:val="none" w:sz="0" w:space="0" w:color="auto"/>
      </w:divBdr>
    </w:div>
    <w:div w:id="211393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Pages>
  <Words>238</Words>
  <Characters>1360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vspmr</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Шакула Ю.А.</dc:creator>
  <cp:keywords/>
  <dc:description/>
  <cp:lastModifiedBy>Юрченко Анна Руслановна</cp:lastModifiedBy>
  <cp:revision>52</cp:revision>
  <cp:lastPrinted>2021-12-21T06:44:00Z</cp:lastPrinted>
  <dcterms:created xsi:type="dcterms:W3CDTF">2018-05-22T07:17:00Z</dcterms:created>
  <dcterms:modified xsi:type="dcterms:W3CDTF">2021-12-21T07:31:00Z</dcterms:modified>
</cp:coreProperties>
</file>