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1C" w:rsidRPr="0068531C" w:rsidRDefault="0068531C" w:rsidP="0068531C">
      <w:pPr>
        <w:pStyle w:val="a3"/>
        <w:spacing w:before="0" w:beforeAutospacing="0" w:after="0" w:afterAutospacing="0"/>
        <w:jc w:val="center"/>
        <w:rPr>
          <w:b/>
        </w:rPr>
      </w:pPr>
      <w:r w:rsidRPr="0068531C">
        <w:rPr>
          <w:b/>
        </w:rPr>
        <w:t>Сравнительная таблица</w:t>
      </w:r>
    </w:p>
    <w:p w:rsidR="0068531C" w:rsidRPr="0068531C" w:rsidRDefault="0068531C" w:rsidP="006853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8531C">
        <w:rPr>
          <w:b/>
        </w:rPr>
        <w:t>к проекту закона Приднестровской Молдавской Республики</w:t>
      </w:r>
    </w:p>
    <w:p w:rsidR="0068531C" w:rsidRPr="0068531C" w:rsidRDefault="0068531C" w:rsidP="0068531C">
      <w:pPr>
        <w:pStyle w:val="a3"/>
        <w:spacing w:before="0" w:beforeAutospacing="0" w:after="0" w:afterAutospacing="0"/>
        <w:jc w:val="center"/>
        <w:rPr>
          <w:b/>
        </w:rPr>
      </w:pPr>
      <w:r w:rsidRPr="0068531C">
        <w:rPr>
          <w:b/>
        </w:rPr>
        <w:t xml:space="preserve">«О внесении изменения и дополнений в </w:t>
      </w:r>
      <w:hyperlink r:id="rId4" w:tooltip="(ВСТУПИЛ В СИЛУ 29.01.2007) Об ипотеке в Приднестровской Молдавской Республике" w:history="1">
        <w:r w:rsidRPr="0068531C">
          <w:rPr>
            <w:rStyle w:val="a4"/>
            <w:b/>
            <w:color w:val="auto"/>
            <w:u w:val="none"/>
          </w:rPr>
          <w:t>Закон Приднестровской Молдавской Республики «Об ипотеке в Приднестровской Молдавской Республике</w:t>
        </w:r>
      </w:hyperlink>
      <w:r w:rsidRPr="0068531C">
        <w:rPr>
          <w:b/>
        </w:rPr>
        <w:t>»</w:t>
      </w:r>
    </w:p>
    <w:p w:rsidR="002F53A3" w:rsidRDefault="002F53A3" w:rsidP="0068531C">
      <w:pPr>
        <w:jc w:val="center"/>
      </w:pPr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1"/>
        <w:gridCol w:w="4927"/>
      </w:tblGrid>
      <w:tr w:rsidR="0068531C" w:rsidRPr="0068531C" w:rsidTr="0068531C">
        <w:trPr>
          <w:trHeight w:val="1127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00566B" w:rsidRDefault="0068531C" w:rsidP="004D5D2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68531C" w:rsidRPr="0068531C" w:rsidRDefault="0068531C" w:rsidP="004D5D2E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68531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Статья 10. Содержание договора об ипотеке</w:t>
            </w:r>
          </w:p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1.1. Отсутствует.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68531C" w:rsidRPr="0068531C" w:rsidRDefault="0068531C" w:rsidP="004D5D2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68531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Статья 10. Содержание договора об ипотеке</w:t>
            </w:r>
          </w:p>
          <w:p w:rsidR="0068531C" w:rsidRPr="0068531C" w:rsidRDefault="0068531C" w:rsidP="004D5D2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853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1-1. В договоре об ипотеке, предметом которого являются права пользования и (или) владения земельными участками или их частями, должна быть указана начальная продажная цена предмета ипотеки на публичных торгах при его реализации в случае обращения взыскания на предмет ипотеки. При этом указанная в договоре об ипотеке начальная продажная цена на публичных торгах должна быть не ниже уровня нормативной цены прав на земли соответствующей категории, установленной на момент заключения договора об ипотеке.</w:t>
            </w:r>
          </w:p>
        </w:tc>
      </w:tr>
      <w:tr w:rsidR="0068531C" w:rsidRPr="0068531C" w:rsidTr="0068531C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68531C" w:rsidRDefault="0068531C" w:rsidP="004D5D2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68531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Статья 47. Вопросы, разрешаемые судом при рассмотрении дела об обращении взыскания на заложенное имущество </w:t>
            </w:r>
          </w:p>
          <w:p w:rsidR="0068531C" w:rsidRPr="0068531C" w:rsidRDefault="0068531C" w:rsidP="004D5D2E">
            <w:pPr>
              <w:spacing w:after="0" w:line="240" w:lineRule="auto"/>
              <w:ind w:firstLine="347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…</w:t>
            </w:r>
          </w:p>
          <w:p w:rsidR="0068531C" w:rsidRPr="0068531C" w:rsidRDefault="0068531C" w:rsidP="004D5D2E">
            <w:pPr>
              <w:spacing w:after="0" w:line="240" w:lineRule="auto"/>
              <w:ind w:firstLine="347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 xml:space="preserve">2. Принимая решение об обращении взыскания на имущество, заложенное по договору об ипотеке, суд должен определить и указать в нем: </w:t>
            </w:r>
          </w:p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 xml:space="preserve">     …</w:t>
            </w:r>
          </w:p>
          <w:p w:rsidR="0068531C" w:rsidRPr="0068531C" w:rsidRDefault="0068531C" w:rsidP="004D5D2E">
            <w:pPr>
              <w:spacing w:after="0" w:line="240" w:lineRule="auto"/>
              <w:ind w:firstLine="347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г) начальную продажную цену заложенного имущества при его реализации.</w:t>
            </w:r>
          </w:p>
          <w:p w:rsidR="0068531C" w:rsidRPr="0068531C" w:rsidRDefault="0068531C" w:rsidP="004D5D2E">
            <w:pPr>
              <w:spacing w:after="0" w:line="240" w:lineRule="auto"/>
              <w:ind w:firstLine="347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b/>
                <w:sz w:val="24"/>
                <w:szCs w:val="24"/>
              </w:rPr>
              <w:t xml:space="preserve">Начальная продажная цена имущества на публичных торгах определяется на основе соглашения между залогодателем и залогодержателем, а в случае спора - самим судом; </w:t>
            </w:r>
          </w:p>
          <w:p w:rsidR="0068531C" w:rsidRPr="0068531C" w:rsidRDefault="0068531C" w:rsidP="004D5D2E">
            <w:pPr>
              <w:spacing w:after="0" w:line="240" w:lineRule="auto"/>
              <w:ind w:firstLine="708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68531C" w:rsidRPr="0068531C" w:rsidRDefault="0068531C" w:rsidP="004D5D2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68531C" w:rsidRDefault="0068531C" w:rsidP="004D5D2E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68531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Статья 47. Вопросы, разрешаемые судом при рассмотрении дела об обращении взыскания на заложенное имущество </w:t>
            </w:r>
          </w:p>
          <w:p w:rsidR="0068531C" w:rsidRPr="0068531C" w:rsidRDefault="0068531C" w:rsidP="004D5D2E">
            <w:pPr>
              <w:spacing w:after="0" w:line="240" w:lineRule="auto"/>
              <w:ind w:firstLine="424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…</w:t>
            </w:r>
          </w:p>
          <w:p w:rsidR="0068531C" w:rsidRPr="0068531C" w:rsidRDefault="0068531C" w:rsidP="004D5D2E">
            <w:pPr>
              <w:spacing w:after="0" w:line="240" w:lineRule="auto"/>
              <w:ind w:firstLine="424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 xml:space="preserve">2. Принимая решение об обращении взыскания на имущество, заложенное по договору об ипотеке, суд должен определить и указать в нем: </w:t>
            </w:r>
          </w:p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…</w:t>
            </w:r>
          </w:p>
          <w:p w:rsidR="0068531C" w:rsidRPr="0068531C" w:rsidRDefault="0068531C" w:rsidP="004D5D2E">
            <w:pPr>
              <w:spacing w:after="0" w:line="240" w:lineRule="auto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sz w:val="24"/>
                <w:szCs w:val="24"/>
              </w:rPr>
              <w:t>г) начальную продажную цену заложенного имущества при его реализации.</w:t>
            </w:r>
          </w:p>
          <w:p w:rsidR="0068531C" w:rsidRPr="0068531C" w:rsidRDefault="0068531C" w:rsidP="004D5D2E">
            <w:pPr>
              <w:spacing w:after="0" w:line="240" w:lineRule="auto"/>
              <w:ind w:firstLine="42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531C">
              <w:rPr>
                <w:rFonts w:cs="Times New Roman"/>
                <w:b/>
                <w:sz w:val="24"/>
                <w:szCs w:val="24"/>
              </w:rPr>
              <w:t xml:space="preserve">Начальная продажная цена имущества на публичных торгах определяется на основе соглашения между залогодателем и залогодержателем, а в случае спора - самим судом, за исключением случаев определения начальной продажной цены на публичных торгах в отношении </w:t>
            </w:r>
            <w:r w:rsidRPr="0068531C">
              <w:rPr>
                <w:rStyle w:val="blk"/>
                <w:rFonts w:cs="Times New Roman"/>
                <w:b/>
                <w:sz w:val="24"/>
                <w:szCs w:val="24"/>
              </w:rPr>
              <w:t>заложенного п</w:t>
            </w:r>
            <w:r w:rsidRPr="0068531C">
              <w:rPr>
                <w:rFonts w:cs="Times New Roman"/>
                <w:b/>
                <w:sz w:val="24"/>
                <w:szCs w:val="24"/>
              </w:rPr>
              <w:t xml:space="preserve">рава пользования и (или) владения земельными участками или их частями. </w:t>
            </w:r>
            <w:r w:rsidRPr="0068531C">
              <w:rPr>
                <w:rStyle w:val="blk"/>
                <w:rFonts w:cs="Times New Roman"/>
                <w:b/>
                <w:sz w:val="24"/>
                <w:szCs w:val="24"/>
              </w:rPr>
              <w:t xml:space="preserve">Особенности определения судом начальной продажной цены </w:t>
            </w:r>
            <w:r w:rsidRPr="0068531C">
              <w:rPr>
                <w:rFonts w:cs="Times New Roman"/>
                <w:b/>
                <w:sz w:val="24"/>
                <w:szCs w:val="24"/>
              </w:rPr>
              <w:t>на публичных торгах</w:t>
            </w:r>
            <w:r w:rsidRPr="0068531C">
              <w:rPr>
                <w:rStyle w:val="blk"/>
                <w:rFonts w:cs="Times New Roman"/>
                <w:b/>
                <w:sz w:val="24"/>
                <w:szCs w:val="24"/>
              </w:rPr>
              <w:t xml:space="preserve"> заложенного п</w:t>
            </w:r>
            <w:r w:rsidRPr="0068531C">
              <w:rPr>
                <w:rFonts w:cs="Times New Roman"/>
                <w:b/>
                <w:sz w:val="24"/>
                <w:szCs w:val="24"/>
              </w:rPr>
              <w:t>рава пользования и (или) владения земельными участками или их част</w:t>
            </w:r>
            <w:r w:rsidRPr="0068531C">
              <w:rPr>
                <w:rStyle w:val="blk"/>
                <w:rFonts w:cs="Times New Roman"/>
                <w:b/>
                <w:sz w:val="24"/>
                <w:szCs w:val="24"/>
              </w:rPr>
              <w:t>ями устанавливаются статьей 60-1 настоящего Закона;</w:t>
            </w:r>
          </w:p>
        </w:tc>
      </w:tr>
      <w:tr w:rsidR="0068531C" w:rsidRPr="0000566B" w:rsidTr="0068531C"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8531C">
              <w:rPr>
                <w:rFonts w:cs="Times New Roman"/>
                <w:b/>
                <w:sz w:val="24"/>
                <w:szCs w:val="24"/>
              </w:rPr>
              <w:t>Статья 60-1.</w:t>
            </w:r>
          </w:p>
          <w:p w:rsidR="0068531C" w:rsidRPr="0068531C" w:rsidRDefault="0068531C" w:rsidP="004D5D2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8531C">
              <w:rPr>
                <w:rFonts w:cs="Times New Roman"/>
                <w:b/>
                <w:sz w:val="24"/>
                <w:szCs w:val="24"/>
              </w:rPr>
              <w:t xml:space="preserve"> Отсутствует.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1C" w:rsidRPr="0068531C" w:rsidRDefault="0068531C" w:rsidP="004D5D2E">
            <w:pPr>
              <w:spacing w:after="0" w:line="240" w:lineRule="auto"/>
              <w:ind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531C">
              <w:rPr>
                <w:rFonts w:cs="Times New Roman"/>
                <w:b/>
                <w:bCs/>
                <w:sz w:val="24"/>
                <w:szCs w:val="24"/>
              </w:rPr>
              <w:t xml:space="preserve">Статья 60-1. Особенности обращения взыскания на </w:t>
            </w:r>
            <w:r w:rsidRPr="0068531C">
              <w:rPr>
                <w:rFonts w:cs="Times New Roman"/>
                <w:b/>
                <w:sz w:val="24"/>
                <w:szCs w:val="24"/>
              </w:rPr>
              <w:t xml:space="preserve">права пользования и (или) </w:t>
            </w:r>
            <w:r w:rsidRPr="0068531C">
              <w:rPr>
                <w:rFonts w:cs="Times New Roman"/>
                <w:b/>
                <w:sz w:val="24"/>
                <w:szCs w:val="24"/>
              </w:rPr>
              <w:lastRenderedPageBreak/>
              <w:t>владения земельными участками или их частями</w:t>
            </w:r>
          </w:p>
          <w:p w:rsidR="0068531C" w:rsidRPr="0068531C" w:rsidRDefault="0068531C" w:rsidP="004D5D2E">
            <w:pPr>
              <w:pStyle w:val="a5"/>
              <w:ind w:left="72" w:firstLine="493"/>
              <w:rPr>
                <w:b/>
                <w:sz w:val="24"/>
              </w:rPr>
            </w:pPr>
            <w:r w:rsidRPr="0068531C">
              <w:rPr>
                <w:b/>
                <w:sz w:val="24"/>
              </w:rPr>
              <w:t xml:space="preserve">1. При </w:t>
            </w:r>
            <w:r w:rsidRPr="0068531C">
              <w:rPr>
                <w:rStyle w:val="blk"/>
                <w:b/>
                <w:sz w:val="24"/>
              </w:rPr>
              <w:t>определении судом начальной продажной цены на публичных торгах заложенного п</w:t>
            </w:r>
            <w:r w:rsidRPr="0068531C">
              <w:rPr>
                <w:b/>
                <w:sz w:val="24"/>
              </w:rPr>
              <w:t>рава пользования и (или) владения земельными участками или их част</w:t>
            </w:r>
            <w:r w:rsidRPr="0068531C">
              <w:rPr>
                <w:rStyle w:val="blk"/>
                <w:b/>
                <w:sz w:val="24"/>
              </w:rPr>
              <w:t xml:space="preserve">ями начальная продажная цена на публичных торгах устанавливается, в определенном сторонами в договоре об ипотеке размере </w:t>
            </w:r>
            <w:r w:rsidRPr="0068531C">
              <w:rPr>
                <w:b/>
                <w:sz w:val="24"/>
              </w:rPr>
              <w:t>начальной продажной цены предмета ипотеки на публичных торгах.</w:t>
            </w:r>
          </w:p>
          <w:p w:rsidR="0068531C" w:rsidRPr="0000566B" w:rsidRDefault="0068531C" w:rsidP="004D5D2E">
            <w:pPr>
              <w:pStyle w:val="a3"/>
              <w:spacing w:before="0" w:beforeAutospacing="0" w:after="0" w:afterAutospacing="0"/>
              <w:ind w:firstLine="493"/>
              <w:jc w:val="both"/>
              <w:rPr>
                <w:b/>
              </w:rPr>
            </w:pPr>
            <w:r w:rsidRPr="0068531C">
              <w:rPr>
                <w:b/>
              </w:rPr>
              <w:t>2. При неисполнении обязательств по договору, обеспеченных залогом прав на земельный участок сельскохозяйственного назначения или индивидуального жилищного строительства, по просьбе залогодателя суд вправе в решении об обращении взыскания на заложенное имущество отсрочить его продажу с публичных торгов на срок до 1 (одного) года с учетом времени, необходимого для реализации произведенной или произведенной и переработанной сельскохозяйственной продукции или обеспечения индивидуального жилищного строительства.</w:t>
            </w:r>
            <w:bookmarkStart w:id="0" w:name="_GoBack"/>
            <w:bookmarkEnd w:id="0"/>
          </w:p>
        </w:tc>
      </w:tr>
    </w:tbl>
    <w:p w:rsidR="0068531C" w:rsidRDefault="0068531C" w:rsidP="0068531C">
      <w:pPr>
        <w:jc w:val="center"/>
      </w:pPr>
    </w:p>
    <w:sectPr w:rsidR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A2"/>
    <w:rsid w:val="000D7EA2"/>
    <w:rsid w:val="002F53A3"/>
    <w:rsid w:val="0068531C"/>
    <w:rsid w:val="009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8B12-360C-4E65-82C4-C564D3D1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6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31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3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3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68531C"/>
  </w:style>
  <w:style w:type="paragraph" w:styleId="a5">
    <w:name w:val="Body Text"/>
    <w:basedOn w:val="a"/>
    <w:link w:val="a6"/>
    <w:rsid w:val="0068531C"/>
    <w:pPr>
      <w:spacing w:after="0" w:line="240" w:lineRule="auto"/>
      <w:jc w:val="both"/>
    </w:pPr>
    <w:rPr>
      <w:rFonts w:eastAsia="Times New Roman" w:cs="Times New Roman"/>
      <w:sz w:val="1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8531C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sytB3Iu6JsyclGFum64uw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2022-10-25T12:06:00Z</dcterms:created>
  <dcterms:modified xsi:type="dcterms:W3CDTF">2022-10-25T12:08:00Z</dcterms:modified>
</cp:coreProperties>
</file>