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4E" w:rsidRDefault="00EC484E" w:rsidP="00EC48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СРАВНИТЕЛЬНАЯ ТАБЛИЦА</w:t>
      </w:r>
    </w:p>
    <w:p w:rsidR="00EC484E" w:rsidRDefault="00EC484E" w:rsidP="00EC48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 проекту закона Приднестровской Молдавской Республики </w:t>
      </w:r>
    </w:p>
    <w:p w:rsidR="00EC484E" w:rsidRDefault="00EC484E" w:rsidP="00EC484E">
      <w:pPr>
        <w:shd w:val="clear" w:color="auto" w:fill="FFFFFF"/>
        <w:spacing w:after="0" w:line="240" w:lineRule="auto"/>
        <w:ind w:firstLine="709"/>
        <w:jc w:val="center"/>
        <w:rPr>
          <w:rFonts w:ascii="Times New Roman" w:eastAsia="Calibri" w:hAnsi="Times New Roman" w:cs="Times New Roman"/>
          <w:b/>
          <w:color w:val="000000" w:themeColor="text1"/>
          <w:sz w:val="28"/>
          <w:szCs w:val="28"/>
        </w:rPr>
      </w:pPr>
      <w:r w:rsidRPr="000415A8">
        <w:rPr>
          <w:rFonts w:ascii="Times New Roman" w:eastAsia="Calibri" w:hAnsi="Times New Roman" w:cs="Times New Roman"/>
          <w:b/>
          <w:color w:val="000000" w:themeColor="text1"/>
          <w:sz w:val="28"/>
          <w:szCs w:val="28"/>
        </w:rPr>
        <w:t>«</w:t>
      </w:r>
      <w:r w:rsidRPr="00460E1D">
        <w:rPr>
          <w:rFonts w:ascii="Times New Roman" w:eastAsia="Calibri" w:hAnsi="Times New Roman" w:cs="Times New Roman"/>
          <w:b/>
          <w:color w:val="000000" w:themeColor="text1"/>
          <w:sz w:val="28"/>
          <w:szCs w:val="28"/>
        </w:rPr>
        <w:t xml:space="preserve">О внесении </w:t>
      </w:r>
      <w:r>
        <w:rPr>
          <w:rFonts w:ascii="Times New Roman" w:eastAsia="Calibri" w:hAnsi="Times New Roman" w:cs="Times New Roman"/>
          <w:b/>
          <w:color w:val="000000" w:themeColor="text1"/>
          <w:sz w:val="28"/>
          <w:szCs w:val="28"/>
        </w:rPr>
        <w:t>дополнения</w:t>
      </w:r>
      <w:r w:rsidRPr="00460E1D">
        <w:rPr>
          <w:rFonts w:ascii="Times New Roman" w:eastAsia="Calibri" w:hAnsi="Times New Roman" w:cs="Times New Roman"/>
          <w:b/>
          <w:color w:val="000000" w:themeColor="text1"/>
          <w:sz w:val="28"/>
          <w:szCs w:val="28"/>
        </w:rPr>
        <w:t xml:space="preserve"> в </w:t>
      </w:r>
      <w:r>
        <w:rPr>
          <w:rFonts w:ascii="Times New Roman" w:eastAsia="Calibri" w:hAnsi="Times New Roman" w:cs="Times New Roman"/>
          <w:b/>
          <w:color w:val="000000" w:themeColor="text1"/>
          <w:sz w:val="28"/>
          <w:szCs w:val="28"/>
        </w:rPr>
        <w:t>Трудовой кодекс</w:t>
      </w:r>
      <w:r w:rsidRPr="00460E1D">
        <w:rPr>
          <w:rFonts w:ascii="Times New Roman" w:eastAsia="Calibri" w:hAnsi="Times New Roman" w:cs="Times New Roman"/>
          <w:b/>
          <w:color w:val="000000" w:themeColor="text1"/>
          <w:sz w:val="28"/>
          <w:szCs w:val="28"/>
        </w:rPr>
        <w:t xml:space="preserve"> </w:t>
      </w:r>
    </w:p>
    <w:p w:rsidR="00EC484E" w:rsidRPr="000415A8" w:rsidRDefault="00EC484E" w:rsidP="00EC484E">
      <w:pPr>
        <w:shd w:val="clear" w:color="auto" w:fill="FFFFFF"/>
        <w:spacing w:after="0" w:line="240" w:lineRule="auto"/>
        <w:ind w:firstLine="709"/>
        <w:jc w:val="center"/>
        <w:rPr>
          <w:rFonts w:ascii="Times New Roman" w:eastAsia="Calibri" w:hAnsi="Times New Roman" w:cs="Times New Roman"/>
          <w:b/>
          <w:color w:val="000000" w:themeColor="text1"/>
          <w:sz w:val="28"/>
          <w:szCs w:val="28"/>
        </w:rPr>
      </w:pPr>
      <w:r w:rsidRPr="00460E1D">
        <w:rPr>
          <w:rFonts w:ascii="Times New Roman" w:eastAsia="Calibri" w:hAnsi="Times New Roman" w:cs="Times New Roman"/>
          <w:b/>
          <w:color w:val="000000" w:themeColor="text1"/>
          <w:sz w:val="28"/>
          <w:szCs w:val="28"/>
        </w:rPr>
        <w:t>Приднестровской Молдавской Республики</w:t>
      </w:r>
      <w:r w:rsidRPr="000415A8">
        <w:rPr>
          <w:rFonts w:ascii="Times New Roman" w:eastAsia="Calibri" w:hAnsi="Times New Roman" w:cs="Times New Roman"/>
          <w:b/>
          <w:color w:val="000000" w:themeColor="text1"/>
          <w:sz w:val="28"/>
          <w:szCs w:val="28"/>
        </w:rPr>
        <w:t>»</w:t>
      </w:r>
    </w:p>
    <w:p w:rsidR="00EC484E" w:rsidRDefault="00EC484E" w:rsidP="00EC484E">
      <w:pPr>
        <w:spacing w:after="0" w:line="240" w:lineRule="auto"/>
        <w:jc w:val="center"/>
        <w:rPr>
          <w:rFonts w:ascii="Times New Roman" w:hAnsi="Times New Roman" w:cs="Times New Roman"/>
          <w:b/>
          <w:sz w:val="28"/>
          <w:szCs w:val="28"/>
        </w:rPr>
      </w:pPr>
    </w:p>
    <w:tbl>
      <w:tblPr>
        <w:tblStyle w:val="a3"/>
        <w:tblW w:w="10201" w:type="dxa"/>
        <w:tblInd w:w="0" w:type="dxa"/>
        <w:tblLook w:val="04A0" w:firstRow="1" w:lastRow="0" w:firstColumn="1" w:lastColumn="0" w:noHBand="0" w:noVBand="1"/>
      </w:tblPr>
      <w:tblGrid>
        <w:gridCol w:w="560"/>
        <w:gridCol w:w="4680"/>
        <w:gridCol w:w="4961"/>
      </w:tblGrid>
      <w:tr w:rsidR="00EC484E" w:rsidRPr="00FF6346" w:rsidTr="00DF59B3">
        <w:trPr>
          <w:trHeight w:val="704"/>
        </w:trPr>
        <w:tc>
          <w:tcPr>
            <w:tcW w:w="560" w:type="dxa"/>
            <w:tcBorders>
              <w:top w:val="single" w:sz="4" w:space="0" w:color="auto"/>
              <w:left w:val="single" w:sz="4" w:space="0" w:color="auto"/>
              <w:bottom w:val="single" w:sz="4" w:space="0" w:color="auto"/>
              <w:right w:val="single" w:sz="4" w:space="0" w:color="auto"/>
            </w:tcBorders>
            <w:hideMark/>
          </w:tcPr>
          <w:p w:rsidR="00EC484E" w:rsidRPr="00FF6346" w:rsidRDefault="00EC484E" w:rsidP="00DF59B3">
            <w:pPr>
              <w:spacing w:line="240" w:lineRule="auto"/>
              <w:rPr>
                <w:rFonts w:ascii="Times New Roman" w:hAnsi="Times New Roman" w:cs="Times New Roman"/>
                <w:b/>
                <w:sz w:val="24"/>
                <w:szCs w:val="28"/>
              </w:rPr>
            </w:pPr>
            <w:r w:rsidRPr="00FF6346">
              <w:rPr>
                <w:rFonts w:ascii="Times New Roman" w:hAnsi="Times New Roman" w:cs="Times New Roman"/>
                <w:b/>
                <w:sz w:val="24"/>
                <w:szCs w:val="28"/>
              </w:rPr>
              <w:t>№</w:t>
            </w:r>
          </w:p>
          <w:p w:rsidR="00EC484E" w:rsidRPr="00FF6346" w:rsidRDefault="00EC484E" w:rsidP="00DF59B3">
            <w:pPr>
              <w:spacing w:line="240" w:lineRule="auto"/>
              <w:jc w:val="center"/>
              <w:rPr>
                <w:rFonts w:ascii="Times New Roman" w:hAnsi="Times New Roman" w:cs="Times New Roman"/>
                <w:b/>
                <w:bCs/>
                <w:sz w:val="24"/>
                <w:szCs w:val="28"/>
                <w:shd w:val="clear" w:color="auto" w:fill="FFFFFF"/>
              </w:rPr>
            </w:pPr>
            <w:r w:rsidRPr="00FF6346">
              <w:rPr>
                <w:rFonts w:ascii="Times New Roman" w:hAnsi="Times New Roman" w:cs="Times New Roman"/>
                <w:b/>
                <w:sz w:val="24"/>
                <w:szCs w:val="28"/>
              </w:rPr>
              <w:t>п/п</w:t>
            </w:r>
          </w:p>
        </w:tc>
        <w:tc>
          <w:tcPr>
            <w:tcW w:w="4680" w:type="dxa"/>
            <w:tcBorders>
              <w:top w:val="single" w:sz="4" w:space="0" w:color="auto"/>
              <w:left w:val="single" w:sz="4" w:space="0" w:color="auto"/>
              <w:bottom w:val="single" w:sz="4" w:space="0" w:color="auto"/>
              <w:right w:val="single" w:sz="4" w:space="0" w:color="auto"/>
            </w:tcBorders>
          </w:tcPr>
          <w:p w:rsidR="00EC484E" w:rsidRPr="00FF6346" w:rsidRDefault="00EC484E" w:rsidP="00DF59B3">
            <w:pPr>
              <w:spacing w:line="240" w:lineRule="auto"/>
              <w:jc w:val="center"/>
              <w:rPr>
                <w:rFonts w:ascii="Times New Roman" w:hAnsi="Times New Roman" w:cs="Times New Roman"/>
                <w:b/>
                <w:sz w:val="24"/>
                <w:szCs w:val="28"/>
              </w:rPr>
            </w:pPr>
            <w:r w:rsidRPr="00FF6346">
              <w:rPr>
                <w:rFonts w:ascii="Times New Roman" w:hAnsi="Times New Roman" w:cs="Times New Roman"/>
                <w:b/>
                <w:sz w:val="24"/>
                <w:szCs w:val="28"/>
              </w:rPr>
              <w:t>Действующая редакция</w:t>
            </w:r>
          </w:p>
          <w:p w:rsidR="00EC484E" w:rsidRPr="00FF6346" w:rsidRDefault="00EC484E" w:rsidP="00DF59B3">
            <w:pPr>
              <w:spacing w:line="240" w:lineRule="auto"/>
              <w:jc w:val="center"/>
              <w:rPr>
                <w:rFonts w:ascii="Times New Roman" w:hAnsi="Times New Roman" w:cs="Times New Roman"/>
                <w:b/>
                <w:bCs/>
                <w:sz w:val="24"/>
                <w:szCs w:val="28"/>
                <w:shd w:val="clear" w:color="auto" w:fill="FFFFFF"/>
              </w:rPr>
            </w:pPr>
          </w:p>
        </w:tc>
        <w:tc>
          <w:tcPr>
            <w:tcW w:w="4961" w:type="dxa"/>
            <w:tcBorders>
              <w:top w:val="single" w:sz="4" w:space="0" w:color="auto"/>
              <w:left w:val="single" w:sz="4" w:space="0" w:color="auto"/>
              <w:bottom w:val="single" w:sz="4" w:space="0" w:color="auto"/>
              <w:right w:val="single" w:sz="4" w:space="0" w:color="auto"/>
            </w:tcBorders>
            <w:vAlign w:val="center"/>
          </w:tcPr>
          <w:p w:rsidR="00EC484E" w:rsidRPr="00FF6346" w:rsidRDefault="00EC484E" w:rsidP="00DF59B3">
            <w:pPr>
              <w:spacing w:line="240" w:lineRule="auto"/>
              <w:jc w:val="center"/>
              <w:rPr>
                <w:rFonts w:ascii="Times New Roman" w:hAnsi="Times New Roman" w:cs="Times New Roman"/>
                <w:b/>
                <w:sz w:val="24"/>
                <w:szCs w:val="28"/>
              </w:rPr>
            </w:pPr>
            <w:r w:rsidRPr="00FF6346">
              <w:rPr>
                <w:rFonts w:ascii="Times New Roman" w:hAnsi="Times New Roman" w:cs="Times New Roman"/>
                <w:b/>
                <w:sz w:val="24"/>
                <w:szCs w:val="28"/>
              </w:rPr>
              <w:t>Предлагаемая редакция</w:t>
            </w:r>
          </w:p>
          <w:p w:rsidR="00EC484E" w:rsidRPr="00FF6346" w:rsidRDefault="00EC484E" w:rsidP="00DF59B3">
            <w:pPr>
              <w:spacing w:line="240" w:lineRule="auto"/>
              <w:jc w:val="center"/>
              <w:rPr>
                <w:rFonts w:ascii="Times New Roman" w:hAnsi="Times New Roman" w:cs="Times New Roman"/>
                <w:b/>
                <w:sz w:val="24"/>
                <w:szCs w:val="28"/>
              </w:rPr>
            </w:pPr>
          </w:p>
        </w:tc>
      </w:tr>
      <w:tr w:rsidR="00EC484E" w:rsidRPr="00FF6346" w:rsidTr="00DF59B3">
        <w:tc>
          <w:tcPr>
            <w:tcW w:w="560" w:type="dxa"/>
            <w:tcBorders>
              <w:top w:val="single" w:sz="4" w:space="0" w:color="auto"/>
              <w:left w:val="single" w:sz="4" w:space="0" w:color="auto"/>
              <w:bottom w:val="single" w:sz="4" w:space="0" w:color="auto"/>
              <w:right w:val="single" w:sz="4" w:space="0" w:color="auto"/>
            </w:tcBorders>
          </w:tcPr>
          <w:p w:rsidR="00EC484E" w:rsidRPr="00FF6346" w:rsidRDefault="00EC484E" w:rsidP="00DF59B3">
            <w:pPr>
              <w:spacing w:line="240" w:lineRule="auto"/>
              <w:jc w:val="center"/>
              <w:rPr>
                <w:rFonts w:ascii="Times New Roman" w:hAnsi="Times New Roman" w:cs="Times New Roman"/>
                <w:b/>
                <w:bCs/>
                <w:sz w:val="24"/>
                <w:szCs w:val="28"/>
                <w:shd w:val="clear" w:color="auto" w:fill="FFFFFF"/>
              </w:rPr>
            </w:pPr>
            <w:r w:rsidRPr="00FF6346">
              <w:rPr>
                <w:rFonts w:ascii="Times New Roman" w:hAnsi="Times New Roman" w:cs="Times New Roman"/>
                <w:b/>
                <w:bCs/>
                <w:sz w:val="24"/>
                <w:szCs w:val="28"/>
                <w:shd w:val="clear" w:color="auto" w:fill="FFFFFF"/>
              </w:rPr>
              <w:t>1.</w:t>
            </w:r>
          </w:p>
        </w:tc>
        <w:tc>
          <w:tcPr>
            <w:tcW w:w="4680" w:type="dxa"/>
            <w:tcBorders>
              <w:top w:val="single" w:sz="4" w:space="0" w:color="auto"/>
              <w:left w:val="single" w:sz="4" w:space="0" w:color="auto"/>
              <w:bottom w:val="single" w:sz="4" w:space="0" w:color="auto"/>
              <w:right w:val="single" w:sz="4" w:space="0" w:color="auto"/>
            </w:tcBorders>
          </w:tcPr>
          <w:p w:rsidR="00EC484E" w:rsidRDefault="00EC484E" w:rsidP="00DF59B3">
            <w:pPr>
              <w:spacing w:line="240" w:lineRule="auto"/>
              <w:ind w:firstLine="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Pr="00AA0D45">
              <w:rPr>
                <w:rFonts w:ascii="Times New Roman" w:eastAsia="Times New Roman" w:hAnsi="Times New Roman" w:cs="Times New Roman"/>
                <w:color w:val="000000"/>
                <w:sz w:val="26"/>
                <w:szCs w:val="26"/>
                <w:lang w:eastAsia="ru-RU"/>
              </w:rPr>
              <w:t>ункт</w:t>
            </w:r>
            <w:r>
              <w:rPr>
                <w:rFonts w:ascii="Times New Roman" w:eastAsia="Times New Roman" w:hAnsi="Times New Roman" w:cs="Times New Roman"/>
                <w:color w:val="000000"/>
                <w:sz w:val="26"/>
                <w:szCs w:val="26"/>
                <w:lang w:eastAsia="ru-RU"/>
              </w:rPr>
              <w:t xml:space="preserve"> 6-2</w:t>
            </w:r>
            <w:r w:rsidRPr="00AA0D45">
              <w:rPr>
                <w:rFonts w:ascii="Times New Roman" w:eastAsia="Times New Roman" w:hAnsi="Times New Roman" w:cs="Times New Roman"/>
                <w:color w:val="000000"/>
                <w:sz w:val="26"/>
                <w:szCs w:val="26"/>
                <w:lang w:eastAsia="ru-RU"/>
              </w:rPr>
              <w:t xml:space="preserve"> статьи </w:t>
            </w:r>
            <w:r>
              <w:rPr>
                <w:rFonts w:ascii="Times New Roman" w:eastAsia="Times New Roman" w:hAnsi="Times New Roman" w:cs="Times New Roman"/>
                <w:color w:val="000000"/>
                <w:sz w:val="26"/>
                <w:szCs w:val="26"/>
                <w:lang w:eastAsia="ru-RU"/>
              </w:rPr>
              <w:t>11</w:t>
            </w:r>
            <w:r>
              <w:rPr>
                <w:rFonts w:ascii="Times New Roman" w:eastAsia="Times New Roman" w:hAnsi="Times New Roman" w:cs="Times New Roman"/>
                <w:color w:val="000000"/>
                <w:sz w:val="26"/>
                <w:szCs w:val="26"/>
                <w:lang w:eastAsia="ru-RU"/>
              </w:rPr>
              <w:t>:</w:t>
            </w:r>
          </w:p>
          <w:p w:rsidR="00EC484E" w:rsidRDefault="00EC484E" w:rsidP="00DF59B3">
            <w:pPr>
              <w:spacing w:line="240" w:lineRule="auto"/>
              <w:ind w:firstLine="284"/>
              <w:jc w:val="both"/>
              <w:rPr>
                <w:rFonts w:ascii="Times New Roman" w:eastAsia="Times New Roman" w:hAnsi="Times New Roman" w:cs="Times New Roman"/>
                <w:color w:val="000000"/>
                <w:sz w:val="26"/>
                <w:szCs w:val="26"/>
                <w:lang w:eastAsia="ru-RU"/>
              </w:rPr>
            </w:pPr>
          </w:p>
          <w:p w:rsidR="00EC484E" w:rsidRPr="00FF6346" w:rsidRDefault="00EC484E" w:rsidP="00EC484E">
            <w:pPr>
              <w:pStyle w:val="a4"/>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Отсутствует.</w:t>
            </w:r>
          </w:p>
        </w:tc>
        <w:tc>
          <w:tcPr>
            <w:tcW w:w="4961" w:type="dxa"/>
            <w:tcBorders>
              <w:top w:val="single" w:sz="4" w:space="0" w:color="auto"/>
              <w:left w:val="single" w:sz="4" w:space="0" w:color="auto"/>
              <w:bottom w:val="single" w:sz="4" w:space="0" w:color="auto"/>
              <w:right w:val="single" w:sz="4" w:space="0" w:color="auto"/>
            </w:tcBorders>
          </w:tcPr>
          <w:p w:rsidR="00EC484E" w:rsidRDefault="00EC484E" w:rsidP="00EC484E">
            <w:pPr>
              <w:spacing w:line="240" w:lineRule="auto"/>
              <w:ind w:firstLine="28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Pr="00AA0D45">
              <w:rPr>
                <w:rFonts w:ascii="Times New Roman" w:eastAsia="Times New Roman" w:hAnsi="Times New Roman" w:cs="Times New Roman"/>
                <w:color w:val="000000"/>
                <w:sz w:val="26"/>
                <w:szCs w:val="26"/>
                <w:lang w:eastAsia="ru-RU"/>
              </w:rPr>
              <w:t>ункт</w:t>
            </w:r>
            <w:r>
              <w:rPr>
                <w:rFonts w:ascii="Times New Roman" w:eastAsia="Times New Roman" w:hAnsi="Times New Roman" w:cs="Times New Roman"/>
                <w:color w:val="000000"/>
                <w:sz w:val="26"/>
                <w:szCs w:val="26"/>
                <w:lang w:eastAsia="ru-RU"/>
              </w:rPr>
              <w:t xml:space="preserve"> 6-2</w:t>
            </w:r>
            <w:r w:rsidRPr="00AA0D45">
              <w:rPr>
                <w:rFonts w:ascii="Times New Roman" w:eastAsia="Times New Roman" w:hAnsi="Times New Roman" w:cs="Times New Roman"/>
                <w:color w:val="000000"/>
                <w:sz w:val="26"/>
                <w:szCs w:val="26"/>
                <w:lang w:eastAsia="ru-RU"/>
              </w:rPr>
              <w:t xml:space="preserve"> статьи </w:t>
            </w:r>
            <w:r>
              <w:rPr>
                <w:rFonts w:ascii="Times New Roman" w:eastAsia="Times New Roman" w:hAnsi="Times New Roman" w:cs="Times New Roman"/>
                <w:color w:val="000000"/>
                <w:sz w:val="26"/>
                <w:szCs w:val="26"/>
                <w:lang w:eastAsia="ru-RU"/>
              </w:rPr>
              <w:t>11:</w:t>
            </w:r>
          </w:p>
          <w:p w:rsidR="00EC484E" w:rsidRPr="00AA0D45" w:rsidRDefault="00EC484E" w:rsidP="00DF59B3">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ind w:firstLine="709"/>
              <w:jc w:val="both"/>
              <w:rPr>
                <w:rFonts w:ascii="Times New Roman" w:eastAsia="Times New Roman" w:hAnsi="Times New Roman" w:cs="Times New Roman"/>
                <w:color w:val="000000"/>
                <w:sz w:val="28"/>
                <w:szCs w:val="26"/>
                <w:lang w:eastAsia="ru-RU"/>
              </w:rPr>
            </w:pPr>
          </w:p>
          <w:p w:rsidR="00EC484E" w:rsidRPr="004F2106" w:rsidRDefault="00EC484E" w:rsidP="00EC484E">
            <w:pPr>
              <w:pStyle w:val="a4"/>
              <w:ind w:firstLine="720"/>
              <w:jc w:val="both"/>
              <w:outlineLvl w:val="0"/>
              <w:rPr>
                <w:rFonts w:ascii="Times New Roman" w:hAnsi="Times New Roman" w:cs="Times New Roman"/>
                <w:sz w:val="28"/>
                <w:szCs w:val="28"/>
              </w:rPr>
            </w:pPr>
            <w:r>
              <w:rPr>
                <w:rFonts w:ascii="Times New Roman" w:hAnsi="Times New Roman" w:cs="Times New Roman"/>
                <w:sz w:val="28"/>
                <w:szCs w:val="28"/>
              </w:rPr>
              <w:t>«</w:t>
            </w:r>
            <w:r w:rsidRPr="004F2106">
              <w:rPr>
                <w:rFonts w:ascii="Times New Roman" w:hAnsi="Times New Roman" w:cs="Times New Roman"/>
                <w:sz w:val="28"/>
                <w:szCs w:val="28"/>
              </w:rPr>
              <w:t>6-</w:t>
            </w:r>
            <w:r>
              <w:rPr>
                <w:rFonts w:ascii="Times New Roman" w:hAnsi="Times New Roman" w:cs="Times New Roman"/>
                <w:sz w:val="28"/>
                <w:szCs w:val="28"/>
              </w:rPr>
              <w:t>2</w:t>
            </w:r>
            <w:r w:rsidRPr="004F2106">
              <w:rPr>
                <w:rFonts w:ascii="Times New Roman" w:hAnsi="Times New Roman" w:cs="Times New Roman"/>
                <w:sz w:val="28"/>
                <w:szCs w:val="28"/>
              </w:rPr>
              <w:t xml:space="preserve">. </w:t>
            </w:r>
            <w:r w:rsidRPr="00EC280C">
              <w:rPr>
                <w:rFonts w:ascii="Times New Roman" w:hAnsi="Times New Roman" w:cs="Times New Roman"/>
                <w:sz w:val="28"/>
                <w:szCs w:val="28"/>
              </w:rPr>
              <w:t xml:space="preserve">На отношения, связанные с </w:t>
            </w:r>
            <w:r>
              <w:rPr>
                <w:rFonts w:ascii="Times New Roman" w:hAnsi="Times New Roman" w:cs="Times New Roman"/>
                <w:sz w:val="28"/>
                <w:szCs w:val="28"/>
              </w:rPr>
              <w:t>деятельностью милиции,</w:t>
            </w:r>
            <w:r w:rsidRPr="004F2106">
              <w:rPr>
                <w:rFonts w:ascii="Times New Roman" w:hAnsi="Times New Roman" w:cs="Times New Roman"/>
                <w:sz w:val="28"/>
                <w:szCs w:val="28"/>
              </w:rPr>
              <w:t xml:space="preserve"> действие трудового законодательства распространяется </w:t>
            </w:r>
            <w:r w:rsidRPr="009E12A5">
              <w:rPr>
                <w:rFonts w:ascii="Times New Roman" w:hAnsi="Times New Roman" w:cs="Times New Roman"/>
                <w:sz w:val="28"/>
                <w:szCs w:val="28"/>
              </w:rPr>
              <w:t>в части, не урегулиров</w:t>
            </w:r>
            <w:bookmarkStart w:id="0" w:name="_GoBack"/>
            <w:bookmarkEnd w:id="0"/>
            <w:r w:rsidRPr="009E12A5">
              <w:rPr>
                <w:rFonts w:ascii="Times New Roman" w:hAnsi="Times New Roman" w:cs="Times New Roman"/>
                <w:sz w:val="28"/>
                <w:szCs w:val="28"/>
              </w:rPr>
              <w:t>анной</w:t>
            </w:r>
            <w:r w:rsidRPr="004F2106">
              <w:rPr>
                <w:rFonts w:ascii="Times New Roman" w:hAnsi="Times New Roman" w:cs="Times New Roman"/>
                <w:sz w:val="28"/>
                <w:szCs w:val="28"/>
              </w:rPr>
              <w:t xml:space="preserve"> Закон</w:t>
            </w:r>
            <w:r>
              <w:rPr>
                <w:rFonts w:ascii="Times New Roman" w:hAnsi="Times New Roman" w:cs="Times New Roman"/>
                <w:sz w:val="28"/>
                <w:szCs w:val="28"/>
              </w:rPr>
              <w:t>о</w:t>
            </w:r>
            <w:r w:rsidRPr="004F2106">
              <w:rPr>
                <w:rFonts w:ascii="Times New Roman" w:hAnsi="Times New Roman" w:cs="Times New Roman"/>
                <w:sz w:val="28"/>
                <w:szCs w:val="28"/>
              </w:rPr>
              <w:t xml:space="preserve">м Приднестровской Молдавской Республики </w:t>
            </w:r>
            <w:r>
              <w:rPr>
                <w:rFonts w:ascii="Times New Roman" w:hAnsi="Times New Roman" w:cs="Times New Roman"/>
                <w:sz w:val="28"/>
                <w:szCs w:val="28"/>
              </w:rPr>
              <w:t>«О милиции» и принятыми в соответствии с ним подзаконными нормативными правовыми актами»</w:t>
            </w:r>
            <w:r w:rsidRPr="004F2106">
              <w:rPr>
                <w:rFonts w:ascii="Times New Roman" w:hAnsi="Times New Roman" w:cs="Times New Roman"/>
                <w:sz w:val="28"/>
                <w:szCs w:val="28"/>
              </w:rPr>
              <w:t>.</w:t>
            </w:r>
          </w:p>
          <w:p w:rsidR="00EC484E" w:rsidRPr="00FF6346" w:rsidRDefault="00EC484E" w:rsidP="00DF59B3">
            <w:pPr>
              <w:spacing w:line="240" w:lineRule="auto"/>
              <w:ind w:firstLine="284"/>
              <w:jc w:val="both"/>
              <w:rPr>
                <w:rFonts w:ascii="Times New Roman" w:eastAsia="Calibri" w:hAnsi="Times New Roman" w:cs="Times New Roman"/>
                <w:sz w:val="24"/>
                <w:szCs w:val="28"/>
              </w:rPr>
            </w:pPr>
          </w:p>
        </w:tc>
      </w:tr>
    </w:tbl>
    <w:p w:rsidR="00EC484E" w:rsidRDefault="00EC484E" w:rsidP="00EC484E"/>
    <w:p w:rsidR="00EC484E" w:rsidRDefault="00EC484E" w:rsidP="00EC484E"/>
    <w:p w:rsidR="00EC484E" w:rsidRPr="00AA0D45" w:rsidRDefault="00EC484E" w:rsidP="00EC484E">
      <w:pPr>
        <w:pStyle w:val="a4"/>
        <w:ind w:firstLine="708"/>
        <w:jc w:val="both"/>
        <w:rPr>
          <w:rFonts w:ascii="Times New Roman" w:hAnsi="Times New Roman" w:cs="Times New Roman"/>
          <w:sz w:val="28"/>
          <w:szCs w:val="26"/>
        </w:rPr>
      </w:pPr>
    </w:p>
    <w:p w:rsidR="00EC484E" w:rsidRDefault="00EC484E" w:rsidP="00EC484E"/>
    <w:p w:rsidR="00FE003D" w:rsidRDefault="00EC484E"/>
    <w:sectPr w:rsidR="00FE003D" w:rsidSect="00FF63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D4"/>
    <w:rsid w:val="00366F67"/>
    <w:rsid w:val="00750AD4"/>
    <w:rsid w:val="008F638E"/>
    <w:rsid w:val="00EC4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D274"/>
  <w15:chartTrackingRefBased/>
  <w15:docId w15:val="{4AF0EFBE-17FB-4B70-9551-3061FD95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84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8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 Зн,Зн"/>
    <w:basedOn w:val="a"/>
    <w:link w:val="1"/>
    <w:rsid w:val="00EC484E"/>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EC484E"/>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EC484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Веткова Евгения Игорьевна</cp:lastModifiedBy>
  <cp:revision>2</cp:revision>
  <dcterms:created xsi:type="dcterms:W3CDTF">2023-03-31T09:01:00Z</dcterms:created>
  <dcterms:modified xsi:type="dcterms:W3CDTF">2023-03-31T09:03:00Z</dcterms:modified>
</cp:coreProperties>
</file>