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03" w:rsidRPr="009408D1" w:rsidRDefault="00764E03" w:rsidP="0076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9408D1" w:rsidRDefault="00764E03" w:rsidP="0076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9408D1" w:rsidRDefault="00764E03" w:rsidP="0076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9408D1" w:rsidRDefault="00764E03" w:rsidP="0076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9408D1" w:rsidRDefault="00764E03" w:rsidP="0076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9408D1" w:rsidRDefault="00764E03" w:rsidP="00764E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21</w:t>
      </w:r>
      <w:r w:rsidR="00245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764E03" w:rsidRPr="009408D1" w:rsidRDefault="00764E03" w:rsidP="00764E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9408D1" w:rsidRDefault="00764E03" w:rsidP="00764E0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764E03" w:rsidRPr="009408D1" w:rsidRDefault="00764E03" w:rsidP="0076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9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764E03" w:rsidRPr="009408D1" w:rsidRDefault="00764E03" w:rsidP="00764E03">
      <w:pPr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764E03" w:rsidRDefault="00764E03" w:rsidP="00764E03">
      <w:pPr>
        <w:spacing w:after="0" w:line="240" w:lineRule="auto"/>
        <w:ind w:right="323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64E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отчета о ходе реализации государственной целевой программы </w:t>
      </w:r>
      <w:r w:rsidRPr="00764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«Профилактика ВИЧ/СПИД-инфекции и инфекций, передающихся половым пут</w:t>
      </w:r>
      <w:r w:rsidR="00E44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764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(ИППП), в Приднестровской Молдавской Республике» на 2020–2024 годы и об эффективности использования финансовых средств</w:t>
      </w:r>
      <w:r w:rsidRPr="00764E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 2022 год</w:t>
      </w:r>
    </w:p>
    <w:p w:rsidR="00764E03" w:rsidRPr="009408D1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отчет о ходе реализации г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осударственной целевой программы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ВИЧ/СПИД-инфекции и инф</w:t>
      </w:r>
      <w:r w:rsidR="000B33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екций, передающихся половым путе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 (ИППП), в Приднестровской Молдавской Республике» на 2020–2024 годы и об эффективности использования финансовых средств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2022 год, </w:t>
      </w:r>
      <w:r w:rsidRPr="00764E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представленный к рассмотрению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Приднестровской Молдавской Республики (письмо Председателя Правительства от  15 марта 2023 года № 01-11/755)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</w:t>
      </w:r>
      <w:r w:rsidR="005B7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5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</w:t>
      </w:r>
      <w:r w:rsidR="005B7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16-1 Закона Приднестровской Молдавской Республики «О бюджетной системе в Приднестровской Молдавской Республике»,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764E03" w:rsidRPr="00764E03" w:rsidRDefault="00764E03" w:rsidP="0076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целевая программа «Профилактика ВИЧ/СПИД-инфекции и инфекций, передающихся половым путем (ИППП), </w:t>
      </w:r>
      <w:r w:rsidR="005B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Приднестровской Молдавской Республике» на 2020–2024 годы (далее – Программа) утверждена Законом Приднестровской Молдавской Республики «Об утверждении государственной целевой программы «Профилактика ВИЧ/СПИД-инфекции и инфекций, передающихся половым путем (ИППП), </w:t>
      </w:r>
      <w:r w:rsidR="005B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Приднестровской Молдавской Республике» на 2020–2024 годы» и направлена на снижение заболеваемости, инвалидности и смертности населения при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ВИЧ/СПИД/ИППП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увеличение продолжительности и улучшение качества жизни лиц, живущих с ВИЧ, и больных, страдающих СПИДом и ИППП, а также на повышение информированности населения по методам предупреждения данных инфекций и улучшение качества оказания специализированной медицинской помощи.</w:t>
      </w:r>
    </w:p>
    <w:p w:rsidR="00764E03" w:rsidRPr="00764E03" w:rsidRDefault="00764E03" w:rsidP="0076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Программы на проведение мероприятий, предусмотренных в 2022 году, планировалось выделение целевых средств в 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сумме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20 572 801 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рубль: за счет республиканского бюджета 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18 024 196 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и за счет грантов Глобального фонда для борьбы </w:t>
      </w:r>
      <w:r w:rsidR="0095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СПИДом, туберкулезом и малярией, международных грантов (далее – Глобальный фонд) в сумме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548 605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764E03" w:rsidRPr="00764E03" w:rsidRDefault="00957FE4" w:rsidP="0076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смете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республиканского бюджета</w:t>
      </w:r>
      <w:proofErr w:type="gramEnd"/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утверждено 4 272 608 рублей или 20,8 процента от предусмотренной Программой сметы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профинансировано 4 158 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611 рублей, что составляет 97 процентов от утвержденной сметы на 2022 год.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</w:t>
      </w:r>
      <w:r w:rsidR="00957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реализации поставленной цели –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сведение к минимуму последствий эпидемии ВИЧ-инфекции и ИППП через сокращение количества случаев передачи инфекции, а также </w:t>
      </w:r>
      <w:r w:rsidR="00957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задач, ориентированных на продолжение реализации мероприятий по профилактике передачи </w:t>
      </w:r>
      <w:r w:rsidR="00957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ВИЧ-инфекции и ИППП, в 2022 году Программой выделены следующие направления деятельности: 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обеспечение доступности населения к информационным материалам.</w:t>
      </w:r>
    </w:p>
    <w:p w:rsidR="00764E03" w:rsidRPr="00764E03" w:rsidRDefault="00957FE4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proofErr w:type="gramEnd"/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64E03"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доступности населения к информационным материалам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за счет республиканского бюджета предусмотрено 38 350 рублей, однако на 2022 год финансирование</w:t>
      </w:r>
      <w:r w:rsidR="00764E03"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республиканского бюджета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предусмотрено.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Программой на о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доступности населения к информационным материалам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предполагаются следующие мероприятия:</w:t>
      </w:r>
    </w:p>
    <w:p w:rsidR="00764E03" w:rsidRPr="00764E03" w:rsidRDefault="00957FE4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поддержки деятельности по реализации Программы 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государственном и территориальном уровнях, приоритетное финансирование мероприятий Программы;</w:t>
      </w:r>
    </w:p>
    <w:p w:rsidR="00764E03" w:rsidRPr="00764E03" w:rsidRDefault="00957FE4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возможностей Межведомственной комиссии по реализации и мониторингу Программы;</w:t>
      </w:r>
    </w:p>
    <w:p w:rsidR="00764E03" w:rsidRPr="00764E03" w:rsidRDefault="00957FE4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консолидация и обеспечение деятельности технических рабочих групп Межведомственной комиссии;</w:t>
      </w:r>
    </w:p>
    <w:p w:rsidR="00764E03" w:rsidRPr="00764E03" w:rsidRDefault="00957FE4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утверждение планов деятельности Межведомственной комиссии и технических рабочих групп;</w:t>
      </w:r>
    </w:p>
    <w:p w:rsidR="00764E03" w:rsidRPr="00764E03" w:rsidRDefault="00957FE4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исполнительными органами государственной власти планов мероприятий по реализации Программы;</w:t>
      </w:r>
    </w:p>
    <w:p w:rsidR="00764E03" w:rsidRPr="00764E03" w:rsidRDefault="00957FE4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мероприятий по определению политики профилактики ВИЧ/СПИД/ИППП на рабочих местах;</w:t>
      </w:r>
    </w:p>
    <w:p w:rsidR="00764E03" w:rsidRPr="00764E03" w:rsidRDefault="00957FE4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единой информационно-аналитической системы профилактики, диагностики и лечения ВИЧ/СПИД/ИППП;</w:t>
      </w:r>
    </w:p>
    <w:p w:rsidR="00764E03" w:rsidRPr="00764E03" w:rsidRDefault="00957FE4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специализированной медицинской помощи при ВИЧ/СПИД/ИППП. 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информации, представленной в пояснительной записке к отчету об исполнении г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осударственной целевой программы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ВИЧ/СПИД-инфекции и инф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екций, передающихся половым путе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(ИППП), в Приднестровской Молдавской Республике» на 2020–2024 годы за 2022 год 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виду направления деятельности в 2022 году мероприятия не выполнялись;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мероприятия по информации и воспитанию всего населения.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на реализацию обозначенного мероприятия в 2022 году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не было предусмотрено и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смете республиканского бюджета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не утверждено. 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Ограничительные меры,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пандемией новой </w:t>
      </w:r>
      <w:proofErr w:type="spellStart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0B3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позволили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провести запланированные мероприятия (семинары, тренинги, массовые тематические акции среди населения), что ограничило возможности влияния специалистов на пов</w:t>
      </w:r>
      <w:r w:rsidR="000B33DF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уровня знаний и изменение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населения, в особенности молодежи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ВИЧ/СПИД/ИППП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 в т</w:t>
      </w:r>
      <w:r w:rsidR="000B33D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2022 года специалистами г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осударственного учреждения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по профилактике и борьбе со СПИД и инфекционными заболеваниями»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06822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«ЦПБ СПИД и ИЗ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организованы и проведены профилактические мероприятия (лекции, тренинги, тестирование, семинары, акции). Общий охват слушателей составил около </w:t>
      </w:r>
      <w:r w:rsidR="000B3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137 663 (ста тридцати семи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шести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шест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трех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 (данная цифра рассчитана с учетом аудитории слушателей 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F06822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Интернет-ресурсов). Деятельность велась в основном посредством СМИ республики и Интернет-ресурсов из-за ограничительных мер в связи с пандемией новой </w:t>
      </w:r>
      <w:proofErr w:type="spellStart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764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-19. Специалисты </w:t>
      </w:r>
      <w:r w:rsidR="00F06822" w:rsidRP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«ЦПБ СПИД и И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приняли участие в тематических передачах на телевидении и радио П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риднестровской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олдавской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 были затронуты темы профилактики, развеяны мифы о ВИЧ, разъяснена важность антиретровирусного лечения и был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рекомендация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 республики о необходимости прохождения тестирования на ВИЧ.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мероприятий сотрудниками </w:t>
      </w:r>
      <w:r w:rsidR="00F06822" w:rsidRP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«ЦПБ СПИД и И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также были проведены экспресс-тестирования на В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ИЧ и гепатиты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 С для всех </w:t>
      </w:r>
      <w:r w:rsidR="000B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желающих. Было протестировано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908 (девятьсот восемь) человек, из которых выявлено с пол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ожительным результатом: на ВИЧ 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(четыре) человека </w:t>
      </w:r>
      <w:r w:rsidR="000B3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(0,4 процента), на сифилис – 8 (восемь) человек (0,9 процента), на вирусный гепатит С – 36 (тридцать шесть) человек (3,4 процента) и на вирусный гепатит В – 13 (тринадцать) человек (1,4 процента);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и развитие системы эпидемиологического надзора за ВИЧ/СПИД-инфекцией с элементами второго поколения (поведенческий надзор).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проведение мероприятий по укреплению и развитию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эпидемиологического надзора за ВИЧ/СПИД-инфекцией с элементами второго поколения на 2022 год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планировалось выделение средств за счет республиканского бюджета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641 023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сметой</w:t>
      </w:r>
      <w:r w:rsidRPr="0076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республиканского бюджета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64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595 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(1,2 процента от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сметы, предусмотренной Программой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перераспределением плановых лимитов смета расхо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была увеличена и составила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193 695 рублей (30,2 процента от утвержденной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Программой). Сумма финансирования данного мероприятия</w:t>
      </w:r>
      <w:r w:rsidR="00F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 составила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193 695 рублей. </w:t>
      </w:r>
    </w:p>
    <w:p w:rsidR="00764E03" w:rsidRPr="00764E03" w:rsidRDefault="00764E03" w:rsidP="00764E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данного мероприятия в 2022 году позволило эффективно осуществлять эпидемиологический надзор за распространением ВИЧ-инфекции в труднодоступных и наиболее уязвимых группах риска с целью формирования прогнозов развития эпидемии ВИЧ-инфекции. Были закуплены тесты и расходные материалы для проведения тестирования населения на ВИЧ-инфекцию, обеспечена возможность расширения доступа к тестированию на ВИЧ-инфекцию для целевой группы мужчины/женщины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35 (восемнадцать – тридцать пять) лет (в данных возрастных группах населения наиболее распространен половой путь передачи).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2022 году было обследовано лиц на ВИЧ – 34 64</w:t>
      </w:r>
      <w:r w:rsidR="000B33DF">
        <w:rPr>
          <w:rFonts w:ascii="Times New Roman" w:eastAsia="Times New Roman" w:hAnsi="Times New Roman" w:cs="Times New Roman"/>
          <w:sz w:val="28"/>
          <w:szCs w:val="28"/>
          <w:lang w:eastAsia="ru-RU"/>
        </w:rPr>
        <w:t>1 (тридцать четыре тысячи шесть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сорок один) граждан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 против 32 366 (тридцати двух тысяч трехсот шести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шести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обследованных за предыдущий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года, что позволяет сделать вывод об увеличении объема исследований по сравнению с предыдущим периодом. За отчетный период с положительным результатом теста на ВИЧ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1/2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161 (сто шестьдесят одно)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(0,5 процента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обследованных за отчетный период).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охвата диагностическими обследованиями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ВИЧ-инфекцию в целом по ре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спублике в 2022 году составили 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74,7 исследования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(тысячу) 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показатель по городу Тирасполю</w:t>
      </w:r>
      <w:r w:rsidR="003E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139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(тысячу)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городу Бендеры – 64,7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городу Рыбнице – 63,6, по городу </w:t>
      </w:r>
      <w:proofErr w:type="spellStart"/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Слободзее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38,7, по городу Григориопол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32,5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городу Каменке – 27,7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городу Дубоссары – 27,1.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ла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бораторным обследованием на ВИЧ1/2 по городу Тирасполю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чем в остальных районах республики, что свидетельствует о недостаточном объеме обследованных лиц среди </w:t>
      </w:r>
      <w:proofErr w:type="spellStart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эпидзначимых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контингентов. При уменьшающемся</w:t>
      </w:r>
      <w:r w:rsidR="0057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исследований на ВИЧ1/2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897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полной мере судить об истинных объемах распространенности ВИЧ-инфекции на территории Приднестровской Молдавской Республики, как и отмечается в отчете, эта тенденция сохраняется на протяжении последних лет;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мероприятия по профилактике ВИЧ/СПИД/ИППП </w:t>
      </w:r>
      <w:r w:rsidR="00586516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общественных объединений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высоким риском инфицирования.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планировалось выделение средств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республиканского бюджета 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283 178 рублей, за счет Глобального фонда – 2 548 605 рублей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на 2022 год финансирование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республиканского бюджета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предусмотрено.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на</w:t>
      </w:r>
      <w:r w:rsidR="0089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является обеспечение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к медицинским и социальным службам, консультированию и тестированию на ВИЧ/СПИД/ИППП, к информационным материалам, профилактическим мероприятиям, индивидуальным средствам защиты и лечени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 из уязвимых групп с высоким риском.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осуществления мероприятий по профилактике ВИЧ-инфекции в группах с высоким риском инфицирования в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 работали некоммерческие организации, функционирующие в области программ «снижения вреда» и финансируемые за счет грантов Глобального фонда «Малярия. Туберкулез. СПИД»;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медицинская и социальная помощь лицам, живущим с ВИЧ/СПИД/ИППП-инфекцией, членами их семей и дет</w:t>
      </w:r>
      <w:r w:rsidR="00586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пострадав</w:t>
      </w:r>
      <w:r w:rsidR="00586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шим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ВИЧ/СПИД/ИППП-инфекции, а также мероприятия по диагностике и лечению ИППП всех категорий населения, включая группы риска.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указанному направлению на 2022 год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было предусмотрено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15 059 654 рубля, с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метой республиканского бюджета по указанной статье расходов 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утверждено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3 965 013 рубля 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(26,3 процента </w:t>
      </w:r>
      <w:r w:rsidRPr="0076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сметы, предусмотренной Программой).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перераспределением плановых лимитов смета расходов по уточненному плану уменьшена до 3 335 913 рублей (84,1 процента от сметы республиканского бюджета) из </w:t>
      </w:r>
      <w:r w:rsidR="00586516" w:rsidRP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«ЦПБ СПИД и И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З» 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3 329 841 рубль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51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учреждение</w:t>
      </w:r>
      <w:r w:rsidR="00586516" w:rsidRP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«Республиканский кожно-венерологический диспансер»</w:t>
      </w:r>
      <w:r w:rsidR="003E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6516" w:rsidRP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«РКВД»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6 072 рубля для погашения кредиторской задолженности, сложившейся по состоянию на 01.01.2022 год.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Профинансировано 3 221 916 рублей (81 процент от сметы республикан</w:t>
      </w:r>
      <w:r w:rsidR="003E5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бюджета или 96,6 процента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уточненного плана)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ГУ «ЦПБ СПИД и ИЗ»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3 215 844 рубля, ГУ «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РКВД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6 072 рубля.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заявок по счетам и договорам на поставку тест-систем, гематологических и </w:t>
      </w:r>
      <w:proofErr w:type="spellStart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боихимических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реактивов, на поставку антиретровирусной терапии для лечен</w:t>
      </w:r>
      <w:r w:rsidR="005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детей и взрослых составила </w:t>
      </w:r>
      <w:r w:rsidR="00586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3 220 192 рубля, в том числе договора прошлого года 7 000 рублей, по которым оплата произведена в сумме 3 221 916 рублей.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официальной статистике за 12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(двенадцать)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2022 года зарегистрировано 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165 (сто шестьдесят пять) случаев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(35,6 промилле 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(сто) тысяч </w:t>
      </w:r>
      <w:r w:rsidR="003E51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установленным диагнозом «ВИЧ-инфекция», подтвержденных на основании результатов ПЦР диагностики. Диагнозов ВИЧ-инфекции среди детей не зарегистрировано.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аналогичному периоду в 2021 году показатель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161 (сто шестьдесят один) случай (34</w:t>
      </w:r>
      <w:r w:rsidR="003E51B5">
        <w:rPr>
          <w:rFonts w:ascii="Times New Roman" w:eastAsia="Times New Roman" w:hAnsi="Times New Roman" w:cs="Times New Roman"/>
          <w:sz w:val="28"/>
          <w:szCs w:val="28"/>
          <w:lang w:eastAsia="ru-RU"/>
        </w:rPr>
        <w:t>,6 промилле на 100 (сто) тысяч человек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установленным диагнозом «ВИЧ-инфекция», подтвержденным на основании результатов ПЦР диагностики.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диагноз СПИД установлен у 77 (семидесяти семи) пациентов, в 2021 году установлен у 68 (шестидесяти восьми) пациентов, из которых 17 (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семнадцать) случаев (25 процентов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числа впервые выявленных. Согласно приведенным данны</w:t>
      </w:r>
      <w:r w:rsidR="005865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видно, что показатель вырос в сравнении с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предыдущим годом. В эпидемиологическом плане данную ситуацию можно расценивать как неблагополучную.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показателей, следует о</w:t>
      </w:r>
      <w:r w:rsidR="005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тметить, что за отчетный период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высокие показатели заболеваемости населения ВИЧ-инфекцией в пересчете на 100 (сто) тысяч населения отмечаются в г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</w:t>
      </w:r>
      <w:proofErr w:type="spellStart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Слободзейском</w:t>
      </w:r>
      <w:proofErr w:type="spellEnd"/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57,0 промилле, в 2021 году – 54,7 промилле), 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Рыбнице и </w:t>
      </w:r>
      <w:proofErr w:type="spellStart"/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Рыбницком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42,3 промилле, в 2021 году – 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41,7 промилле),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Григориополе и </w:t>
      </w:r>
      <w:proofErr w:type="spellStart"/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Григриопольском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39,2 промилле, в 2021 году – 28,5 промилле).</w:t>
      </w:r>
    </w:p>
    <w:p w:rsidR="00764E03" w:rsidRPr="00764E03" w:rsidRDefault="00255350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вышеуказанные регионы лидируют по количеству вновь зарегистрированных случаев 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инфекции.</w:t>
      </w:r>
    </w:p>
    <w:p w:rsidR="00764E03" w:rsidRPr="00764E03" w:rsidRDefault="00764E03" w:rsidP="00764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 декабря 2022 года на диспансерном учете в медицинских учреждениях состояло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2 418 (две тысячи четыреста восемнадцать)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 с ВИЧ/СПИД-инфекцией. 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 декабря 2021 года на диспансерном учете в медицинских учреждениях состояло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2 354 (две тысячи триста пятьдесят четыре)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ВИЧ/СПИД-инфекцией.</w:t>
      </w:r>
    </w:p>
    <w:p w:rsidR="00764E03" w:rsidRPr="00764E03" w:rsidRDefault="00764E03" w:rsidP="00764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диспансеризацией и лечением 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антиретровирусной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терапией зарегистрированных случаев ВИЧ/СПИД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за период с 1989 года по 2022 год составило 4 890 (четыре тысячи восемьсот девяносто)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по республике (из них взяты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«Д» учет за весь период эпидемии – 3 995 (три тысячи девятьсот девяносто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пять), из которых 1 152 (тысяча сто пятьдесят два) умерли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Охват диспансеризацией и лечением 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антиретровирусной терапией составил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2 123 (процент охвата составил – 87,8).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заинтересованных </w:t>
      </w:r>
      <w:r w:rsidR="005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лечебно-профилактических учреждений</w:t>
      </w:r>
      <w:r w:rsidR="00450CB2" w:rsidRP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9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ЛПУ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женщины, вставшие на уче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по беременности в женской консультации,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беременных, находящихся на стационарном лечении по поводу акушерско-гинекологической патологии,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обследуются на сифилис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E03" w:rsidRPr="00764E03" w:rsidRDefault="00764E03" w:rsidP="00764E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764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 «</w:t>
      </w:r>
      <w:r w:rsidR="00450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РКВД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проводил комплекс серологических исследований беременным с положительными серологическими реакциями крови с использованием комплекса </w:t>
      </w:r>
      <w:proofErr w:type="spellStart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трепонемных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нетрепонемных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для исключения или подтверждения сифилиса для всей</w:t>
      </w:r>
      <w:r w:rsidR="005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кожно-венерологической службы р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еспублики, а также по направлению из женских консультаций, родильных отделений.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за 12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(двенадцать)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 2022 года по направлениям из лечебно-профилактических учреждений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764E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2 237 (две тысячи двести тридцать семь) исследований крови на сифилис (938 (девятьсот тридцать восемь) человек). Всего проконсультировано по направлениям</w:t>
      </w:r>
      <w:r w:rsidRPr="00764E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 двадцать)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из них беременных – 23 (двадцать три), с положительными серологическими реакциями крови – 15 (пятнадцать).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указанный период число беременных, 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сифилисом, взятых на учет по республике составило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(шесть), из них родили – 3 (три); искусственно прер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беременность – 2 (две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 одной женщины 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самопроиз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вольный аборт. Из трех родивших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не получала лечение.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детей, рожд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от </w:t>
      </w:r>
      <w:proofErr w:type="spellStart"/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позитивных</w:t>
      </w:r>
      <w:proofErr w:type="spellEnd"/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щин, обследованных в полном объе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 родов – 1 (один). От одной женщины родилось двое детей с врожденным сифилисом.</w:t>
      </w:r>
    </w:p>
    <w:p w:rsidR="00764E03" w:rsidRPr="00764E03" w:rsidRDefault="00764E03" w:rsidP="00764E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беременным женщинам, больным сифилисом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рожденным ими детям проведено бесплатное специфическое и профилактическое лечение в стационарных условиях.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Лечение больных проводилось медикаментами, полученными за счет средств республиканского бюджета, выделенных на реализацию Программы.  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за 2022 год лабораториями дерматовенерологической службы рес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проведены серологические исследования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на сифилис. Количество лиц, обследованных на с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ифилис, по республике составило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46 835 (сорок шесть тысяч восемьсот тридцать пять) человек. Количество проведенных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исследований крови на сифилис –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49 679 (сорок девять тысяч шестьсот семьдесят девять). Количество мазков на гонорею и трихомониаз 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11 687 (одиннадцать тысяч ше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стьсот восемьдесят семь)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Количество пациентов, получивших специализированное и профилактическое лечение от сифилиса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– 167 (сто шестьдесят семь) человек, из них по Программе – 81 (восемьдесят один)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(48,5 процента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Количество всего пролеченных больных сифи</w:t>
      </w:r>
      <w:r w:rsidR="00450C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лисом и гонореей по республике –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 (сто четырнадцать) человек.</w:t>
      </w:r>
    </w:p>
    <w:p w:rsidR="00764E03" w:rsidRPr="00764E03" w:rsidRDefault="00764E03" w:rsidP="00764E03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выявления больных сифилисом на амбулаторном приеме в поликлинике </w:t>
      </w:r>
      <w:r w:rsidRPr="00764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 «</w:t>
      </w:r>
      <w:r w:rsidR="00450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РКВД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обследовано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3 767 (три тысячи семьсот шестьдесят семь)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выявлено первично </w:t>
      </w:r>
      <w:proofErr w:type="spellStart"/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положительных</w:t>
      </w:r>
      <w:proofErr w:type="spellEnd"/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406 (четыреста шесть) 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(10,8 процента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64E03" w:rsidRPr="00764E03" w:rsidRDefault="00764E03" w:rsidP="00764E03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Заболеваемость венерическими болезнями и другими ИППП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республике на 100 (сто) тысяч населения за отчетный период составило: сифилис – 86 (восемьдесят шесть) случаев, гонорея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28 (двадцать восемь) случаев;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доступности добровольного конфиденциального консультирования и тестирования в государственных ЛПУ и развитие этих услуг для молодежи.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данного направления является обеспечение полной доступности услуг по добровольному тестированию на ВИЧ-инфекцию населения, которое нуждается и желает пройти тестирование, особенно молодежи в возрасте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15–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(пятнадцати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двадцати </w:t>
      </w:r>
      <w:r w:rsidR="0045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четырех) лет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наиболее уязвимых.</w:t>
      </w:r>
    </w:p>
    <w:p w:rsidR="00764E03" w:rsidRPr="00764E03" w:rsidRDefault="00450CB2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бюджету Программы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мероприятие было предусмотрено 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98 779 рублей, республиканским </w:t>
      </w:r>
      <w:r w:rsidR="00764E03"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бюджетом финансирование на данное мероприятие не было предусмотрено, в 2021 году Программой было предусмотрено за счет средств республиканского бюджета 84 668 рублей, но 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республиканским </w:t>
      </w:r>
      <w:r w:rsidR="00764E03"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бюджетом финансирование также не было предусмотрено;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передачи ВИЧ/СПИД/ИППП от матерей новорожденным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E03" w:rsidRPr="00764E03" w:rsidRDefault="00764E03" w:rsidP="00764E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реализацию указанного мероприятия Программой было предусмотрено </w:t>
      </w:r>
      <w:r w:rsidRPr="00764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309 540 </w:t>
      </w: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>рублей,</w:t>
      </w:r>
      <w:r w:rsidRPr="00764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 республиканского бюджета финансирование не было предусмотрено. В связи с перераспределением плановых лимитов смета расходов увеличена до 159 960 рублей, профинансировано – 159 960 рублей;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безопасности гемотрансфузий, медицинских, косметических и иного вида процедур и вмешательств, а также профилактика </w:t>
      </w:r>
      <w:proofErr w:type="spellStart"/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нозокомиального</w:t>
      </w:r>
      <w:proofErr w:type="spellEnd"/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распространения ВИЧ/СПИД-инфекции и сифилиса.</w:t>
      </w:r>
    </w:p>
    <w:p w:rsidR="00764E03" w:rsidRPr="00764E03" w:rsidRDefault="00764E03" w:rsidP="00764E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Программой предусмотрено за счет средств республиканского бюджета 1 504 592 рубля, утверждено по смете из республиканского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300 000 рублей (19,9 </w:t>
      </w:r>
      <w:proofErr w:type="spellStart"/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>поцента</w:t>
      </w:r>
      <w:proofErr w:type="spellEnd"/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утвержденной Программой), в связи с перераспределением плановых лимитов фактич</w:t>
      </w:r>
      <w:r w:rsidR="002132D8">
        <w:rPr>
          <w:rFonts w:ascii="Times New Roman" w:eastAsia="Calibri" w:hAnsi="Times New Roman" w:cs="Times New Roman"/>
          <w:sz w:val="28"/>
          <w:szCs w:val="28"/>
          <w:lang w:eastAsia="ru-RU"/>
        </w:rPr>
        <w:t>еское финансирование составило 568 140 рублей или 189 процентов</w:t>
      </w: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сметы республиканского бюджета.</w:t>
      </w:r>
    </w:p>
    <w:p w:rsidR="00764E03" w:rsidRPr="00764E03" w:rsidRDefault="00764E03" w:rsidP="00764E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Программы отделением переливания крови </w:t>
      </w:r>
      <w:r w:rsidR="00BF0F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0692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132D8">
        <w:rPr>
          <w:rFonts w:ascii="Times New Roman" w:eastAsia="Calibri" w:hAnsi="Times New Roman" w:cs="Times New Roman"/>
          <w:sz w:val="28"/>
          <w:szCs w:val="28"/>
          <w:lang w:eastAsia="ru-RU"/>
        </w:rPr>
        <w:t>осударственное учреждение</w:t>
      </w: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132D8" w:rsidRPr="002132D8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Республиканская клиническая больница»</w:t>
      </w:r>
      <w:r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проведено 35 752 (тридцать пять тысяч семьсот пятьдесят два) лабораторных исследования в ИФА и ПЦР;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лечебно-диагностическим оборудованием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E03" w:rsidRPr="00764E03" w:rsidRDefault="002132D8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proofErr w:type="gramEnd"/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республиканского бюджета 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анную статью было предусмотрено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E03"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89 080 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республиканским бюджетом финансирование не утверждено, но в процессе перераспределения плановых лимитов в целях исполнения договорных обязатель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за 2021 год 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профинансировано</w:t>
      </w:r>
      <w:r w:rsidR="005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14 900 рублей (16,7 процента</w:t>
      </w:r>
      <w:r w:rsidR="00764E03"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сметы, утвержденной Программой);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реконструкция и ремонт специализированных медицинских учреждений.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764E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На </w:t>
      </w:r>
      <w:r w:rsidRPr="00764E0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указанное мероприятие </w:t>
      </w:r>
      <w:r w:rsidRPr="00764E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Программ</w:t>
      </w:r>
      <w:r w:rsidRPr="00764E03">
        <w:rPr>
          <w:rFonts w:ascii="Times New Roman" w:eastAsia="Calibri" w:hAnsi="Times New Roman" w:cs="Times New Roman"/>
          <w:sz w:val="28"/>
          <w:szCs w:val="28"/>
          <w:lang w:eastAsia="x-none"/>
        </w:rPr>
        <w:t>ой</w:t>
      </w:r>
      <w:r w:rsidRPr="00764E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r w:rsidRPr="00764E0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финансирование  на 2022 год не </w:t>
      </w:r>
      <w:r w:rsidRPr="00764E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было предусмотрено</w:t>
      </w:r>
      <w:r w:rsidRPr="00764E0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</w:t>
      </w:r>
    </w:p>
    <w:p w:rsidR="00764E03" w:rsidRPr="00764E03" w:rsidRDefault="00764E03" w:rsidP="00764E03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2022 год было уточнено по смете из средств государственной целевой программы «Профилактика ВИЧ/СПИД-инфекции и инф</w:t>
      </w:r>
      <w:r w:rsidR="002132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екций, передающихся половым путе</w:t>
      </w:r>
      <w:r w:rsidRPr="00764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 (ИППП), в Приднестровской</w:t>
      </w:r>
      <w:r w:rsidR="002132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Молдавской Республике» на 2020–2024 годы </w:t>
      </w:r>
      <w:r w:rsidRPr="00764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4 272 608 рублей, из них профинансировано 4 158 611 рублей (97,33 процента от сметы республиканского бюджета и уточненного плана).</w:t>
      </w:r>
    </w:p>
    <w:p w:rsidR="00764E03" w:rsidRPr="00764E03" w:rsidRDefault="00764E03" w:rsidP="00764E03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4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линии гуманитарной помощи ГУ «ЦПБ СПИД и ИЗ»:</w:t>
      </w:r>
    </w:p>
    <w:p w:rsidR="00764E03" w:rsidRPr="00764E03" w:rsidRDefault="002132D8" w:rsidP="00764E03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 w:rsidRPr="00213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«Провизор. ком» были получены пробирки вакуумные на сумму 15 680 рублей Приднестровской Молдавской Республики; </w:t>
      </w:r>
    </w:p>
    <w:p w:rsidR="00764E03" w:rsidRPr="00764E03" w:rsidRDefault="002132D8" w:rsidP="00764E03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ГУЗ «БД и КБ»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ород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Кишинев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были получены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медикаме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нты на сумму 2 555 765,45 рубля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стровской Молдавской Республики,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на сумму 547 133,46 рубля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коробки для утилизации отработанных расходных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атериалов на сумму 78 974 рубля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Приднестровской Молдавской Республики;</w:t>
      </w:r>
    </w:p>
    <w:p w:rsidR="00764E03" w:rsidRPr="00764E03" w:rsidRDefault="002132D8" w:rsidP="002132D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«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UCIMP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(город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Кишинев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получено оборудование на сумму 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502 341,94 рублей Приднестровской Молдавской Республики;</w:t>
      </w:r>
    </w:p>
    <w:p w:rsidR="00764E03" w:rsidRPr="00764E03" w:rsidRDefault="002132D8" w:rsidP="00764E03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2132D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>Екипамед</w:t>
      </w:r>
      <w:proofErr w:type="spellEnd"/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>Интер</w:t>
      </w:r>
      <w:proofErr w:type="spellEnd"/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было получено оборудование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10 679,62 рубля</w:t>
      </w:r>
      <w:r w:rsidR="00764E03" w:rsidRPr="0076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="00764E03" w:rsidRPr="00764E0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.</w:t>
      </w:r>
    </w:p>
    <w:p w:rsidR="00764E03" w:rsidRPr="00764E03" w:rsidRDefault="00764E03" w:rsidP="00764E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в соответствии с разделом 14 Приложения к Закону Приднестровской Молдавской Республики </w:t>
      </w:r>
      <w:r w:rsidR="00BF0F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целевой программы «Профилактика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ВИЧ/СПИД-инфекции и инфекций, передающихся половым путем (ИППП), в Приднестровской Молдавской Республике» на 2020–2024 годы»,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76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ходе реализации государственной целевой программы 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ВИЧ/СПИД-инфекции и инфекций, передающихся половым путем (ИППП), в Приднестровской Молдавской Республике» на 2020–2024 годы и об эффективности использования финансовых средств</w:t>
      </w:r>
      <w:r w:rsidRP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2022 год</w:t>
      </w: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E03" w:rsidRP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764E03" w:rsidRDefault="00764E03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F2" w:rsidRPr="00764E03" w:rsidRDefault="00BF0FF2" w:rsidP="0076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03" w:rsidRPr="009408D1" w:rsidRDefault="00764E03" w:rsidP="00764E03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764E03" w:rsidRPr="009408D1" w:rsidRDefault="00764E03" w:rsidP="00764E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764E03" w:rsidRPr="009408D1" w:rsidRDefault="00764E03" w:rsidP="00764E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764E03" w:rsidRPr="009408D1" w:rsidRDefault="00764E03" w:rsidP="00764E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E03" w:rsidRPr="009408D1" w:rsidRDefault="00764E03" w:rsidP="00764E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764E03" w:rsidRPr="009408D1" w:rsidRDefault="00D06D9B" w:rsidP="00764E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«17</w:t>
      </w:r>
      <w:bookmarkStart w:id="0" w:name="_GoBack"/>
      <w:bookmarkEnd w:id="0"/>
      <w:r w:rsidR="00764E03" w:rsidRPr="0094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76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мая </w:t>
      </w:r>
      <w:r w:rsidR="00764E03" w:rsidRPr="0094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года</w:t>
      </w:r>
    </w:p>
    <w:p w:rsidR="00764E03" w:rsidRPr="009408D1" w:rsidRDefault="00764E03" w:rsidP="00764E03">
      <w:pPr>
        <w:tabs>
          <w:tab w:val="left" w:pos="6389"/>
        </w:tabs>
        <w:suppressAutoHyphens/>
        <w:spacing w:after="0" w:line="240" w:lineRule="auto"/>
        <w:rPr>
          <w:sz w:val="28"/>
          <w:szCs w:val="28"/>
          <w:lang w:val="en-US"/>
        </w:rPr>
      </w:pPr>
      <w:r w:rsidRPr="0094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408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245403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</w:p>
    <w:p w:rsidR="00764E03" w:rsidRDefault="00764E03" w:rsidP="00764E03"/>
    <w:p w:rsidR="00764E03" w:rsidRDefault="00764E03" w:rsidP="00764E03"/>
    <w:p w:rsidR="004C278F" w:rsidRDefault="004C278F"/>
    <w:sectPr w:rsidR="004C278F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60" w:rsidRDefault="00C94B60">
      <w:pPr>
        <w:spacing w:after="0" w:line="240" w:lineRule="auto"/>
      </w:pPr>
      <w:r>
        <w:separator/>
      </w:r>
    </w:p>
  </w:endnote>
  <w:endnote w:type="continuationSeparator" w:id="0">
    <w:p w:rsidR="00C94B60" w:rsidRDefault="00C9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60" w:rsidRDefault="00C94B60">
      <w:pPr>
        <w:spacing w:after="0" w:line="240" w:lineRule="auto"/>
      </w:pPr>
      <w:r>
        <w:separator/>
      </w:r>
    </w:p>
  </w:footnote>
  <w:footnote w:type="continuationSeparator" w:id="0">
    <w:p w:rsidR="00C94B60" w:rsidRDefault="00C9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C065E2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C94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C065E2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D06D9B">
          <w:rPr>
            <w:rFonts w:ascii="Times New Roman" w:hAnsi="Times New Roman" w:cs="Times New Roman"/>
            <w:noProof/>
          </w:rPr>
          <w:t>8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03"/>
    <w:rsid w:val="000B33DF"/>
    <w:rsid w:val="002132D8"/>
    <w:rsid w:val="00245403"/>
    <w:rsid w:val="00255350"/>
    <w:rsid w:val="003E51B5"/>
    <w:rsid w:val="00450CB2"/>
    <w:rsid w:val="004C278F"/>
    <w:rsid w:val="0050692A"/>
    <w:rsid w:val="00575B3D"/>
    <w:rsid w:val="00586516"/>
    <w:rsid w:val="00586C2D"/>
    <w:rsid w:val="005B789B"/>
    <w:rsid w:val="00695FE0"/>
    <w:rsid w:val="00764E03"/>
    <w:rsid w:val="007A30CA"/>
    <w:rsid w:val="00806A0A"/>
    <w:rsid w:val="0080785B"/>
    <w:rsid w:val="008971E4"/>
    <w:rsid w:val="00920D89"/>
    <w:rsid w:val="00957FE4"/>
    <w:rsid w:val="00B233AB"/>
    <w:rsid w:val="00BF0FF2"/>
    <w:rsid w:val="00C065E2"/>
    <w:rsid w:val="00C94B60"/>
    <w:rsid w:val="00D06D9B"/>
    <w:rsid w:val="00E44A13"/>
    <w:rsid w:val="00F0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0D22"/>
  <w15:chartTrackingRefBased/>
  <w15:docId w15:val="{C2A376F4-0E63-4D14-8E3B-C789821F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E03"/>
  </w:style>
  <w:style w:type="character" w:styleId="a5">
    <w:name w:val="page number"/>
    <w:basedOn w:val="a0"/>
    <w:rsid w:val="00764E03"/>
  </w:style>
  <w:style w:type="paragraph" w:styleId="a6">
    <w:name w:val="Balloon Text"/>
    <w:basedOn w:val="a"/>
    <w:link w:val="a7"/>
    <w:uiPriority w:val="99"/>
    <w:semiHidden/>
    <w:unhideWhenUsed/>
    <w:rsid w:val="00C0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2505</Words>
  <Characters>19041</Characters>
  <Application>Microsoft Office Word</Application>
  <DocSecurity>0</DocSecurity>
  <Lines>732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15</cp:revision>
  <cp:lastPrinted>2023-05-16T11:43:00Z</cp:lastPrinted>
  <dcterms:created xsi:type="dcterms:W3CDTF">2023-05-11T12:09:00Z</dcterms:created>
  <dcterms:modified xsi:type="dcterms:W3CDTF">2023-05-17T10:41:00Z</dcterms:modified>
</cp:coreProperties>
</file>