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DC92C" w14:textId="77777777" w:rsidR="006938C4" w:rsidRPr="004346A6" w:rsidRDefault="006938C4" w:rsidP="006938C4">
      <w:pPr>
        <w:ind w:right="3414"/>
        <w:jc w:val="both"/>
        <w:rPr>
          <w:b/>
          <w:sz w:val="28"/>
          <w:szCs w:val="28"/>
        </w:rPr>
      </w:pPr>
    </w:p>
    <w:p w14:paraId="34DB7F84" w14:textId="77777777" w:rsidR="006938C4" w:rsidRPr="004346A6" w:rsidRDefault="006938C4" w:rsidP="006938C4">
      <w:pPr>
        <w:ind w:right="3414"/>
        <w:jc w:val="both"/>
        <w:rPr>
          <w:b/>
          <w:sz w:val="28"/>
          <w:szCs w:val="28"/>
        </w:rPr>
      </w:pPr>
    </w:p>
    <w:p w14:paraId="63B7BF52" w14:textId="77777777" w:rsidR="006938C4" w:rsidRPr="004346A6" w:rsidRDefault="006938C4" w:rsidP="006938C4">
      <w:pPr>
        <w:ind w:right="3414"/>
        <w:jc w:val="both"/>
        <w:rPr>
          <w:b/>
          <w:sz w:val="28"/>
          <w:szCs w:val="28"/>
        </w:rPr>
      </w:pPr>
    </w:p>
    <w:p w14:paraId="1B339ADC" w14:textId="77777777" w:rsidR="006938C4" w:rsidRPr="004346A6" w:rsidRDefault="006938C4" w:rsidP="006938C4">
      <w:pPr>
        <w:ind w:right="3414"/>
        <w:jc w:val="both"/>
        <w:rPr>
          <w:b/>
          <w:sz w:val="28"/>
          <w:szCs w:val="28"/>
        </w:rPr>
      </w:pPr>
    </w:p>
    <w:p w14:paraId="25C8BD3E" w14:textId="77777777" w:rsidR="006938C4" w:rsidRPr="004346A6" w:rsidRDefault="006938C4" w:rsidP="006938C4">
      <w:pPr>
        <w:ind w:right="3414"/>
        <w:jc w:val="both"/>
        <w:rPr>
          <w:b/>
          <w:sz w:val="28"/>
          <w:szCs w:val="28"/>
        </w:rPr>
      </w:pPr>
    </w:p>
    <w:p w14:paraId="2110CCC4" w14:textId="2B406219" w:rsidR="006938C4" w:rsidRPr="004346A6" w:rsidRDefault="006938C4" w:rsidP="006938C4">
      <w:pPr>
        <w:ind w:right="-2"/>
        <w:jc w:val="center"/>
        <w:rPr>
          <w:b/>
          <w:sz w:val="28"/>
          <w:szCs w:val="28"/>
        </w:rPr>
      </w:pPr>
      <w:r w:rsidRPr="004346A6">
        <w:rPr>
          <w:b/>
          <w:sz w:val="28"/>
          <w:szCs w:val="28"/>
        </w:rPr>
        <w:t>ПОСТАНОВЛЕНИЕ № 24</w:t>
      </w:r>
      <w:r>
        <w:rPr>
          <w:b/>
          <w:sz w:val="28"/>
          <w:szCs w:val="28"/>
        </w:rPr>
        <w:t>39</w:t>
      </w:r>
    </w:p>
    <w:p w14:paraId="1C8C3B7E" w14:textId="77777777" w:rsidR="006938C4" w:rsidRPr="004346A6" w:rsidRDefault="006938C4" w:rsidP="006938C4">
      <w:pPr>
        <w:ind w:right="-2"/>
        <w:jc w:val="both"/>
        <w:rPr>
          <w:sz w:val="28"/>
          <w:szCs w:val="28"/>
        </w:rPr>
      </w:pPr>
    </w:p>
    <w:p w14:paraId="4AD324C5" w14:textId="77777777" w:rsidR="006938C4" w:rsidRPr="004346A6" w:rsidRDefault="006938C4" w:rsidP="006938C4">
      <w:pPr>
        <w:ind w:right="-2"/>
        <w:jc w:val="both"/>
        <w:rPr>
          <w:sz w:val="28"/>
          <w:szCs w:val="28"/>
        </w:rPr>
      </w:pPr>
      <w:r w:rsidRPr="004346A6">
        <w:rPr>
          <w:sz w:val="28"/>
          <w:szCs w:val="28"/>
        </w:rPr>
        <w:t xml:space="preserve">Принято Верховным Советом </w:t>
      </w:r>
    </w:p>
    <w:p w14:paraId="213664CC" w14:textId="77777777" w:rsidR="006938C4" w:rsidRPr="004346A6" w:rsidRDefault="006938C4" w:rsidP="006938C4">
      <w:pPr>
        <w:ind w:right="-2"/>
        <w:jc w:val="both"/>
        <w:rPr>
          <w:sz w:val="28"/>
          <w:szCs w:val="28"/>
        </w:rPr>
      </w:pPr>
      <w:r w:rsidRPr="004346A6">
        <w:rPr>
          <w:sz w:val="28"/>
          <w:szCs w:val="28"/>
        </w:rPr>
        <w:t>Приднестровской Молдавской Республики                            12 июля 2023 года</w:t>
      </w:r>
    </w:p>
    <w:p w14:paraId="3EC5A7AC" w14:textId="77777777" w:rsidR="006938C4" w:rsidRPr="004346A6" w:rsidRDefault="006938C4" w:rsidP="006938C4">
      <w:pPr>
        <w:ind w:right="-2"/>
        <w:jc w:val="both"/>
        <w:rPr>
          <w:sz w:val="28"/>
          <w:szCs w:val="28"/>
        </w:rPr>
      </w:pPr>
    </w:p>
    <w:p w14:paraId="7707A777" w14:textId="73FD2ED4" w:rsidR="00912A7C" w:rsidRPr="00D74F5D" w:rsidRDefault="00912A7C" w:rsidP="006C1461">
      <w:pPr>
        <w:pStyle w:val="a3"/>
        <w:ind w:right="3542"/>
        <w:jc w:val="both"/>
        <w:rPr>
          <w:b/>
          <w:bCs/>
          <w:sz w:val="28"/>
          <w:szCs w:val="28"/>
        </w:rPr>
      </w:pPr>
      <w:r w:rsidRPr="00D74F5D">
        <w:rPr>
          <w:b/>
          <w:bCs/>
          <w:sz w:val="28"/>
          <w:szCs w:val="28"/>
        </w:rPr>
        <w:t xml:space="preserve">Об утверждении отчета о ходе реализации государственной </w:t>
      </w:r>
      <w:r w:rsidR="00433EFF" w:rsidRPr="00D74F5D">
        <w:rPr>
          <w:b/>
          <w:bCs/>
          <w:sz w:val="28"/>
          <w:szCs w:val="28"/>
        </w:rPr>
        <w:t xml:space="preserve">целевой программы «Профилактика и лечение сердечно-сосудистых заболеваний в Приднестровской Молдавской Республике» на 2022–2026 годы </w:t>
      </w:r>
      <w:r w:rsidRPr="00D74F5D">
        <w:rPr>
          <w:b/>
          <w:bCs/>
          <w:sz w:val="28"/>
          <w:szCs w:val="28"/>
        </w:rPr>
        <w:t>и об эффективности использования финансовых средств за 202</w:t>
      </w:r>
      <w:r w:rsidR="001B35E0" w:rsidRPr="00D74F5D">
        <w:rPr>
          <w:b/>
          <w:bCs/>
          <w:sz w:val="28"/>
          <w:szCs w:val="28"/>
        </w:rPr>
        <w:t>2</w:t>
      </w:r>
      <w:r w:rsidR="00AA213E" w:rsidRPr="00D74F5D">
        <w:rPr>
          <w:b/>
          <w:bCs/>
          <w:sz w:val="28"/>
          <w:szCs w:val="28"/>
        </w:rPr>
        <w:t> </w:t>
      </w:r>
      <w:r w:rsidRPr="00D74F5D">
        <w:rPr>
          <w:b/>
          <w:bCs/>
          <w:sz w:val="28"/>
          <w:szCs w:val="28"/>
        </w:rPr>
        <w:t>год</w:t>
      </w:r>
    </w:p>
    <w:p w14:paraId="45CE07AF" w14:textId="77777777" w:rsidR="008F2A20" w:rsidRPr="00D74F5D" w:rsidRDefault="008F2A20" w:rsidP="00AA213E">
      <w:pPr>
        <w:pStyle w:val="a3"/>
        <w:tabs>
          <w:tab w:val="left" w:pos="5954"/>
        </w:tabs>
        <w:ind w:right="3542" w:firstLine="567"/>
        <w:jc w:val="both"/>
        <w:rPr>
          <w:bCs/>
          <w:sz w:val="28"/>
          <w:szCs w:val="28"/>
        </w:rPr>
      </w:pPr>
    </w:p>
    <w:p w14:paraId="3D1695D4" w14:textId="62B4AE09" w:rsidR="00347430" w:rsidRPr="00D74F5D" w:rsidRDefault="00347430" w:rsidP="006C1461">
      <w:pPr>
        <w:pStyle w:val="a3"/>
        <w:suppressAutoHyphens/>
        <w:ind w:firstLine="709"/>
        <w:jc w:val="both"/>
        <w:rPr>
          <w:rFonts w:eastAsia="Times New Roman"/>
          <w:sz w:val="28"/>
          <w:szCs w:val="28"/>
        </w:rPr>
      </w:pPr>
      <w:r w:rsidRPr="00D74F5D">
        <w:rPr>
          <w:rFonts w:eastAsia="Times New Roman"/>
          <w:sz w:val="28"/>
          <w:szCs w:val="28"/>
        </w:rPr>
        <w:t>Рассмотрев отчет о ходе реализации государственной целевой программы «</w:t>
      </w:r>
      <w:r w:rsidR="00433EFF" w:rsidRPr="00D74F5D">
        <w:rPr>
          <w:bCs/>
          <w:sz w:val="28"/>
          <w:szCs w:val="28"/>
        </w:rPr>
        <w:t>Профилактика и лечение сердечно-сосудистых заболеваний в Приднестровской Молдавской Республике</w:t>
      </w:r>
      <w:r w:rsidRPr="00D74F5D">
        <w:rPr>
          <w:rFonts w:eastAsia="Times New Roman"/>
          <w:sz w:val="28"/>
          <w:szCs w:val="28"/>
        </w:rPr>
        <w:t>» на 202</w:t>
      </w:r>
      <w:r w:rsidR="00433EFF" w:rsidRPr="00D74F5D">
        <w:rPr>
          <w:rFonts w:eastAsia="Times New Roman"/>
          <w:sz w:val="28"/>
          <w:szCs w:val="28"/>
        </w:rPr>
        <w:t>2</w:t>
      </w:r>
      <w:r w:rsidR="00AD2F50" w:rsidRPr="00D74F5D">
        <w:rPr>
          <w:rFonts w:eastAsia="Times New Roman"/>
          <w:sz w:val="28"/>
          <w:szCs w:val="28"/>
        </w:rPr>
        <w:t>–</w:t>
      </w:r>
      <w:r w:rsidR="009A022D" w:rsidRPr="00D74F5D">
        <w:rPr>
          <w:rFonts w:eastAsia="Times New Roman"/>
          <w:sz w:val="28"/>
          <w:szCs w:val="28"/>
        </w:rPr>
        <w:t>202</w:t>
      </w:r>
      <w:r w:rsidR="00433EFF" w:rsidRPr="00D74F5D">
        <w:rPr>
          <w:rFonts w:eastAsia="Times New Roman"/>
          <w:sz w:val="28"/>
          <w:szCs w:val="28"/>
        </w:rPr>
        <w:t>6</w:t>
      </w:r>
      <w:r w:rsidR="009A022D" w:rsidRPr="00D74F5D">
        <w:rPr>
          <w:rFonts w:eastAsia="Times New Roman"/>
          <w:sz w:val="28"/>
          <w:szCs w:val="28"/>
        </w:rPr>
        <w:t xml:space="preserve"> годы</w:t>
      </w:r>
      <w:r w:rsidRPr="00D74F5D">
        <w:rPr>
          <w:rFonts w:eastAsia="Times New Roman"/>
          <w:sz w:val="28"/>
          <w:szCs w:val="28"/>
        </w:rPr>
        <w:t xml:space="preserve"> и об эффективности использования финансовых средств за 202</w:t>
      </w:r>
      <w:r w:rsidR="001B35E0" w:rsidRPr="00D74F5D">
        <w:rPr>
          <w:rFonts w:eastAsia="Times New Roman"/>
          <w:sz w:val="28"/>
          <w:szCs w:val="28"/>
        </w:rPr>
        <w:t>2</w:t>
      </w:r>
      <w:r w:rsidRPr="00D74F5D">
        <w:rPr>
          <w:rFonts w:eastAsia="Times New Roman"/>
          <w:sz w:val="28"/>
          <w:szCs w:val="28"/>
        </w:rPr>
        <w:t xml:space="preserve"> год, представленный к рассмотрению Правительством Приднестровской Молдавской Республики</w:t>
      </w:r>
      <w:r w:rsidR="00433EFF" w:rsidRPr="00D74F5D">
        <w:rPr>
          <w:rFonts w:eastAsia="Times New Roman"/>
          <w:sz w:val="28"/>
          <w:szCs w:val="28"/>
        </w:rPr>
        <w:t xml:space="preserve"> </w:t>
      </w:r>
      <w:r w:rsidRPr="00D74F5D">
        <w:rPr>
          <w:rFonts w:eastAsia="Times New Roman"/>
          <w:sz w:val="28"/>
          <w:szCs w:val="28"/>
        </w:rPr>
        <w:t>(</w:t>
      </w:r>
      <w:r w:rsidR="001B35E0" w:rsidRPr="00D74F5D">
        <w:rPr>
          <w:sz w:val="28"/>
          <w:szCs w:val="28"/>
        </w:rPr>
        <w:t>письмо П</w:t>
      </w:r>
      <w:r w:rsidR="0016243E" w:rsidRPr="00D74F5D">
        <w:rPr>
          <w:sz w:val="28"/>
          <w:szCs w:val="28"/>
        </w:rPr>
        <w:t xml:space="preserve">редседателя Правительства </w:t>
      </w:r>
      <w:r w:rsidR="004E072E">
        <w:rPr>
          <w:sz w:val="28"/>
          <w:szCs w:val="28"/>
        </w:rPr>
        <w:br/>
      </w:r>
      <w:r w:rsidR="0016243E" w:rsidRPr="00D74F5D">
        <w:rPr>
          <w:sz w:val="28"/>
          <w:szCs w:val="28"/>
        </w:rPr>
        <w:t>от 15</w:t>
      </w:r>
      <w:r w:rsidR="004E072E">
        <w:rPr>
          <w:sz w:val="28"/>
          <w:szCs w:val="28"/>
        </w:rPr>
        <w:t xml:space="preserve"> </w:t>
      </w:r>
      <w:r w:rsidR="001B35E0" w:rsidRPr="00D74F5D">
        <w:rPr>
          <w:sz w:val="28"/>
          <w:szCs w:val="28"/>
        </w:rPr>
        <w:t>марта</w:t>
      </w:r>
      <w:r w:rsidR="004E072E">
        <w:rPr>
          <w:sz w:val="28"/>
          <w:szCs w:val="28"/>
        </w:rPr>
        <w:t xml:space="preserve"> </w:t>
      </w:r>
      <w:r w:rsidR="001B35E0" w:rsidRPr="00D74F5D">
        <w:rPr>
          <w:sz w:val="28"/>
          <w:szCs w:val="28"/>
        </w:rPr>
        <w:t>2023 года № 01-11/755</w:t>
      </w:r>
      <w:r w:rsidR="00ED6C45" w:rsidRPr="00D74F5D">
        <w:rPr>
          <w:sz w:val="28"/>
          <w:szCs w:val="28"/>
        </w:rPr>
        <w:t xml:space="preserve">, письмо </w:t>
      </w:r>
      <w:r w:rsidR="00252F1B" w:rsidRPr="00D74F5D">
        <w:rPr>
          <w:sz w:val="28"/>
          <w:szCs w:val="28"/>
        </w:rPr>
        <w:t>м</w:t>
      </w:r>
      <w:r w:rsidR="00D06390" w:rsidRPr="00D74F5D">
        <w:rPr>
          <w:sz w:val="28"/>
          <w:szCs w:val="28"/>
        </w:rPr>
        <w:t xml:space="preserve">инистра здравоохранения </w:t>
      </w:r>
      <w:r w:rsidR="00252F1B" w:rsidRPr="00D74F5D">
        <w:rPr>
          <w:rFonts w:eastAsia="Times New Roman"/>
          <w:sz w:val="28"/>
          <w:szCs w:val="28"/>
        </w:rPr>
        <w:t xml:space="preserve">Приднестровской Молдавской Республики </w:t>
      </w:r>
      <w:r w:rsidR="00D06390" w:rsidRPr="00D74F5D">
        <w:rPr>
          <w:sz w:val="28"/>
          <w:szCs w:val="28"/>
        </w:rPr>
        <w:t>от 12</w:t>
      </w:r>
      <w:r w:rsidR="004E072E">
        <w:rPr>
          <w:sz w:val="28"/>
          <w:szCs w:val="28"/>
        </w:rPr>
        <w:t xml:space="preserve"> июня </w:t>
      </w:r>
      <w:r w:rsidR="00D06390" w:rsidRPr="00D74F5D">
        <w:rPr>
          <w:sz w:val="28"/>
          <w:szCs w:val="28"/>
        </w:rPr>
        <w:t xml:space="preserve">2023 года </w:t>
      </w:r>
      <w:r w:rsidR="004E072E">
        <w:rPr>
          <w:sz w:val="28"/>
          <w:szCs w:val="28"/>
        </w:rPr>
        <w:br/>
      </w:r>
      <w:r w:rsidR="00D06390" w:rsidRPr="00D74F5D">
        <w:rPr>
          <w:sz w:val="28"/>
          <w:szCs w:val="28"/>
        </w:rPr>
        <w:t>№</w:t>
      </w:r>
      <w:r w:rsidR="00C0742F" w:rsidRPr="00D74F5D">
        <w:rPr>
          <w:sz w:val="28"/>
          <w:szCs w:val="28"/>
        </w:rPr>
        <w:t xml:space="preserve"> </w:t>
      </w:r>
      <w:r w:rsidR="00D06390" w:rsidRPr="00D74F5D">
        <w:rPr>
          <w:sz w:val="28"/>
          <w:szCs w:val="28"/>
        </w:rPr>
        <w:t>01.1-12/6246</w:t>
      </w:r>
      <w:r w:rsidR="0081012D" w:rsidRPr="00D74F5D">
        <w:rPr>
          <w:rFonts w:eastAsia="Times New Roman"/>
          <w:sz w:val="28"/>
          <w:szCs w:val="28"/>
        </w:rPr>
        <w:t xml:space="preserve">) в соответствии с пунктом 5 </w:t>
      </w:r>
      <w:r w:rsidRPr="00D74F5D">
        <w:rPr>
          <w:rFonts w:eastAsia="Times New Roman"/>
          <w:sz w:val="28"/>
          <w:szCs w:val="28"/>
        </w:rPr>
        <w:t>стать</w:t>
      </w:r>
      <w:r w:rsidR="0081012D" w:rsidRPr="00D74F5D">
        <w:rPr>
          <w:rFonts w:eastAsia="Times New Roman"/>
          <w:sz w:val="28"/>
          <w:szCs w:val="28"/>
        </w:rPr>
        <w:t>и</w:t>
      </w:r>
      <w:r w:rsidRPr="00D74F5D">
        <w:rPr>
          <w:rFonts w:eastAsia="Times New Roman"/>
          <w:sz w:val="28"/>
          <w:szCs w:val="28"/>
        </w:rPr>
        <w:t xml:space="preserve"> 16-1 Закона Приднестровской Молдавской Республики «О бюджетной системе в Приднестровской Молдавской Республике», Верховный Совет Приднестровской Молдавско</w:t>
      </w:r>
      <w:r w:rsidR="00AD2F50" w:rsidRPr="00D74F5D">
        <w:rPr>
          <w:rFonts w:eastAsia="Times New Roman"/>
          <w:sz w:val="28"/>
          <w:szCs w:val="28"/>
        </w:rPr>
        <w:t>й Республики отмечает следующее.</w:t>
      </w:r>
    </w:p>
    <w:p w14:paraId="395F4F04" w14:textId="1740C293" w:rsidR="00501DF9" w:rsidRPr="00D74F5D" w:rsidRDefault="00347430" w:rsidP="006C1461">
      <w:pPr>
        <w:pStyle w:val="a3"/>
        <w:suppressAutoHyphens/>
        <w:ind w:firstLine="709"/>
        <w:jc w:val="both"/>
        <w:rPr>
          <w:rFonts w:eastAsia="Times New Roman"/>
          <w:sz w:val="28"/>
          <w:szCs w:val="28"/>
        </w:rPr>
      </w:pPr>
      <w:r w:rsidRPr="00D74F5D">
        <w:rPr>
          <w:rFonts w:eastAsia="Times New Roman"/>
          <w:sz w:val="28"/>
          <w:szCs w:val="28"/>
        </w:rPr>
        <w:t>Государственная целевая программа «</w:t>
      </w:r>
      <w:r w:rsidR="00433EFF" w:rsidRPr="00D74F5D">
        <w:rPr>
          <w:bCs/>
          <w:sz w:val="28"/>
          <w:szCs w:val="28"/>
        </w:rPr>
        <w:t>Профилактика и лечение сердечно-сосудистых заболеваний в Приднестровской Молдавской Республике</w:t>
      </w:r>
      <w:r w:rsidR="00433EFF" w:rsidRPr="00D74F5D">
        <w:rPr>
          <w:rFonts w:eastAsia="Times New Roman"/>
          <w:sz w:val="28"/>
          <w:szCs w:val="28"/>
        </w:rPr>
        <w:t xml:space="preserve">» на 2022–2026 годы </w:t>
      </w:r>
      <w:r w:rsidRPr="00D74F5D">
        <w:rPr>
          <w:rFonts w:eastAsia="Times New Roman"/>
          <w:sz w:val="28"/>
          <w:szCs w:val="28"/>
        </w:rPr>
        <w:t>(далее</w:t>
      </w:r>
      <w:r w:rsidR="009B5000" w:rsidRPr="00D74F5D">
        <w:rPr>
          <w:rFonts w:eastAsia="Times New Roman"/>
          <w:sz w:val="28"/>
          <w:szCs w:val="28"/>
        </w:rPr>
        <w:t xml:space="preserve"> </w:t>
      </w:r>
      <w:r w:rsidRPr="00D74F5D">
        <w:rPr>
          <w:rFonts w:eastAsia="Times New Roman"/>
          <w:sz w:val="28"/>
          <w:szCs w:val="28"/>
        </w:rPr>
        <w:t>– Программа</w:t>
      </w:r>
      <w:r w:rsidR="00AD2F50" w:rsidRPr="00D74F5D">
        <w:rPr>
          <w:rFonts w:eastAsia="Times New Roman"/>
          <w:sz w:val="28"/>
          <w:szCs w:val="28"/>
        </w:rPr>
        <w:t>)</w:t>
      </w:r>
      <w:r w:rsidRPr="00D74F5D">
        <w:rPr>
          <w:rFonts w:eastAsia="Times New Roman"/>
          <w:sz w:val="28"/>
          <w:szCs w:val="28"/>
        </w:rPr>
        <w:t xml:space="preserve"> утверждена Законом Приднестровской Молдавской Республики</w:t>
      </w:r>
      <w:r w:rsidR="00D06390" w:rsidRPr="00D74F5D">
        <w:rPr>
          <w:rFonts w:eastAsia="Times New Roman"/>
          <w:sz w:val="28"/>
          <w:szCs w:val="28"/>
        </w:rPr>
        <w:t xml:space="preserve"> «Об утверждении государственной целевой программы «</w:t>
      </w:r>
      <w:r w:rsidR="00D06390" w:rsidRPr="00D74F5D">
        <w:rPr>
          <w:bCs/>
          <w:sz w:val="28"/>
          <w:szCs w:val="28"/>
        </w:rPr>
        <w:t>Профилактика и лечение сердечно-сосудистых заболеваний в Приднестровской Молдавской Республике</w:t>
      </w:r>
      <w:r w:rsidR="00D06390" w:rsidRPr="00D74F5D">
        <w:rPr>
          <w:rFonts w:eastAsia="Times New Roman"/>
          <w:sz w:val="28"/>
          <w:szCs w:val="28"/>
        </w:rPr>
        <w:t xml:space="preserve">» </w:t>
      </w:r>
      <w:r w:rsidR="008C430F">
        <w:rPr>
          <w:rFonts w:eastAsia="Times New Roman"/>
          <w:sz w:val="28"/>
          <w:szCs w:val="28"/>
        </w:rPr>
        <w:br/>
      </w:r>
      <w:r w:rsidR="00D06390" w:rsidRPr="00D74F5D">
        <w:rPr>
          <w:rFonts w:eastAsia="Times New Roman"/>
          <w:sz w:val="28"/>
          <w:szCs w:val="28"/>
        </w:rPr>
        <w:t>на 2022–2026 годы»</w:t>
      </w:r>
      <w:r w:rsidRPr="00D74F5D">
        <w:rPr>
          <w:rFonts w:eastAsia="Times New Roman"/>
          <w:sz w:val="28"/>
          <w:szCs w:val="28"/>
        </w:rPr>
        <w:t xml:space="preserve"> и направлена на </w:t>
      </w:r>
      <w:r w:rsidR="00501DF9" w:rsidRPr="00D74F5D">
        <w:rPr>
          <w:rFonts w:eastAsia="Times New Roman"/>
          <w:sz w:val="28"/>
          <w:szCs w:val="28"/>
        </w:rPr>
        <w:t>снижение уровня преждевременной смертности от сердечно-сосудистых заболеваний (далее</w:t>
      </w:r>
      <w:r w:rsidR="009B5000" w:rsidRPr="00D74F5D">
        <w:rPr>
          <w:rFonts w:eastAsia="Times New Roman"/>
          <w:sz w:val="28"/>
          <w:szCs w:val="28"/>
        </w:rPr>
        <w:t xml:space="preserve"> –</w:t>
      </w:r>
      <w:r w:rsidR="00501DF9" w:rsidRPr="00D74F5D">
        <w:rPr>
          <w:rFonts w:eastAsia="Times New Roman"/>
          <w:sz w:val="28"/>
          <w:szCs w:val="28"/>
        </w:rPr>
        <w:t xml:space="preserve"> ССЗ) путем коррекции поведенческих факторов риска, снижения артериальной гипертензии, сахарного диабета, ожирения, с одновременным использованием основного медикаментозного лечения, консультирования и применения современных технологий. </w:t>
      </w:r>
    </w:p>
    <w:p w14:paraId="5F13A384" w14:textId="3F2BFD10" w:rsidR="00501DF9" w:rsidRPr="00D74F5D" w:rsidRDefault="00557DBB" w:rsidP="006C1461">
      <w:pPr>
        <w:pStyle w:val="a3"/>
        <w:suppressAutoHyphens/>
        <w:ind w:firstLine="709"/>
        <w:jc w:val="both"/>
        <w:rPr>
          <w:rFonts w:eastAsia="Times New Roman"/>
          <w:sz w:val="28"/>
          <w:szCs w:val="28"/>
        </w:rPr>
      </w:pPr>
      <w:r w:rsidRPr="00D74F5D">
        <w:rPr>
          <w:rFonts w:eastAsia="Times New Roman"/>
          <w:sz w:val="28"/>
          <w:szCs w:val="28"/>
        </w:rPr>
        <w:t>Основной целью Программы явля</w:t>
      </w:r>
      <w:r w:rsidR="008C430F">
        <w:rPr>
          <w:rFonts w:eastAsia="Times New Roman"/>
          <w:sz w:val="28"/>
          <w:szCs w:val="28"/>
        </w:rPr>
        <w:t>ю</w:t>
      </w:r>
      <w:r w:rsidRPr="00D74F5D">
        <w:rPr>
          <w:rFonts w:eastAsia="Times New Roman"/>
          <w:sz w:val="28"/>
          <w:szCs w:val="28"/>
        </w:rPr>
        <w:t xml:space="preserve">тся </w:t>
      </w:r>
      <w:r w:rsidR="00FB09D7" w:rsidRPr="00D74F5D">
        <w:rPr>
          <w:rFonts w:eastAsia="Times New Roman"/>
          <w:sz w:val="28"/>
          <w:szCs w:val="28"/>
        </w:rPr>
        <w:t>эффективная профилактика, снижение заболеваемости</w:t>
      </w:r>
      <w:r w:rsidR="002B1003" w:rsidRPr="00D74F5D">
        <w:rPr>
          <w:rFonts w:eastAsia="Times New Roman"/>
          <w:sz w:val="28"/>
          <w:szCs w:val="28"/>
        </w:rPr>
        <w:t xml:space="preserve">, инвалидности, смертности населения от ССЗ, повышение качества и доступности оказания медицинской помощи пациентам </w:t>
      </w:r>
      <w:r w:rsidR="002B1003" w:rsidRPr="00D74F5D">
        <w:rPr>
          <w:rFonts w:eastAsia="Times New Roman"/>
          <w:sz w:val="28"/>
          <w:szCs w:val="28"/>
        </w:rPr>
        <w:lastRenderedPageBreak/>
        <w:t xml:space="preserve">с ССЗ. Для достижения основной цели и </w:t>
      </w:r>
      <w:r w:rsidR="00667161" w:rsidRPr="00D74F5D">
        <w:rPr>
          <w:rFonts w:eastAsia="Times New Roman"/>
          <w:sz w:val="28"/>
          <w:szCs w:val="28"/>
        </w:rPr>
        <w:t xml:space="preserve">выполнения </w:t>
      </w:r>
      <w:r w:rsidR="002B1003" w:rsidRPr="00D74F5D">
        <w:rPr>
          <w:rFonts w:eastAsia="Times New Roman"/>
          <w:sz w:val="28"/>
          <w:szCs w:val="28"/>
        </w:rPr>
        <w:t xml:space="preserve">задач необходимо </w:t>
      </w:r>
      <w:r w:rsidR="00667161" w:rsidRPr="00D74F5D">
        <w:rPr>
          <w:rFonts w:eastAsia="Times New Roman"/>
          <w:sz w:val="28"/>
          <w:szCs w:val="28"/>
        </w:rPr>
        <w:t>ежегодно реализовывать</w:t>
      </w:r>
      <w:r w:rsidR="002B1003" w:rsidRPr="00D74F5D">
        <w:rPr>
          <w:rFonts w:eastAsia="Times New Roman"/>
          <w:sz w:val="28"/>
          <w:szCs w:val="28"/>
        </w:rPr>
        <w:t xml:space="preserve"> </w:t>
      </w:r>
      <w:r w:rsidR="00667161" w:rsidRPr="00D74F5D">
        <w:rPr>
          <w:rFonts w:eastAsia="Times New Roman"/>
          <w:sz w:val="28"/>
          <w:szCs w:val="28"/>
        </w:rPr>
        <w:t xml:space="preserve">комплекс </w:t>
      </w:r>
      <w:r w:rsidR="002B1003" w:rsidRPr="00D74F5D">
        <w:rPr>
          <w:rFonts w:eastAsia="Times New Roman"/>
          <w:sz w:val="28"/>
          <w:szCs w:val="28"/>
        </w:rPr>
        <w:t>мероприятий.</w:t>
      </w:r>
    </w:p>
    <w:p w14:paraId="1534214D" w14:textId="3402F577" w:rsidR="00501DF9" w:rsidRPr="00D74F5D" w:rsidRDefault="00501DF9" w:rsidP="006C1461">
      <w:pPr>
        <w:pStyle w:val="a3"/>
        <w:suppressAutoHyphens/>
        <w:ind w:firstLine="709"/>
        <w:jc w:val="both"/>
        <w:rPr>
          <w:rFonts w:eastAsia="Times New Roman"/>
          <w:sz w:val="28"/>
          <w:szCs w:val="28"/>
        </w:rPr>
      </w:pPr>
      <w:r w:rsidRPr="00D74F5D">
        <w:rPr>
          <w:rFonts w:eastAsia="Times New Roman"/>
          <w:sz w:val="28"/>
          <w:szCs w:val="28"/>
        </w:rPr>
        <w:t xml:space="preserve">Программой предусмотрен </w:t>
      </w:r>
      <w:r w:rsidR="00FB09D7" w:rsidRPr="00D74F5D">
        <w:rPr>
          <w:rFonts w:eastAsia="Times New Roman"/>
          <w:sz w:val="28"/>
          <w:szCs w:val="28"/>
        </w:rPr>
        <w:t>комплекс организационно-методических, образовательных</w:t>
      </w:r>
      <w:r w:rsidR="00AB504C" w:rsidRPr="00D74F5D">
        <w:rPr>
          <w:rFonts w:eastAsia="Times New Roman"/>
          <w:sz w:val="28"/>
          <w:szCs w:val="28"/>
        </w:rPr>
        <w:t>,</w:t>
      </w:r>
      <w:r w:rsidR="00FB09D7" w:rsidRPr="00D74F5D">
        <w:rPr>
          <w:rFonts w:eastAsia="Times New Roman"/>
          <w:sz w:val="28"/>
          <w:szCs w:val="28"/>
        </w:rPr>
        <w:t xml:space="preserve"> лечебно-диагностических мероприятий, направленных на профилактику и лечение ССЗ, формирование у населения потребности в соблюдении здорового образа жизни, повышение качества и доступности кардиологической помощи населению, внедрение наиболее перспективных технологий лечения пациентов с ССЗ.</w:t>
      </w:r>
    </w:p>
    <w:p w14:paraId="7602135B" w14:textId="0A288192" w:rsidR="00EE0FE2" w:rsidRPr="00D74F5D" w:rsidRDefault="00E96AB3" w:rsidP="006C1461">
      <w:pPr>
        <w:pStyle w:val="a3"/>
        <w:suppressAutoHyphens/>
        <w:ind w:firstLine="709"/>
        <w:jc w:val="both"/>
        <w:rPr>
          <w:rFonts w:eastAsia="Times New Roman"/>
          <w:sz w:val="28"/>
          <w:szCs w:val="28"/>
        </w:rPr>
      </w:pPr>
      <w:r w:rsidRPr="00D74F5D">
        <w:rPr>
          <w:rFonts w:eastAsia="Times New Roman"/>
          <w:sz w:val="28"/>
          <w:szCs w:val="28"/>
        </w:rPr>
        <w:t>По</w:t>
      </w:r>
      <w:r w:rsidR="00EE0FE2" w:rsidRPr="00D74F5D">
        <w:rPr>
          <w:rFonts w:eastAsia="Times New Roman"/>
          <w:sz w:val="28"/>
          <w:szCs w:val="28"/>
        </w:rPr>
        <w:t xml:space="preserve"> результат</w:t>
      </w:r>
      <w:r w:rsidRPr="00D74F5D">
        <w:rPr>
          <w:rFonts w:eastAsia="Times New Roman"/>
          <w:sz w:val="28"/>
          <w:szCs w:val="28"/>
        </w:rPr>
        <w:t>ам</w:t>
      </w:r>
      <w:r w:rsidR="00EE0FE2" w:rsidRPr="00D74F5D">
        <w:rPr>
          <w:rFonts w:eastAsia="Times New Roman"/>
          <w:sz w:val="28"/>
          <w:szCs w:val="28"/>
        </w:rPr>
        <w:t xml:space="preserve"> </w:t>
      </w:r>
      <w:r w:rsidR="002077B5" w:rsidRPr="00D74F5D">
        <w:rPr>
          <w:rFonts w:eastAsia="Times New Roman"/>
          <w:sz w:val="28"/>
          <w:szCs w:val="28"/>
        </w:rPr>
        <w:t>выполнения</w:t>
      </w:r>
      <w:r w:rsidR="00EE0FE2" w:rsidRPr="00D74F5D">
        <w:rPr>
          <w:rFonts w:eastAsia="Times New Roman"/>
          <w:sz w:val="28"/>
          <w:szCs w:val="28"/>
        </w:rPr>
        <w:t xml:space="preserve"> Программы планируется поэтапное создание условий, способствующих снижению уровня заболеваемости и смертности от ССЗ, в первую очередь среди трудоспособного населения.</w:t>
      </w:r>
    </w:p>
    <w:p w14:paraId="11C4790E" w14:textId="402B68A0" w:rsidR="002B1003" w:rsidRPr="00D74F5D" w:rsidRDefault="00623C14" w:rsidP="006C1461">
      <w:pPr>
        <w:pStyle w:val="a3"/>
        <w:suppressAutoHyphens/>
        <w:ind w:firstLine="709"/>
        <w:jc w:val="both"/>
        <w:rPr>
          <w:rFonts w:eastAsia="Times New Roman"/>
          <w:sz w:val="28"/>
          <w:szCs w:val="28"/>
        </w:rPr>
      </w:pPr>
      <w:r w:rsidRPr="00D74F5D">
        <w:rPr>
          <w:rFonts w:eastAsia="Times New Roman"/>
          <w:sz w:val="28"/>
          <w:szCs w:val="28"/>
        </w:rPr>
        <w:t xml:space="preserve">В целях исполнения </w:t>
      </w:r>
      <w:r w:rsidR="00EE0FE2" w:rsidRPr="00D74F5D">
        <w:rPr>
          <w:rFonts w:eastAsia="Times New Roman"/>
          <w:sz w:val="28"/>
          <w:szCs w:val="28"/>
        </w:rPr>
        <w:t xml:space="preserve">программных </w:t>
      </w:r>
      <w:r w:rsidRPr="00D74F5D">
        <w:rPr>
          <w:rFonts w:eastAsia="Times New Roman"/>
          <w:sz w:val="28"/>
          <w:szCs w:val="28"/>
        </w:rPr>
        <w:t>мероприятий</w:t>
      </w:r>
      <w:r w:rsidR="002B1003" w:rsidRPr="00D74F5D">
        <w:rPr>
          <w:rFonts w:eastAsia="Times New Roman"/>
          <w:sz w:val="28"/>
          <w:szCs w:val="28"/>
        </w:rPr>
        <w:t xml:space="preserve"> </w:t>
      </w:r>
      <w:r w:rsidR="00EE0FE2" w:rsidRPr="00D74F5D">
        <w:rPr>
          <w:rFonts w:eastAsia="Times New Roman"/>
          <w:sz w:val="28"/>
          <w:szCs w:val="28"/>
        </w:rPr>
        <w:t>на 2022</w:t>
      </w:r>
      <w:r w:rsidR="00225B67">
        <w:rPr>
          <w:rFonts w:eastAsia="Times New Roman"/>
          <w:sz w:val="28"/>
          <w:szCs w:val="28"/>
        </w:rPr>
        <w:t xml:space="preserve"> </w:t>
      </w:r>
      <w:r w:rsidR="00EE0FE2" w:rsidRPr="00D74F5D">
        <w:rPr>
          <w:rFonts w:eastAsia="Times New Roman"/>
          <w:sz w:val="28"/>
          <w:szCs w:val="28"/>
        </w:rPr>
        <w:t xml:space="preserve">год </w:t>
      </w:r>
      <w:r w:rsidR="00951585" w:rsidRPr="00D74F5D">
        <w:rPr>
          <w:rFonts w:eastAsia="Times New Roman"/>
          <w:sz w:val="28"/>
          <w:szCs w:val="28"/>
        </w:rPr>
        <w:t xml:space="preserve">Программой </w:t>
      </w:r>
      <w:r w:rsidRPr="00D74F5D">
        <w:rPr>
          <w:rFonts w:eastAsia="Times New Roman"/>
          <w:sz w:val="28"/>
          <w:szCs w:val="28"/>
        </w:rPr>
        <w:t xml:space="preserve">запланировано </w:t>
      </w:r>
      <w:r w:rsidR="004E58CA" w:rsidRPr="00D74F5D">
        <w:rPr>
          <w:rFonts w:eastAsia="Times New Roman"/>
          <w:sz w:val="28"/>
          <w:szCs w:val="28"/>
        </w:rPr>
        <w:t>2 307 669 руб</w:t>
      </w:r>
      <w:r w:rsidR="00EE0FE2" w:rsidRPr="00D74F5D">
        <w:rPr>
          <w:rFonts w:eastAsia="Times New Roman"/>
          <w:sz w:val="28"/>
          <w:szCs w:val="28"/>
        </w:rPr>
        <w:t>лей</w:t>
      </w:r>
      <w:r w:rsidR="004E58CA" w:rsidRPr="00D74F5D">
        <w:rPr>
          <w:rFonts w:eastAsia="Times New Roman"/>
          <w:sz w:val="28"/>
          <w:szCs w:val="28"/>
        </w:rPr>
        <w:t xml:space="preserve">, </w:t>
      </w:r>
      <w:r w:rsidR="002B1003" w:rsidRPr="00D74F5D">
        <w:rPr>
          <w:rFonts w:eastAsia="Times New Roman"/>
          <w:sz w:val="28"/>
          <w:szCs w:val="28"/>
        </w:rPr>
        <w:t xml:space="preserve">сметой расходов республиканского бюджета </w:t>
      </w:r>
      <w:r w:rsidRPr="00D74F5D">
        <w:rPr>
          <w:rFonts w:eastAsia="Times New Roman"/>
          <w:sz w:val="28"/>
          <w:szCs w:val="28"/>
        </w:rPr>
        <w:t>утверждено</w:t>
      </w:r>
      <w:r w:rsidR="004E58CA" w:rsidRPr="00D74F5D">
        <w:rPr>
          <w:rFonts w:eastAsia="Times New Roman"/>
          <w:sz w:val="28"/>
          <w:szCs w:val="28"/>
        </w:rPr>
        <w:t xml:space="preserve"> 2 307 669 руб</w:t>
      </w:r>
      <w:r w:rsidR="00973C42" w:rsidRPr="00D74F5D">
        <w:rPr>
          <w:rFonts w:eastAsia="Times New Roman"/>
          <w:sz w:val="28"/>
          <w:szCs w:val="28"/>
        </w:rPr>
        <w:t>лей</w:t>
      </w:r>
      <w:r w:rsidR="004E58CA" w:rsidRPr="00D74F5D">
        <w:rPr>
          <w:rFonts w:eastAsia="Times New Roman"/>
          <w:sz w:val="28"/>
          <w:szCs w:val="28"/>
        </w:rPr>
        <w:t xml:space="preserve">, </w:t>
      </w:r>
      <w:r w:rsidR="00973C42" w:rsidRPr="00D74F5D">
        <w:rPr>
          <w:rFonts w:eastAsia="Times New Roman"/>
          <w:sz w:val="28"/>
          <w:szCs w:val="28"/>
        </w:rPr>
        <w:t>выделено финансирование</w:t>
      </w:r>
      <w:r w:rsidR="004E58CA" w:rsidRPr="00D74F5D">
        <w:rPr>
          <w:rFonts w:eastAsia="Times New Roman"/>
          <w:sz w:val="28"/>
          <w:szCs w:val="28"/>
        </w:rPr>
        <w:t xml:space="preserve"> – 1 775 393 </w:t>
      </w:r>
      <w:r w:rsidR="00973C42" w:rsidRPr="00D74F5D">
        <w:rPr>
          <w:rFonts w:eastAsia="Times New Roman"/>
          <w:sz w:val="28"/>
          <w:szCs w:val="28"/>
        </w:rPr>
        <w:t>рубля</w:t>
      </w:r>
      <w:r w:rsidR="00225B67">
        <w:rPr>
          <w:rFonts w:eastAsia="Times New Roman"/>
          <w:sz w:val="28"/>
          <w:szCs w:val="28"/>
        </w:rPr>
        <w:t xml:space="preserve"> </w:t>
      </w:r>
      <w:r w:rsidR="00B614F2" w:rsidRPr="00D74F5D">
        <w:rPr>
          <w:rFonts w:eastAsia="Times New Roman"/>
          <w:sz w:val="28"/>
          <w:szCs w:val="28"/>
        </w:rPr>
        <w:t>(7</w:t>
      </w:r>
      <w:r w:rsidR="00973C42" w:rsidRPr="00D74F5D">
        <w:rPr>
          <w:rFonts w:eastAsia="Times New Roman"/>
          <w:sz w:val="28"/>
          <w:szCs w:val="28"/>
        </w:rPr>
        <w:t>7 процентов</w:t>
      </w:r>
      <w:r w:rsidR="00B614F2" w:rsidRPr="00D74F5D">
        <w:rPr>
          <w:rFonts w:eastAsia="Times New Roman"/>
          <w:sz w:val="28"/>
          <w:szCs w:val="28"/>
        </w:rPr>
        <w:t xml:space="preserve"> от суммы, </w:t>
      </w:r>
      <w:r w:rsidRPr="00D74F5D">
        <w:rPr>
          <w:rFonts w:eastAsia="Times New Roman"/>
          <w:sz w:val="28"/>
          <w:szCs w:val="28"/>
        </w:rPr>
        <w:t>утвержденной</w:t>
      </w:r>
      <w:r w:rsidR="00B614F2" w:rsidRPr="00D74F5D">
        <w:rPr>
          <w:rFonts w:eastAsia="Times New Roman"/>
          <w:sz w:val="28"/>
          <w:szCs w:val="28"/>
        </w:rPr>
        <w:t xml:space="preserve"> по </w:t>
      </w:r>
      <w:r w:rsidR="00973C42" w:rsidRPr="00D74F5D">
        <w:rPr>
          <w:rFonts w:eastAsia="Times New Roman"/>
          <w:sz w:val="28"/>
          <w:szCs w:val="28"/>
        </w:rPr>
        <w:t>смете</w:t>
      </w:r>
      <w:r w:rsidR="00B614F2" w:rsidRPr="00D74F5D">
        <w:rPr>
          <w:rFonts w:eastAsia="Times New Roman"/>
          <w:sz w:val="28"/>
          <w:szCs w:val="28"/>
        </w:rPr>
        <w:t xml:space="preserve"> расходов республиканского бюджета)</w:t>
      </w:r>
      <w:r w:rsidR="002E5163" w:rsidRPr="00D74F5D">
        <w:rPr>
          <w:rFonts w:eastAsia="Times New Roman"/>
          <w:sz w:val="28"/>
          <w:szCs w:val="28"/>
        </w:rPr>
        <w:t>:</w:t>
      </w:r>
    </w:p>
    <w:p w14:paraId="690E5E78" w14:textId="664C54E5" w:rsidR="00257F74" w:rsidRPr="00D74F5D" w:rsidRDefault="009B5000" w:rsidP="006C1461">
      <w:pPr>
        <w:pStyle w:val="a3"/>
        <w:tabs>
          <w:tab w:val="left" w:pos="1134"/>
          <w:tab w:val="left" w:pos="1418"/>
        </w:tabs>
        <w:suppressAutoHyphens/>
        <w:ind w:firstLine="709"/>
        <w:jc w:val="both"/>
        <w:rPr>
          <w:rFonts w:eastAsia="Times New Roman"/>
          <w:sz w:val="28"/>
          <w:szCs w:val="28"/>
        </w:rPr>
      </w:pPr>
      <w:r w:rsidRPr="00D74F5D">
        <w:rPr>
          <w:rFonts w:eastAsia="Times New Roman"/>
          <w:sz w:val="28"/>
          <w:szCs w:val="28"/>
        </w:rPr>
        <w:t xml:space="preserve">а) </w:t>
      </w:r>
      <w:r w:rsidR="008C430F" w:rsidRPr="00D74F5D">
        <w:rPr>
          <w:rFonts w:eastAsia="Times New Roman"/>
          <w:sz w:val="28"/>
          <w:szCs w:val="28"/>
        </w:rPr>
        <w:t>в</w:t>
      </w:r>
      <w:r w:rsidR="00F84B21" w:rsidRPr="00D74F5D">
        <w:rPr>
          <w:rFonts w:eastAsia="Times New Roman"/>
          <w:sz w:val="28"/>
          <w:szCs w:val="28"/>
        </w:rPr>
        <w:t xml:space="preserve"> целях реализации направления</w:t>
      </w:r>
      <w:r w:rsidR="00B614F2" w:rsidRPr="00D74F5D">
        <w:rPr>
          <w:rFonts w:eastAsia="Times New Roman"/>
          <w:sz w:val="28"/>
          <w:szCs w:val="28"/>
        </w:rPr>
        <w:t xml:space="preserve"> </w:t>
      </w:r>
      <w:r w:rsidR="004E58CA" w:rsidRPr="00D74F5D">
        <w:rPr>
          <w:rFonts w:eastAsia="Times New Roman"/>
          <w:sz w:val="28"/>
          <w:szCs w:val="28"/>
        </w:rPr>
        <w:t>«Повышение уровня знаний населения в вопросах профилактики ССЗ и влияния факторов риска на развитие ССЗ и их осложнений»</w:t>
      </w:r>
      <w:r w:rsidR="00B614F2" w:rsidRPr="00D74F5D">
        <w:rPr>
          <w:rFonts w:eastAsia="Times New Roman"/>
          <w:sz w:val="28"/>
          <w:szCs w:val="28"/>
        </w:rPr>
        <w:t xml:space="preserve"> Программой </w:t>
      </w:r>
      <w:r w:rsidR="00623C14" w:rsidRPr="00D74F5D">
        <w:rPr>
          <w:rFonts w:eastAsia="Times New Roman"/>
          <w:sz w:val="28"/>
          <w:szCs w:val="28"/>
        </w:rPr>
        <w:t xml:space="preserve">запланировано </w:t>
      </w:r>
      <w:r w:rsidR="00B614F2" w:rsidRPr="00D74F5D">
        <w:rPr>
          <w:rFonts w:eastAsia="Times New Roman"/>
          <w:sz w:val="28"/>
          <w:szCs w:val="28"/>
        </w:rPr>
        <w:t>24 900 руб</w:t>
      </w:r>
      <w:r w:rsidR="00257F74" w:rsidRPr="00D74F5D">
        <w:rPr>
          <w:rFonts w:eastAsia="Times New Roman"/>
          <w:sz w:val="28"/>
          <w:szCs w:val="28"/>
        </w:rPr>
        <w:t>лей</w:t>
      </w:r>
      <w:r w:rsidR="00B614F2" w:rsidRPr="00D74F5D">
        <w:rPr>
          <w:rFonts w:eastAsia="Times New Roman"/>
          <w:sz w:val="28"/>
          <w:szCs w:val="28"/>
        </w:rPr>
        <w:t xml:space="preserve">, </w:t>
      </w:r>
      <w:r w:rsidR="002E5163" w:rsidRPr="00D74F5D">
        <w:rPr>
          <w:rFonts w:eastAsia="Times New Roman"/>
          <w:sz w:val="28"/>
          <w:szCs w:val="28"/>
        </w:rPr>
        <w:t xml:space="preserve">сметой расходов республиканского бюджета </w:t>
      </w:r>
      <w:r w:rsidR="00623C14" w:rsidRPr="00D74F5D">
        <w:rPr>
          <w:rFonts w:eastAsia="Times New Roman"/>
          <w:sz w:val="28"/>
          <w:szCs w:val="28"/>
        </w:rPr>
        <w:t>утверждено</w:t>
      </w:r>
      <w:r w:rsidR="002E5163" w:rsidRPr="00D74F5D">
        <w:rPr>
          <w:rFonts w:eastAsia="Times New Roman"/>
          <w:sz w:val="28"/>
          <w:szCs w:val="28"/>
        </w:rPr>
        <w:t xml:space="preserve"> 24 900 руб</w:t>
      </w:r>
      <w:r w:rsidR="00257F74" w:rsidRPr="00D74F5D">
        <w:rPr>
          <w:rFonts w:eastAsia="Times New Roman"/>
          <w:sz w:val="28"/>
          <w:szCs w:val="28"/>
        </w:rPr>
        <w:t>лей.</w:t>
      </w:r>
      <w:r w:rsidR="002E5163" w:rsidRPr="00D74F5D">
        <w:rPr>
          <w:rFonts w:eastAsia="Times New Roman"/>
          <w:sz w:val="28"/>
          <w:szCs w:val="28"/>
        </w:rPr>
        <w:t xml:space="preserve"> </w:t>
      </w:r>
    </w:p>
    <w:p w14:paraId="63EA4662" w14:textId="27846C66" w:rsidR="00F84B21" w:rsidRPr="00D74F5D" w:rsidRDefault="00257F74" w:rsidP="006C1461">
      <w:pPr>
        <w:pStyle w:val="a3"/>
        <w:suppressAutoHyphens/>
        <w:ind w:firstLine="709"/>
        <w:jc w:val="both"/>
        <w:rPr>
          <w:rFonts w:eastAsia="Times New Roman"/>
          <w:sz w:val="28"/>
          <w:szCs w:val="28"/>
        </w:rPr>
      </w:pPr>
      <w:r w:rsidRPr="00D74F5D">
        <w:rPr>
          <w:rFonts w:eastAsia="Times New Roman"/>
          <w:sz w:val="28"/>
          <w:szCs w:val="28"/>
        </w:rPr>
        <w:t>Ввиду отсутствия финансирования данного направления</w:t>
      </w:r>
      <w:r w:rsidR="002E5163" w:rsidRPr="00D74F5D">
        <w:rPr>
          <w:rFonts w:eastAsia="Times New Roman"/>
          <w:sz w:val="28"/>
          <w:szCs w:val="28"/>
        </w:rPr>
        <w:t xml:space="preserve"> </w:t>
      </w:r>
      <w:r w:rsidRPr="00D74F5D">
        <w:rPr>
          <w:rFonts w:eastAsia="Times New Roman"/>
          <w:sz w:val="28"/>
          <w:szCs w:val="28"/>
        </w:rPr>
        <w:t>в 2022 году не были реализованы</w:t>
      </w:r>
      <w:r w:rsidR="00F84B21" w:rsidRPr="00D74F5D">
        <w:rPr>
          <w:rFonts w:eastAsia="Times New Roman"/>
          <w:sz w:val="28"/>
          <w:szCs w:val="28"/>
        </w:rPr>
        <w:t xml:space="preserve"> следующие мероприятия: </w:t>
      </w:r>
    </w:p>
    <w:p w14:paraId="0A91574D" w14:textId="61FBE952" w:rsidR="00F84B21" w:rsidRPr="00D74F5D" w:rsidRDefault="009B5000" w:rsidP="006C1461">
      <w:pPr>
        <w:pStyle w:val="a3"/>
        <w:suppressAutoHyphens/>
        <w:ind w:firstLine="709"/>
        <w:jc w:val="both"/>
        <w:rPr>
          <w:rFonts w:eastAsia="Times New Roman"/>
          <w:sz w:val="28"/>
          <w:szCs w:val="28"/>
        </w:rPr>
      </w:pPr>
      <w:r w:rsidRPr="00D74F5D">
        <w:rPr>
          <w:rFonts w:eastAsia="Times New Roman"/>
          <w:sz w:val="28"/>
          <w:szCs w:val="28"/>
        </w:rPr>
        <w:t>1)</w:t>
      </w:r>
      <w:r w:rsidR="00F84B21" w:rsidRPr="00D74F5D">
        <w:rPr>
          <w:rFonts w:eastAsia="Times New Roman"/>
          <w:sz w:val="28"/>
          <w:szCs w:val="28"/>
        </w:rPr>
        <w:t xml:space="preserve"> создание и трансляция в телеэфире видеороликов, посвященных пропаганде здорового образа жизни, борьбе с вредными привычками, факторам риска развития ССЗ; </w:t>
      </w:r>
    </w:p>
    <w:p w14:paraId="17D3737F" w14:textId="405E3C86" w:rsidR="00F84B21" w:rsidRPr="00D74F5D" w:rsidRDefault="009B5000" w:rsidP="006C1461">
      <w:pPr>
        <w:pStyle w:val="a3"/>
        <w:suppressAutoHyphens/>
        <w:ind w:firstLine="709"/>
        <w:jc w:val="both"/>
        <w:rPr>
          <w:rFonts w:eastAsia="Times New Roman"/>
          <w:sz w:val="28"/>
          <w:szCs w:val="28"/>
        </w:rPr>
      </w:pPr>
      <w:r w:rsidRPr="00D74F5D">
        <w:rPr>
          <w:rFonts w:eastAsia="Times New Roman"/>
          <w:sz w:val="28"/>
          <w:szCs w:val="28"/>
        </w:rPr>
        <w:t>2</w:t>
      </w:r>
      <w:r w:rsidR="00830EB7" w:rsidRPr="00D74F5D">
        <w:rPr>
          <w:rFonts w:eastAsia="Times New Roman"/>
          <w:sz w:val="28"/>
          <w:szCs w:val="28"/>
        </w:rPr>
        <w:t>)</w:t>
      </w:r>
      <w:r w:rsidR="00F84B21" w:rsidRPr="00D74F5D">
        <w:rPr>
          <w:rFonts w:eastAsia="Times New Roman"/>
          <w:sz w:val="28"/>
          <w:szCs w:val="28"/>
        </w:rPr>
        <w:t xml:space="preserve"> издание плакатов, памяток, листовок по вопросам профилактики ССЗ; </w:t>
      </w:r>
    </w:p>
    <w:p w14:paraId="644DD621" w14:textId="0E482F2A" w:rsidR="002E5163" w:rsidRPr="00D74F5D" w:rsidRDefault="009B5000" w:rsidP="006C1461">
      <w:pPr>
        <w:pStyle w:val="a3"/>
        <w:suppressAutoHyphens/>
        <w:ind w:firstLine="709"/>
        <w:jc w:val="both"/>
        <w:rPr>
          <w:rFonts w:eastAsia="Times New Roman"/>
          <w:sz w:val="28"/>
          <w:szCs w:val="28"/>
        </w:rPr>
      </w:pPr>
      <w:r w:rsidRPr="00D74F5D">
        <w:rPr>
          <w:rFonts w:eastAsia="Times New Roman"/>
          <w:sz w:val="28"/>
          <w:szCs w:val="28"/>
        </w:rPr>
        <w:t>3</w:t>
      </w:r>
      <w:r w:rsidR="00830EB7" w:rsidRPr="00D74F5D">
        <w:rPr>
          <w:rFonts w:eastAsia="Times New Roman"/>
          <w:sz w:val="28"/>
          <w:szCs w:val="28"/>
        </w:rPr>
        <w:t>)</w:t>
      </w:r>
      <w:r w:rsidR="00F84B21" w:rsidRPr="00D74F5D">
        <w:rPr>
          <w:rFonts w:eastAsia="Times New Roman"/>
          <w:sz w:val="28"/>
          <w:szCs w:val="28"/>
        </w:rPr>
        <w:t xml:space="preserve"> подготовка и издание памяток о первых признаках и доврачебной помощи при остром нарушении мозгового кровообращения, остром инфаркте миокарда, гипертоническом кризе</w:t>
      </w:r>
      <w:r w:rsidR="008C430F">
        <w:rPr>
          <w:rFonts w:eastAsia="Times New Roman"/>
          <w:sz w:val="28"/>
          <w:szCs w:val="28"/>
        </w:rPr>
        <w:t>;</w:t>
      </w:r>
    </w:p>
    <w:p w14:paraId="60ABBC33" w14:textId="447A2CD7" w:rsidR="00964787" w:rsidRPr="00D74F5D" w:rsidRDefault="009B5000" w:rsidP="006C1461">
      <w:pPr>
        <w:pStyle w:val="a3"/>
        <w:suppressAutoHyphens/>
        <w:ind w:firstLine="709"/>
        <w:jc w:val="both"/>
        <w:rPr>
          <w:rFonts w:eastAsia="Times New Roman"/>
          <w:sz w:val="28"/>
          <w:szCs w:val="28"/>
        </w:rPr>
      </w:pPr>
      <w:r w:rsidRPr="00D74F5D">
        <w:rPr>
          <w:rFonts w:eastAsia="Times New Roman"/>
          <w:sz w:val="28"/>
          <w:szCs w:val="28"/>
        </w:rPr>
        <w:t>б)</w:t>
      </w:r>
      <w:r w:rsidR="00B52504" w:rsidRPr="00D74F5D">
        <w:rPr>
          <w:rFonts w:eastAsia="Times New Roman"/>
          <w:sz w:val="28"/>
          <w:szCs w:val="28"/>
        </w:rPr>
        <w:t xml:space="preserve"> </w:t>
      </w:r>
      <w:r w:rsidR="008C430F" w:rsidRPr="00D74F5D">
        <w:rPr>
          <w:rFonts w:eastAsia="Times New Roman"/>
          <w:sz w:val="28"/>
          <w:szCs w:val="28"/>
        </w:rPr>
        <w:t>в</w:t>
      </w:r>
      <w:r w:rsidR="00F84B21" w:rsidRPr="00D74F5D">
        <w:rPr>
          <w:rFonts w:eastAsia="Times New Roman"/>
          <w:sz w:val="28"/>
          <w:szCs w:val="28"/>
        </w:rPr>
        <w:t xml:space="preserve"> целях реализации направления «Повышение информированности медицинских работников в области первичной профилактики ССЗ, их ранней диагностики» Программой </w:t>
      </w:r>
      <w:r w:rsidR="00623C14" w:rsidRPr="00D74F5D">
        <w:rPr>
          <w:rFonts w:eastAsia="Times New Roman"/>
          <w:sz w:val="28"/>
          <w:szCs w:val="28"/>
        </w:rPr>
        <w:t xml:space="preserve">запланировано </w:t>
      </w:r>
      <w:r w:rsidR="00F84B21" w:rsidRPr="00D74F5D">
        <w:rPr>
          <w:rFonts w:eastAsia="Times New Roman"/>
          <w:sz w:val="28"/>
          <w:szCs w:val="28"/>
        </w:rPr>
        <w:t>9 945 руб</w:t>
      </w:r>
      <w:r w:rsidR="00653BFD" w:rsidRPr="00D74F5D">
        <w:rPr>
          <w:rFonts w:eastAsia="Times New Roman"/>
          <w:sz w:val="28"/>
          <w:szCs w:val="28"/>
        </w:rPr>
        <w:t>лей</w:t>
      </w:r>
      <w:r w:rsidR="00F84B21" w:rsidRPr="00D74F5D">
        <w:rPr>
          <w:rFonts w:eastAsia="Times New Roman"/>
          <w:sz w:val="28"/>
          <w:szCs w:val="28"/>
        </w:rPr>
        <w:t xml:space="preserve">, сметой расходов республиканского бюджета </w:t>
      </w:r>
      <w:r w:rsidR="00623C14" w:rsidRPr="00D74F5D">
        <w:rPr>
          <w:rFonts w:eastAsia="Times New Roman"/>
          <w:sz w:val="28"/>
          <w:szCs w:val="28"/>
        </w:rPr>
        <w:t>утверждено</w:t>
      </w:r>
      <w:r w:rsidR="00F84B21" w:rsidRPr="00D74F5D">
        <w:rPr>
          <w:rFonts w:eastAsia="Times New Roman"/>
          <w:sz w:val="28"/>
          <w:szCs w:val="28"/>
        </w:rPr>
        <w:t xml:space="preserve"> 9 945 руб</w:t>
      </w:r>
      <w:r w:rsidR="00653BFD" w:rsidRPr="00D74F5D">
        <w:rPr>
          <w:rFonts w:eastAsia="Times New Roman"/>
          <w:sz w:val="28"/>
          <w:szCs w:val="28"/>
        </w:rPr>
        <w:t>лей.</w:t>
      </w:r>
      <w:r w:rsidR="00F84B21" w:rsidRPr="00D74F5D">
        <w:rPr>
          <w:rFonts w:eastAsia="Times New Roman"/>
          <w:sz w:val="28"/>
          <w:szCs w:val="28"/>
        </w:rPr>
        <w:t xml:space="preserve"> </w:t>
      </w:r>
    </w:p>
    <w:p w14:paraId="789AB699" w14:textId="791C90E6" w:rsidR="00F84B21" w:rsidRPr="00D74F5D" w:rsidRDefault="00830EB7" w:rsidP="006C1461">
      <w:pPr>
        <w:pStyle w:val="a3"/>
        <w:suppressAutoHyphens/>
        <w:ind w:firstLine="709"/>
        <w:jc w:val="both"/>
        <w:rPr>
          <w:rFonts w:eastAsia="Times New Roman"/>
          <w:sz w:val="28"/>
          <w:szCs w:val="28"/>
        </w:rPr>
      </w:pPr>
      <w:r w:rsidRPr="00D74F5D">
        <w:rPr>
          <w:rFonts w:eastAsia="Times New Roman"/>
          <w:sz w:val="28"/>
          <w:szCs w:val="28"/>
        </w:rPr>
        <w:t xml:space="preserve">Ввиду отсутствия финансирования данного направления в 2022 году не были реализованы следующие мероприятия: </w:t>
      </w:r>
      <w:r w:rsidR="00F84B21" w:rsidRPr="00D74F5D">
        <w:rPr>
          <w:rFonts w:eastAsia="Times New Roman"/>
          <w:sz w:val="28"/>
          <w:szCs w:val="28"/>
        </w:rPr>
        <w:t xml:space="preserve"> </w:t>
      </w:r>
    </w:p>
    <w:p w14:paraId="7761F9A2" w14:textId="2C2B4B0D" w:rsidR="00F84B21" w:rsidRPr="00D74F5D" w:rsidRDefault="009B5000" w:rsidP="006C1461">
      <w:pPr>
        <w:pStyle w:val="a3"/>
        <w:tabs>
          <w:tab w:val="left" w:pos="567"/>
        </w:tabs>
        <w:suppressAutoHyphens/>
        <w:ind w:firstLine="709"/>
        <w:jc w:val="both"/>
        <w:rPr>
          <w:rFonts w:eastAsia="Times New Roman"/>
          <w:sz w:val="28"/>
          <w:szCs w:val="28"/>
        </w:rPr>
      </w:pPr>
      <w:r w:rsidRPr="00D74F5D">
        <w:rPr>
          <w:rFonts w:eastAsia="Times New Roman"/>
          <w:sz w:val="28"/>
          <w:szCs w:val="28"/>
        </w:rPr>
        <w:t>1</w:t>
      </w:r>
      <w:r w:rsidR="00CD6C2B" w:rsidRPr="00D74F5D">
        <w:rPr>
          <w:rFonts w:eastAsia="Times New Roman"/>
          <w:sz w:val="28"/>
          <w:szCs w:val="28"/>
        </w:rPr>
        <w:t>)</w:t>
      </w:r>
      <w:r w:rsidR="00F84B21" w:rsidRPr="00D74F5D">
        <w:rPr>
          <w:rFonts w:eastAsia="Times New Roman"/>
          <w:sz w:val="28"/>
          <w:szCs w:val="28"/>
        </w:rPr>
        <w:t xml:space="preserve"> подготовка и издание памяток для медицинских работников по вопросам профилактики ССЗ;</w:t>
      </w:r>
    </w:p>
    <w:p w14:paraId="4829C50D" w14:textId="297E25A7" w:rsidR="00F84B21" w:rsidRPr="00D74F5D" w:rsidRDefault="009B5000" w:rsidP="006C1461">
      <w:pPr>
        <w:pStyle w:val="a3"/>
        <w:tabs>
          <w:tab w:val="left" w:pos="567"/>
        </w:tabs>
        <w:suppressAutoHyphens/>
        <w:ind w:firstLine="709"/>
        <w:jc w:val="both"/>
        <w:rPr>
          <w:rFonts w:eastAsia="Times New Roman"/>
          <w:sz w:val="28"/>
          <w:szCs w:val="28"/>
        </w:rPr>
      </w:pPr>
      <w:r w:rsidRPr="00D74F5D">
        <w:rPr>
          <w:rFonts w:eastAsia="Times New Roman"/>
          <w:sz w:val="28"/>
          <w:szCs w:val="28"/>
        </w:rPr>
        <w:t>2</w:t>
      </w:r>
      <w:r w:rsidR="00CD6C2B" w:rsidRPr="00D74F5D">
        <w:rPr>
          <w:rFonts w:eastAsia="Times New Roman"/>
          <w:sz w:val="28"/>
          <w:szCs w:val="28"/>
        </w:rPr>
        <w:t>)</w:t>
      </w:r>
      <w:r w:rsidR="00F84B21" w:rsidRPr="00D74F5D">
        <w:rPr>
          <w:rFonts w:eastAsia="Times New Roman"/>
          <w:sz w:val="28"/>
          <w:szCs w:val="28"/>
        </w:rPr>
        <w:t xml:space="preserve"> внедрение в практическое здравоохранение тестов (опросников) для выявления факторов риска развития ССЗ</w:t>
      </w:r>
      <w:r w:rsidR="00B52504" w:rsidRPr="00D74F5D">
        <w:rPr>
          <w:rFonts w:eastAsia="Times New Roman"/>
          <w:sz w:val="28"/>
          <w:szCs w:val="28"/>
        </w:rPr>
        <w:t>;</w:t>
      </w:r>
    </w:p>
    <w:p w14:paraId="48C76735" w14:textId="7CDDE0A3" w:rsidR="00F84B21" w:rsidRPr="00D74F5D" w:rsidRDefault="009B5000" w:rsidP="006C1461">
      <w:pPr>
        <w:pStyle w:val="a3"/>
        <w:tabs>
          <w:tab w:val="left" w:pos="567"/>
        </w:tabs>
        <w:suppressAutoHyphens/>
        <w:ind w:firstLine="709"/>
        <w:jc w:val="both"/>
        <w:rPr>
          <w:rFonts w:eastAsia="Times New Roman"/>
          <w:sz w:val="28"/>
          <w:szCs w:val="28"/>
        </w:rPr>
      </w:pPr>
      <w:r w:rsidRPr="00D74F5D">
        <w:rPr>
          <w:rFonts w:eastAsia="Times New Roman"/>
          <w:sz w:val="28"/>
          <w:szCs w:val="28"/>
        </w:rPr>
        <w:t xml:space="preserve">в) </w:t>
      </w:r>
      <w:r w:rsidR="00257D26" w:rsidRPr="00D74F5D">
        <w:rPr>
          <w:rFonts w:eastAsia="Times New Roman"/>
          <w:sz w:val="28"/>
          <w:szCs w:val="28"/>
        </w:rPr>
        <w:t>в</w:t>
      </w:r>
      <w:r w:rsidR="002D579D" w:rsidRPr="00D74F5D">
        <w:rPr>
          <w:rFonts w:eastAsia="Times New Roman"/>
          <w:sz w:val="28"/>
          <w:szCs w:val="28"/>
        </w:rPr>
        <w:t xml:space="preserve"> </w:t>
      </w:r>
      <w:r w:rsidR="00B52504" w:rsidRPr="00D74F5D">
        <w:rPr>
          <w:rFonts w:eastAsia="Times New Roman"/>
          <w:sz w:val="28"/>
          <w:szCs w:val="28"/>
        </w:rPr>
        <w:t>целях</w:t>
      </w:r>
      <w:r w:rsidR="002D579D" w:rsidRPr="00D74F5D">
        <w:rPr>
          <w:rFonts w:eastAsia="Times New Roman"/>
          <w:sz w:val="28"/>
          <w:szCs w:val="28"/>
        </w:rPr>
        <w:t xml:space="preserve"> реализации направления «Выявление и мониторинг факторов риска развития ССЗ» Программой предусмотрено 702</w:t>
      </w:r>
      <w:r w:rsidR="00225B67">
        <w:rPr>
          <w:rFonts w:eastAsia="Times New Roman"/>
          <w:sz w:val="28"/>
          <w:szCs w:val="28"/>
        </w:rPr>
        <w:t> </w:t>
      </w:r>
      <w:r w:rsidR="002D579D" w:rsidRPr="00D74F5D">
        <w:rPr>
          <w:rFonts w:eastAsia="Times New Roman"/>
          <w:sz w:val="28"/>
          <w:szCs w:val="28"/>
        </w:rPr>
        <w:t>02</w:t>
      </w:r>
      <w:r w:rsidR="00B52504" w:rsidRPr="00D74F5D">
        <w:rPr>
          <w:rFonts w:eastAsia="Times New Roman"/>
          <w:sz w:val="28"/>
          <w:szCs w:val="28"/>
        </w:rPr>
        <w:t>4</w:t>
      </w:r>
      <w:r w:rsidR="00225B67">
        <w:rPr>
          <w:rFonts w:eastAsia="Times New Roman"/>
          <w:sz w:val="28"/>
          <w:szCs w:val="28"/>
        </w:rPr>
        <w:t xml:space="preserve"> </w:t>
      </w:r>
      <w:r w:rsidR="002D579D" w:rsidRPr="00D74F5D">
        <w:rPr>
          <w:rFonts w:eastAsia="Times New Roman"/>
          <w:sz w:val="28"/>
          <w:szCs w:val="28"/>
        </w:rPr>
        <w:t>руб</w:t>
      </w:r>
      <w:r w:rsidR="00B52504" w:rsidRPr="00D74F5D">
        <w:rPr>
          <w:rFonts w:eastAsia="Times New Roman"/>
          <w:sz w:val="28"/>
          <w:szCs w:val="28"/>
        </w:rPr>
        <w:t>ля</w:t>
      </w:r>
      <w:r w:rsidR="002D579D" w:rsidRPr="00D74F5D">
        <w:rPr>
          <w:rFonts w:eastAsia="Times New Roman"/>
          <w:sz w:val="28"/>
          <w:szCs w:val="28"/>
        </w:rPr>
        <w:t>, сметой расходов республиканского бюджета запланировано 702</w:t>
      </w:r>
      <w:r w:rsidR="00225B67">
        <w:rPr>
          <w:rFonts w:eastAsia="Times New Roman"/>
          <w:sz w:val="28"/>
          <w:szCs w:val="28"/>
        </w:rPr>
        <w:t> </w:t>
      </w:r>
      <w:r w:rsidR="002D579D" w:rsidRPr="00D74F5D">
        <w:rPr>
          <w:rFonts w:eastAsia="Times New Roman"/>
          <w:sz w:val="28"/>
          <w:szCs w:val="28"/>
        </w:rPr>
        <w:t>02</w:t>
      </w:r>
      <w:r w:rsidR="00B52504" w:rsidRPr="00D74F5D">
        <w:rPr>
          <w:rFonts w:eastAsia="Times New Roman"/>
          <w:sz w:val="28"/>
          <w:szCs w:val="28"/>
        </w:rPr>
        <w:t>4</w:t>
      </w:r>
      <w:r w:rsidR="00225B67">
        <w:rPr>
          <w:rFonts w:eastAsia="Times New Roman"/>
          <w:sz w:val="28"/>
          <w:szCs w:val="28"/>
        </w:rPr>
        <w:t xml:space="preserve"> </w:t>
      </w:r>
      <w:r w:rsidR="002D579D" w:rsidRPr="00D74F5D">
        <w:rPr>
          <w:rFonts w:eastAsia="Times New Roman"/>
          <w:sz w:val="28"/>
          <w:szCs w:val="28"/>
        </w:rPr>
        <w:t>руб</w:t>
      </w:r>
      <w:r w:rsidR="00B52504" w:rsidRPr="00D74F5D">
        <w:rPr>
          <w:rFonts w:eastAsia="Times New Roman"/>
          <w:sz w:val="28"/>
          <w:szCs w:val="28"/>
        </w:rPr>
        <w:t>ля</w:t>
      </w:r>
      <w:r w:rsidR="002D579D" w:rsidRPr="00D74F5D">
        <w:rPr>
          <w:rFonts w:eastAsia="Times New Roman"/>
          <w:sz w:val="28"/>
          <w:szCs w:val="28"/>
        </w:rPr>
        <w:t>, финансирование составило 547 402 руб</w:t>
      </w:r>
      <w:r w:rsidR="00B52504" w:rsidRPr="00D74F5D">
        <w:rPr>
          <w:rFonts w:eastAsia="Times New Roman"/>
          <w:sz w:val="28"/>
          <w:szCs w:val="28"/>
        </w:rPr>
        <w:t>ля</w:t>
      </w:r>
      <w:r w:rsidR="008C430F">
        <w:rPr>
          <w:rFonts w:eastAsia="Times New Roman"/>
          <w:sz w:val="28"/>
          <w:szCs w:val="28"/>
        </w:rPr>
        <w:t>,</w:t>
      </w:r>
      <w:r w:rsidR="002D579D" w:rsidRPr="00D74F5D">
        <w:rPr>
          <w:rFonts w:eastAsia="Times New Roman"/>
          <w:sz w:val="28"/>
          <w:szCs w:val="28"/>
        </w:rPr>
        <w:t xml:space="preserve"> или 78</w:t>
      </w:r>
      <w:r w:rsidR="00B52504" w:rsidRPr="00D74F5D">
        <w:rPr>
          <w:rFonts w:eastAsia="Times New Roman"/>
          <w:sz w:val="28"/>
          <w:szCs w:val="28"/>
        </w:rPr>
        <w:t xml:space="preserve"> процентов</w:t>
      </w:r>
      <w:r w:rsidR="002D579D" w:rsidRPr="00D74F5D">
        <w:rPr>
          <w:rFonts w:eastAsia="Times New Roman"/>
          <w:sz w:val="28"/>
          <w:szCs w:val="28"/>
        </w:rPr>
        <w:t xml:space="preserve"> от суммы, запланированной по смете расходов республиканского бюджета.  </w:t>
      </w:r>
    </w:p>
    <w:p w14:paraId="647168EE" w14:textId="7551BFD7" w:rsidR="007D0548" w:rsidRPr="00D74F5D" w:rsidRDefault="003658E1" w:rsidP="006C1461">
      <w:pPr>
        <w:pStyle w:val="a3"/>
        <w:tabs>
          <w:tab w:val="left" w:pos="567"/>
        </w:tabs>
        <w:suppressAutoHyphens/>
        <w:ind w:firstLine="709"/>
        <w:jc w:val="both"/>
        <w:rPr>
          <w:rFonts w:eastAsia="Times New Roman"/>
          <w:sz w:val="28"/>
          <w:szCs w:val="28"/>
        </w:rPr>
      </w:pPr>
      <w:r w:rsidRPr="00D74F5D">
        <w:rPr>
          <w:rFonts w:eastAsia="Times New Roman"/>
          <w:sz w:val="28"/>
          <w:szCs w:val="28"/>
        </w:rPr>
        <w:lastRenderedPageBreak/>
        <w:t xml:space="preserve">Данное направление </w:t>
      </w:r>
      <w:r w:rsidR="00552553" w:rsidRPr="00D74F5D">
        <w:rPr>
          <w:rFonts w:eastAsia="Times New Roman"/>
          <w:sz w:val="28"/>
          <w:szCs w:val="28"/>
        </w:rPr>
        <w:t>предусматривает</w:t>
      </w:r>
      <w:r w:rsidRPr="00D74F5D">
        <w:rPr>
          <w:rFonts w:eastAsia="Times New Roman"/>
          <w:sz w:val="28"/>
          <w:szCs w:val="28"/>
        </w:rPr>
        <w:t xml:space="preserve"> </w:t>
      </w:r>
      <w:r w:rsidR="00B52504" w:rsidRPr="00D74F5D">
        <w:rPr>
          <w:rFonts w:eastAsia="Times New Roman"/>
          <w:sz w:val="28"/>
          <w:szCs w:val="28"/>
        </w:rPr>
        <w:t xml:space="preserve">выполнение одного </w:t>
      </w:r>
      <w:r w:rsidR="003D636D">
        <w:rPr>
          <w:rFonts w:eastAsia="Times New Roman"/>
          <w:sz w:val="28"/>
          <w:szCs w:val="28"/>
        </w:rPr>
        <w:br/>
      </w:r>
      <w:r w:rsidR="00B52504" w:rsidRPr="00D74F5D">
        <w:rPr>
          <w:rFonts w:eastAsia="Times New Roman"/>
          <w:sz w:val="28"/>
          <w:szCs w:val="28"/>
        </w:rPr>
        <w:t>мероприятия</w:t>
      </w:r>
      <w:r w:rsidRPr="00D74F5D">
        <w:rPr>
          <w:rFonts w:eastAsia="Times New Roman"/>
          <w:sz w:val="28"/>
          <w:szCs w:val="28"/>
        </w:rPr>
        <w:t xml:space="preserve"> </w:t>
      </w:r>
      <w:r w:rsidR="003D636D">
        <w:rPr>
          <w:rFonts w:eastAsia="Times New Roman"/>
          <w:sz w:val="28"/>
          <w:szCs w:val="28"/>
        </w:rPr>
        <w:t xml:space="preserve">– </w:t>
      </w:r>
      <w:r w:rsidRPr="00D74F5D">
        <w:rPr>
          <w:rFonts w:eastAsia="Times New Roman"/>
          <w:sz w:val="28"/>
          <w:szCs w:val="28"/>
        </w:rPr>
        <w:t xml:space="preserve">«Определение показателей </w:t>
      </w:r>
      <w:proofErr w:type="spellStart"/>
      <w:r w:rsidRPr="00D74F5D">
        <w:rPr>
          <w:rFonts w:eastAsia="Times New Roman"/>
          <w:sz w:val="28"/>
          <w:szCs w:val="28"/>
        </w:rPr>
        <w:t>липидограммы</w:t>
      </w:r>
      <w:proofErr w:type="spellEnd"/>
      <w:r w:rsidRPr="00D74F5D">
        <w:rPr>
          <w:rFonts w:eastAsia="Times New Roman"/>
          <w:sz w:val="28"/>
          <w:szCs w:val="28"/>
        </w:rPr>
        <w:t xml:space="preserve"> на амбулаторном и стационарном этапах оказания медицинской помощи всем лицам ≥ 40 лет».</w:t>
      </w:r>
    </w:p>
    <w:p w14:paraId="73AC2B35" w14:textId="3698AD9F" w:rsidR="00D9630F" w:rsidRPr="00D74F5D" w:rsidRDefault="007C15CA" w:rsidP="006C1461">
      <w:pPr>
        <w:pStyle w:val="a3"/>
        <w:tabs>
          <w:tab w:val="left" w:pos="567"/>
        </w:tabs>
        <w:suppressAutoHyphens/>
        <w:ind w:firstLine="709"/>
        <w:jc w:val="both"/>
        <w:rPr>
          <w:rFonts w:eastAsia="Times New Roman"/>
          <w:sz w:val="28"/>
          <w:szCs w:val="28"/>
        </w:rPr>
      </w:pPr>
      <w:r w:rsidRPr="00D74F5D">
        <w:rPr>
          <w:rFonts w:eastAsia="Times New Roman"/>
          <w:sz w:val="28"/>
          <w:szCs w:val="28"/>
        </w:rPr>
        <w:t xml:space="preserve">В рамках реализации </w:t>
      </w:r>
      <w:r w:rsidR="00DB5081" w:rsidRPr="00D74F5D">
        <w:rPr>
          <w:rFonts w:eastAsia="Times New Roman"/>
          <w:sz w:val="28"/>
          <w:szCs w:val="28"/>
        </w:rPr>
        <w:t>указанного</w:t>
      </w:r>
      <w:r w:rsidRPr="00D74F5D">
        <w:rPr>
          <w:rFonts w:eastAsia="Times New Roman"/>
          <w:sz w:val="28"/>
          <w:szCs w:val="28"/>
        </w:rPr>
        <w:t xml:space="preserve"> мероприятия за отчетный период специалистами подведомственных лечебно-профилактических учреждений были проведены лабораторные исследования </w:t>
      </w:r>
      <w:r w:rsidR="00225B67">
        <w:rPr>
          <w:rFonts w:eastAsia="Times New Roman"/>
          <w:sz w:val="28"/>
          <w:szCs w:val="28"/>
        </w:rPr>
        <w:t>–</w:t>
      </w:r>
      <w:r w:rsidRPr="00D74F5D">
        <w:rPr>
          <w:rFonts w:eastAsia="Times New Roman"/>
          <w:sz w:val="28"/>
          <w:szCs w:val="28"/>
        </w:rPr>
        <w:t xml:space="preserve"> определение показателей </w:t>
      </w:r>
      <w:proofErr w:type="spellStart"/>
      <w:r w:rsidRPr="00D74F5D">
        <w:rPr>
          <w:rFonts w:eastAsia="Times New Roman"/>
          <w:sz w:val="28"/>
          <w:szCs w:val="28"/>
        </w:rPr>
        <w:t>липидограммы</w:t>
      </w:r>
      <w:proofErr w:type="spellEnd"/>
      <w:r w:rsidR="00D9630F" w:rsidRPr="00D74F5D">
        <w:rPr>
          <w:rFonts w:eastAsia="Times New Roman"/>
          <w:sz w:val="28"/>
          <w:szCs w:val="28"/>
        </w:rPr>
        <w:t xml:space="preserve"> на амбулаторном и стационарном этапах оказания медицинской помощи пациентам, страдающи</w:t>
      </w:r>
      <w:r w:rsidR="003D636D">
        <w:rPr>
          <w:rFonts w:eastAsia="Times New Roman"/>
          <w:sz w:val="28"/>
          <w:szCs w:val="28"/>
        </w:rPr>
        <w:t>м</w:t>
      </w:r>
      <w:r w:rsidR="00D9630F" w:rsidRPr="00D74F5D">
        <w:rPr>
          <w:rFonts w:eastAsia="Times New Roman"/>
          <w:sz w:val="28"/>
          <w:szCs w:val="28"/>
        </w:rPr>
        <w:t xml:space="preserve"> ССЗ (10 469 (десять тысяч четыреста шестьдесят девять) лабораторных исследований), а также </w:t>
      </w:r>
      <w:r w:rsidR="00225B67">
        <w:rPr>
          <w:rFonts w:eastAsia="Times New Roman"/>
          <w:sz w:val="28"/>
          <w:szCs w:val="28"/>
        </w:rPr>
        <w:br/>
      </w:r>
      <w:r w:rsidR="00D9630F" w:rsidRPr="00D74F5D">
        <w:rPr>
          <w:rFonts w:eastAsia="Times New Roman"/>
          <w:sz w:val="28"/>
          <w:szCs w:val="28"/>
        </w:rPr>
        <w:t xml:space="preserve">лицам ≥  40 </w:t>
      </w:r>
      <w:r w:rsidR="00155839" w:rsidRPr="00D74F5D">
        <w:rPr>
          <w:rFonts w:eastAsia="Times New Roman"/>
          <w:sz w:val="28"/>
          <w:szCs w:val="28"/>
        </w:rPr>
        <w:t xml:space="preserve">(сорока) </w:t>
      </w:r>
      <w:r w:rsidR="00D9630F" w:rsidRPr="00D74F5D">
        <w:rPr>
          <w:rFonts w:eastAsia="Times New Roman"/>
          <w:sz w:val="28"/>
          <w:szCs w:val="28"/>
        </w:rPr>
        <w:t xml:space="preserve">лет (6 412 (шесть тысяч четыреста двенадцать) лабораторных исследований). Всего за отчетный период проведено </w:t>
      </w:r>
      <w:r w:rsidR="003D636D">
        <w:rPr>
          <w:rFonts w:eastAsia="Times New Roman"/>
          <w:sz w:val="28"/>
          <w:szCs w:val="28"/>
        </w:rPr>
        <w:br/>
      </w:r>
      <w:r w:rsidR="00D9630F" w:rsidRPr="00D74F5D">
        <w:rPr>
          <w:rFonts w:eastAsia="Times New Roman"/>
          <w:sz w:val="28"/>
          <w:szCs w:val="28"/>
        </w:rPr>
        <w:t>16 881 (шестнадцать</w:t>
      </w:r>
      <w:r w:rsidR="00B17B9D" w:rsidRPr="00D74F5D">
        <w:rPr>
          <w:rFonts w:eastAsia="Times New Roman"/>
          <w:sz w:val="28"/>
          <w:szCs w:val="28"/>
        </w:rPr>
        <w:t xml:space="preserve"> тысяч восемьсот восемьдесят од</w:t>
      </w:r>
      <w:r w:rsidR="00D9630F" w:rsidRPr="00D74F5D">
        <w:rPr>
          <w:rFonts w:eastAsia="Times New Roman"/>
          <w:sz w:val="28"/>
          <w:szCs w:val="28"/>
        </w:rPr>
        <w:t>н</w:t>
      </w:r>
      <w:r w:rsidR="00B17B9D" w:rsidRPr="00D74F5D">
        <w:rPr>
          <w:rFonts w:eastAsia="Times New Roman"/>
          <w:sz w:val="28"/>
          <w:szCs w:val="28"/>
        </w:rPr>
        <w:t>о</w:t>
      </w:r>
      <w:r w:rsidR="00D9630F" w:rsidRPr="00D74F5D">
        <w:rPr>
          <w:rFonts w:eastAsia="Times New Roman"/>
          <w:sz w:val="28"/>
          <w:szCs w:val="28"/>
        </w:rPr>
        <w:t xml:space="preserve">) </w:t>
      </w:r>
      <w:r w:rsidR="00C53058">
        <w:rPr>
          <w:rFonts w:eastAsia="Times New Roman"/>
          <w:sz w:val="28"/>
          <w:szCs w:val="28"/>
        </w:rPr>
        <w:t>лабораторное исследование;</w:t>
      </w:r>
    </w:p>
    <w:p w14:paraId="2B8D274E" w14:textId="61775F69" w:rsidR="0010573A" w:rsidRPr="00D74F5D" w:rsidRDefault="0018195E" w:rsidP="006C1461">
      <w:pPr>
        <w:pStyle w:val="a3"/>
        <w:tabs>
          <w:tab w:val="left" w:pos="567"/>
        </w:tabs>
        <w:suppressAutoHyphens/>
        <w:ind w:firstLine="709"/>
        <w:jc w:val="both"/>
        <w:rPr>
          <w:rFonts w:eastAsia="Times New Roman"/>
          <w:sz w:val="28"/>
          <w:szCs w:val="28"/>
        </w:rPr>
      </w:pPr>
      <w:r w:rsidRPr="00D74F5D">
        <w:rPr>
          <w:rFonts w:eastAsia="Times New Roman"/>
          <w:sz w:val="28"/>
          <w:szCs w:val="28"/>
        </w:rPr>
        <w:t>г)</w:t>
      </w:r>
      <w:r w:rsidR="007D0548" w:rsidRPr="00D74F5D">
        <w:rPr>
          <w:rFonts w:eastAsia="Times New Roman"/>
          <w:sz w:val="28"/>
          <w:szCs w:val="28"/>
        </w:rPr>
        <w:t xml:space="preserve"> </w:t>
      </w:r>
      <w:r w:rsidR="00C53058" w:rsidRPr="00D74F5D">
        <w:rPr>
          <w:rFonts w:eastAsia="Times New Roman"/>
          <w:sz w:val="28"/>
          <w:szCs w:val="28"/>
        </w:rPr>
        <w:t>р</w:t>
      </w:r>
      <w:r w:rsidR="0010573A" w:rsidRPr="00D74F5D">
        <w:rPr>
          <w:rFonts w:eastAsia="Times New Roman"/>
          <w:sz w:val="28"/>
          <w:szCs w:val="28"/>
        </w:rPr>
        <w:t>анняя диагностика ССЗ, профилактика их прогрессирования и осложнений я</w:t>
      </w:r>
      <w:r w:rsidR="00C53058">
        <w:rPr>
          <w:rFonts w:eastAsia="Times New Roman"/>
          <w:sz w:val="28"/>
          <w:szCs w:val="28"/>
        </w:rPr>
        <w:t>вляю</w:t>
      </w:r>
      <w:r w:rsidR="0010573A" w:rsidRPr="00D74F5D">
        <w:rPr>
          <w:rFonts w:eastAsia="Times New Roman"/>
          <w:sz w:val="28"/>
          <w:szCs w:val="28"/>
        </w:rPr>
        <w:t>тся одной из задач Программы, так как у</w:t>
      </w:r>
      <w:r w:rsidR="0010573A" w:rsidRPr="00D74F5D">
        <w:rPr>
          <w:color w:val="000000" w:themeColor="text1"/>
          <w:sz w:val="28"/>
          <w:szCs w:val="28"/>
          <w:shd w:val="clear" w:color="auto" w:fill="FFFFFF"/>
        </w:rPr>
        <w:t>ровень современной диагностики позволяет выявить большинство заболеваний сердечно-сосудистой системы на ранней стадии, когда патологический процесс обратим и хорошо поддается терапии.</w:t>
      </w:r>
    </w:p>
    <w:p w14:paraId="3B17544E" w14:textId="5929D117" w:rsidR="0016544C" w:rsidRPr="00D74F5D" w:rsidRDefault="00141E17" w:rsidP="006C1461">
      <w:pPr>
        <w:pStyle w:val="a3"/>
        <w:tabs>
          <w:tab w:val="left" w:pos="567"/>
        </w:tabs>
        <w:suppressAutoHyphens/>
        <w:ind w:firstLine="709"/>
        <w:jc w:val="both"/>
        <w:rPr>
          <w:rFonts w:eastAsia="Times New Roman"/>
          <w:sz w:val="28"/>
          <w:szCs w:val="28"/>
        </w:rPr>
      </w:pPr>
      <w:r w:rsidRPr="00D74F5D">
        <w:rPr>
          <w:rFonts w:eastAsia="Times New Roman"/>
          <w:sz w:val="28"/>
          <w:szCs w:val="28"/>
        </w:rPr>
        <w:t>Для</w:t>
      </w:r>
      <w:r w:rsidR="007D0548" w:rsidRPr="00D74F5D">
        <w:rPr>
          <w:rFonts w:eastAsia="Times New Roman"/>
          <w:sz w:val="28"/>
          <w:szCs w:val="28"/>
        </w:rPr>
        <w:t xml:space="preserve"> реализации направления «Ранняя диагностика ССЗ с целью своевременного назначения лечения для предотвращения неблагоприятных сердечно-сосудистых событий»</w:t>
      </w:r>
      <w:r w:rsidR="00CF0D38" w:rsidRPr="00D74F5D">
        <w:rPr>
          <w:rFonts w:eastAsia="Times New Roman"/>
          <w:sz w:val="28"/>
          <w:szCs w:val="28"/>
        </w:rPr>
        <w:t>, которая включает в себя приобретение электрокардиографической бумаги,</w:t>
      </w:r>
      <w:r w:rsidR="007D0548" w:rsidRPr="00D74F5D">
        <w:rPr>
          <w:rFonts w:eastAsia="Times New Roman"/>
          <w:sz w:val="28"/>
          <w:szCs w:val="28"/>
        </w:rPr>
        <w:t xml:space="preserve"> </w:t>
      </w:r>
      <w:r w:rsidR="003C3633" w:rsidRPr="00D74F5D">
        <w:rPr>
          <w:rFonts w:eastAsia="Times New Roman"/>
          <w:sz w:val="28"/>
          <w:szCs w:val="28"/>
        </w:rPr>
        <w:t xml:space="preserve">на 2022 год </w:t>
      </w:r>
      <w:r w:rsidR="007D0548" w:rsidRPr="00D74F5D">
        <w:rPr>
          <w:rFonts w:eastAsia="Times New Roman"/>
          <w:sz w:val="28"/>
          <w:szCs w:val="28"/>
        </w:rPr>
        <w:t xml:space="preserve">Программой </w:t>
      </w:r>
      <w:r w:rsidRPr="00D74F5D">
        <w:rPr>
          <w:rFonts w:eastAsia="Times New Roman"/>
          <w:sz w:val="28"/>
          <w:szCs w:val="28"/>
        </w:rPr>
        <w:t>запланировано</w:t>
      </w:r>
      <w:r w:rsidR="007D0548" w:rsidRPr="00D74F5D">
        <w:rPr>
          <w:rFonts w:eastAsia="Times New Roman"/>
          <w:sz w:val="28"/>
          <w:szCs w:val="28"/>
        </w:rPr>
        <w:t xml:space="preserve"> 99</w:t>
      </w:r>
      <w:r w:rsidR="00225B67">
        <w:rPr>
          <w:rFonts w:eastAsia="Times New Roman"/>
          <w:sz w:val="28"/>
          <w:szCs w:val="28"/>
        </w:rPr>
        <w:t> </w:t>
      </w:r>
      <w:r w:rsidR="007D0548" w:rsidRPr="00D74F5D">
        <w:rPr>
          <w:rFonts w:eastAsia="Times New Roman"/>
          <w:sz w:val="28"/>
          <w:szCs w:val="28"/>
        </w:rPr>
        <w:t>710</w:t>
      </w:r>
      <w:r w:rsidR="00225B67">
        <w:rPr>
          <w:rFonts w:eastAsia="Times New Roman"/>
          <w:sz w:val="28"/>
          <w:szCs w:val="28"/>
        </w:rPr>
        <w:t xml:space="preserve"> </w:t>
      </w:r>
      <w:r w:rsidR="007D0548" w:rsidRPr="00D74F5D">
        <w:rPr>
          <w:rFonts w:eastAsia="Times New Roman"/>
          <w:sz w:val="28"/>
          <w:szCs w:val="28"/>
        </w:rPr>
        <w:t>руб</w:t>
      </w:r>
      <w:r w:rsidRPr="00D74F5D">
        <w:rPr>
          <w:rFonts w:eastAsia="Times New Roman"/>
          <w:sz w:val="28"/>
          <w:szCs w:val="28"/>
        </w:rPr>
        <w:t>лей</w:t>
      </w:r>
      <w:r w:rsidR="007D0548" w:rsidRPr="00D74F5D">
        <w:rPr>
          <w:rFonts w:eastAsia="Times New Roman"/>
          <w:sz w:val="28"/>
          <w:szCs w:val="28"/>
        </w:rPr>
        <w:t xml:space="preserve">, сметой расходов республиканского бюджета </w:t>
      </w:r>
      <w:r w:rsidR="00623C14" w:rsidRPr="00D74F5D">
        <w:rPr>
          <w:rFonts w:eastAsia="Times New Roman"/>
          <w:sz w:val="28"/>
          <w:szCs w:val="28"/>
        </w:rPr>
        <w:t>утверждено</w:t>
      </w:r>
      <w:r w:rsidR="007D0548" w:rsidRPr="00D74F5D">
        <w:rPr>
          <w:rFonts w:eastAsia="Times New Roman"/>
          <w:sz w:val="28"/>
          <w:szCs w:val="28"/>
        </w:rPr>
        <w:t xml:space="preserve"> 99</w:t>
      </w:r>
      <w:r w:rsidR="00023E89" w:rsidRPr="00D74F5D">
        <w:rPr>
          <w:rFonts w:eastAsia="Times New Roman"/>
          <w:sz w:val="28"/>
          <w:szCs w:val="28"/>
        </w:rPr>
        <w:t> </w:t>
      </w:r>
      <w:r w:rsidR="007D0548" w:rsidRPr="00D74F5D">
        <w:rPr>
          <w:rFonts w:eastAsia="Times New Roman"/>
          <w:sz w:val="28"/>
          <w:szCs w:val="28"/>
        </w:rPr>
        <w:t>710</w:t>
      </w:r>
      <w:r w:rsidR="00023E89" w:rsidRPr="00D74F5D">
        <w:rPr>
          <w:rFonts w:eastAsia="Times New Roman"/>
          <w:sz w:val="28"/>
          <w:szCs w:val="28"/>
        </w:rPr>
        <w:t> </w:t>
      </w:r>
      <w:r w:rsidR="007D0548" w:rsidRPr="00D74F5D">
        <w:rPr>
          <w:rFonts w:eastAsia="Times New Roman"/>
          <w:sz w:val="28"/>
          <w:szCs w:val="28"/>
        </w:rPr>
        <w:t>руб</w:t>
      </w:r>
      <w:r w:rsidRPr="00D74F5D">
        <w:rPr>
          <w:rFonts w:eastAsia="Times New Roman"/>
          <w:sz w:val="28"/>
          <w:szCs w:val="28"/>
        </w:rPr>
        <w:t>лей</w:t>
      </w:r>
      <w:r w:rsidR="0016544C" w:rsidRPr="00D74F5D">
        <w:rPr>
          <w:rFonts w:eastAsia="Times New Roman"/>
          <w:sz w:val="28"/>
          <w:szCs w:val="28"/>
        </w:rPr>
        <w:t>.</w:t>
      </w:r>
    </w:p>
    <w:p w14:paraId="14C8A9F7" w14:textId="03E37A6E" w:rsidR="0016544C" w:rsidRPr="00D74F5D" w:rsidRDefault="0016544C" w:rsidP="006C1461">
      <w:pPr>
        <w:pStyle w:val="a3"/>
        <w:suppressAutoHyphens/>
        <w:ind w:firstLine="709"/>
        <w:jc w:val="both"/>
        <w:rPr>
          <w:rFonts w:eastAsia="Times New Roman"/>
          <w:sz w:val="28"/>
          <w:szCs w:val="28"/>
        </w:rPr>
      </w:pPr>
      <w:r w:rsidRPr="00D74F5D">
        <w:rPr>
          <w:rFonts w:eastAsia="Times New Roman"/>
          <w:sz w:val="28"/>
          <w:szCs w:val="28"/>
        </w:rPr>
        <w:t xml:space="preserve">Ввиду отсутствия финансирования по данному направлению </w:t>
      </w:r>
      <w:r w:rsidR="00CF0D38" w:rsidRPr="00D74F5D">
        <w:rPr>
          <w:rFonts w:eastAsia="Times New Roman"/>
          <w:sz w:val="28"/>
          <w:szCs w:val="28"/>
        </w:rPr>
        <w:t xml:space="preserve">в рамках Программы не была закуплена электрокардиографическая бумага, которая является важным материалом, необходимым для проведения </w:t>
      </w:r>
      <w:r w:rsidR="00F11BA5" w:rsidRPr="00D74F5D">
        <w:rPr>
          <w:rFonts w:eastAsia="Times New Roman"/>
          <w:sz w:val="28"/>
          <w:szCs w:val="28"/>
        </w:rPr>
        <w:t>электрокардиографии</w:t>
      </w:r>
      <w:r w:rsidR="00CF0D38" w:rsidRPr="00D74F5D">
        <w:rPr>
          <w:rFonts w:eastAsia="Times New Roman"/>
          <w:sz w:val="28"/>
          <w:szCs w:val="28"/>
        </w:rPr>
        <w:t>, обеспечивающ</w:t>
      </w:r>
      <w:r w:rsidR="00C53058">
        <w:rPr>
          <w:rFonts w:eastAsia="Times New Roman"/>
          <w:sz w:val="28"/>
          <w:szCs w:val="28"/>
        </w:rPr>
        <w:t>е</w:t>
      </w:r>
      <w:r w:rsidR="00CF0D38" w:rsidRPr="00D74F5D">
        <w:rPr>
          <w:rFonts w:eastAsia="Times New Roman"/>
          <w:sz w:val="28"/>
          <w:szCs w:val="28"/>
        </w:rPr>
        <w:t>й четкость и наглядность результатов.</w:t>
      </w:r>
    </w:p>
    <w:p w14:paraId="0749E97A" w14:textId="348DB7ED" w:rsidR="00F11BA5" w:rsidRPr="00D74F5D" w:rsidRDefault="00AA6B32" w:rsidP="006C1461">
      <w:pPr>
        <w:pStyle w:val="a3"/>
        <w:tabs>
          <w:tab w:val="left" w:pos="567"/>
        </w:tabs>
        <w:suppressAutoHyphens/>
        <w:ind w:firstLine="709"/>
        <w:jc w:val="both"/>
        <w:rPr>
          <w:rFonts w:eastAsia="Times New Roman"/>
          <w:sz w:val="28"/>
          <w:szCs w:val="28"/>
        </w:rPr>
      </w:pPr>
      <w:r w:rsidRPr="00D74F5D">
        <w:rPr>
          <w:rFonts w:eastAsia="Times New Roman"/>
          <w:sz w:val="28"/>
          <w:szCs w:val="28"/>
        </w:rPr>
        <w:t>С</w:t>
      </w:r>
      <w:r w:rsidR="00F11BA5" w:rsidRPr="00D74F5D">
        <w:rPr>
          <w:rFonts w:eastAsia="Times New Roman"/>
          <w:sz w:val="28"/>
          <w:szCs w:val="28"/>
        </w:rPr>
        <w:t>пециалистами подведомственных лечебно-профилактических учреждений были проведены электрокардиографические исследования на амбулаторном и стационарном этапах оказания</w:t>
      </w:r>
      <w:r w:rsidR="00C56AB0" w:rsidRPr="00D74F5D">
        <w:rPr>
          <w:rFonts w:eastAsia="Times New Roman"/>
          <w:sz w:val="28"/>
          <w:szCs w:val="28"/>
        </w:rPr>
        <w:t xml:space="preserve"> медицинской помощи </w:t>
      </w:r>
      <w:r w:rsidR="00C53058">
        <w:rPr>
          <w:rFonts w:eastAsia="Times New Roman"/>
          <w:sz w:val="28"/>
          <w:szCs w:val="28"/>
        </w:rPr>
        <w:br/>
      </w:r>
      <w:r w:rsidR="00C56AB0" w:rsidRPr="00D74F5D">
        <w:rPr>
          <w:rFonts w:eastAsia="Times New Roman"/>
          <w:sz w:val="28"/>
          <w:szCs w:val="28"/>
        </w:rPr>
        <w:t xml:space="preserve">в отношении пациентов, страдающих </w:t>
      </w:r>
      <w:r w:rsidR="00C53058" w:rsidRPr="00D74F5D">
        <w:rPr>
          <w:rFonts w:eastAsia="Times New Roman"/>
          <w:sz w:val="28"/>
          <w:szCs w:val="28"/>
        </w:rPr>
        <w:t>ССЗ</w:t>
      </w:r>
      <w:r w:rsidR="00C56AB0" w:rsidRPr="00D74F5D">
        <w:rPr>
          <w:rFonts w:eastAsia="Times New Roman"/>
          <w:sz w:val="28"/>
          <w:szCs w:val="28"/>
        </w:rPr>
        <w:t>, а также лицам старше 40</w:t>
      </w:r>
      <w:r w:rsidR="00155839" w:rsidRPr="00D74F5D">
        <w:rPr>
          <w:rFonts w:eastAsia="Times New Roman"/>
          <w:sz w:val="28"/>
          <w:szCs w:val="28"/>
        </w:rPr>
        <w:t xml:space="preserve"> (</w:t>
      </w:r>
      <w:r w:rsidR="00192AA4" w:rsidRPr="00D74F5D">
        <w:rPr>
          <w:rFonts w:eastAsia="Times New Roman"/>
          <w:sz w:val="28"/>
          <w:szCs w:val="28"/>
        </w:rPr>
        <w:t>сорока</w:t>
      </w:r>
      <w:r w:rsidR="00155839" w:rsidRPr="00D74F5D">
        <w:rPr>
          <w:rFonts w:eastAsia="Times New Roman"/>
          <w:sz w:val="28"/>
          <w:szCs w:val="28"/>
        </w:rPr>
        <w:t>)</w:t>
      </w:r>
      <w:r w:rsidR="00C56AB0" w:rsidRPr="00D74F5D">
        <w:rPr>
          <w:rFonts w:eastAsia="Times New Roman"/>
          <w:sz w:val="28"/>
          <w:szCs w:val="28"/>
        </w:rPr>
        <w:t xml:space="preserve"> </w:t>
      </w:r>
      <w:r w:rsidR="00192AA4" w:rsidRPr="00D74F5D">
        <w:rPr>
          <w:rFonts w:eastAsia="Times New Roman"/>
          <w:sz w:val="28"/>
          <w:szCs w:val="28"/>
        </w:rPr>
        <w:t>лет</w:t>
      </w:r>
      <w:r w:rsidR="00C56AB0" w:rsidRPr="00D74F5D">
        <w:rPr>
          <w:rFonts w:eastAsia="Times New Roman"/>
          <w:sz w:val="28"/>
          <w:szCs w:val="28"/>
        </w:rPr>
        <w:t>.</w:t>
      </w:r>
    </w:p>
    <w:p w14:paraId="1FE16282" w14:textId="64CFD507" w:rsidR="00295632" w:rsidRPr="00D74F5D" w:rsidRDefault="00C56AB0" w:rsidP="006C1461">
      <w:pPr>
        <w:pStyle w:val="a3"/>
        <w:tabs>
          <w:tab w:val="left" w:pos="567"/>
        </w:tabs>
        <w:suppressAutoHyphens/>
        <w:ind w:firstLine="709"/>
        <w:jc w:val="both"/>
        <w:rPr>
          <w:rFonts w:eastAsia="Times New Roman"/>
          <w:sz w:val="28"/>
          <w:szCs w:val="28"/>
        </w:rPr>
      </w:pPr>
      <w:r w:rsidRPr="00D74F5D">
        <w:rPr>
          <w:rFonts w:eastAsia="Times New Roman"/>
          <w:sz w:val="28"/>
          <w:szCs w:val="28"/>
        </w:rPr>
        <w:t>За отчетный период электрокардиографические исследования проведены</w:t>
      </w:r>
      <w:r w:rsidR="00192AA4" w:rsidRPr="00D74F5D">
        <w:rPr>
          <w:rFonts w:eastAsia="Times New Roman"/>
          <w:sz w:val="28"/>
          <w:szCs w:val="28"/>
        </w:rPr>
        <w:t>:</w:t>
      </w:r>
      <w:r w:rsidRPr="00D74F5D">
        <w:rPr>
          <w:rFonts w:eastAsia="Times New Roman"/>
          <w:sz w:val="28"/>
          <w:szCs w:val="28"/>
        </w:rPr>
        <w:t xml:space="preserve"> лицам, страдающим ССЗ</w:t>
      </w:r>
      <w:r w:rsidR="008F5F4E">
        <w:rPr>
          <w:rFonts w:eastAsia="Times New Roman"/>
          <w:sz w:val="28"/>
          <w:szCs w:val="28"/>
        </w:rPr>
        <w:t>,</w:t>
      </w:r>
      <w:r w:rsidRPr="00D74F5D">
        <w:rPr>
          <w:rFonts w:eastAsia="Times New Roman"/>
          <w:sz w:val="28"/>
          <w:szCs w:val="28"/>
        </w:rPr>
        <w:t xml:space="preserve"> – 73</w:t>
      </w:r>
      <w:r w:rsidR="00295632" w:rsidRPr="00D74F5D">
        <w:rPr>
          <w:rFonts w:eastAsia="Times New Roman"/>
          <w:sz w:val="28"/>
          <w:szCs w:val="28"/>
        </w:rPr>
        <w:t> </w:t>
      </w:r>
      <w:r w:rsidRPr="00D74F5D">
        <w:rPr>
          <w:rFonts w:eastAsia="Times New Roman"/>
          <w:sz w:val="28"/>
          <w:szCs w:val="28"/>
        </w:rPr>
        <w:t>770</w:t>
      </w:r>
      <w:r w:rsidR="00295632" w:rsidRPr="00D74F5D">
        <w:rPr>
          <w:rFonts w:eastAsia="Times New Roman"/>
          <w:sz w:val="28"/>
          <w:szCs w:val="28"/>
        </w:rPr>
        <w:t xml:space="preserve"> </w:t>
      </w:r>
      <w:r w:rsidR="00155839" w:rsidRPr="00D74F5D">
        <w:rPr>
          <w:rFonts w:eastAsia="Times New Roman"/>
          <w:sz w:val="28"/>
          <w:szCs w:val="28"/>
        </w:rPr>
        <w:t>(</w:t>
      </w:r>
      <w:r w:rsidR="00192AA4" w:rsidRPr="00D74F5D">
        <w:rPr>
          <w:rFonts w:eastAsia="Times New Roman"/>
          <w:sz w:val="28"/>
          <w:szCs w:val="28"/>
        </w:rPr>
        <w:t>семьдесят три тысячи семьсот семьдесят</w:t>
      </w:r>
      <w:r w:rsidR="00155839" w:rsidRPr="00D74F5D">
        <w:rPr>
          <w:rFonts w:eastAsia="Times New Roman"/>
          <w:sz w:val="28"/>
          <w:szCs w:val="28"/>
        </w:rPr>
        <w:t xml:space="preserve">) </w:t>
      </w:r>
      <w:r w:rsidR="00295632" w:rsidRPr="00D74F5D">
        <w:rPr>
          <w:rFonts w:eastAsia="Times New Roman"/>
          <w:sz w:val="28"/>
          <w:szCs w:val="28"/>
        </w:rPr>
        <w:t>исследований</w:t>
      </w:r>
      <w:r w:rsidR="00192AA4" w:rsidRPr="00D74F5D">
        <w:rPr>
          <w:rFonts w:eastAsia="Times New Roman"/>
          <w:sz w:val="28"/>
          <w:szCs w:val="28"/>
        </w:rPr>
        <w:t>;</w:t>
      </w:r>
      <w:r w:rsidR="00295632" w:rsidRPr="00D74F5D">
        <w:rPr>
          <w:rFonts w:eastAsia="Times New Roman"/>
          <w:sz w:val="28"/>
          <w:szCs w:val="28"/>
        </w:rPr>
        <w:t xml:space="preserve"> лицам старше 40</w:t>
      </w:r>
      <w:r w:rsidR="00155839" w:rsidRPr="00D74F5D">
        <w:rPr>
          <w:rFonts w:eastAsia="Times New Roman"/>
          <w:sz w:val="28"/>
          <w:szCs w:val="28"/>
        </w:rPr>
        <w:t xml:space="preserve"> (сорока)</w:t>
      </w:r>
      <w:r w:rsidR="00295632" w:rsidRPr="00D74F5D">
        <w:rPr>
          <w:rFonts w:eastAsia="Times New Roman"/>
          <w:sz w:val="28"/>
          <w:szCs w:val="28"/>
        </w:rPr>
        <w:t xml:space="preserve"> лет, не страдающим </w:t>
      </w:r>
      <w:r w:rsidR="00225B67">
        <w:rPr>
          <w:rFonts w:eastAsia="Times New Roman"/>
          <w:sz w:val="28"/>
          <w:szCs w:val="28"/>
        </w:rPr>
        <w:br/>
      </w:r>
      <w:r w:rsidR="00295632" w:rsidRPr="00D74F5D">
        <w:rPr>
          <w:rFonts w:eastAsia="Times New Roman"/>
          <w:sz w:val="28"/>
          <w:szCs w:val="28"/>
        </w:rPr>
        <w:t>ССЗ</w:t>
      </w:r>
      <w:r w:rsidR="008F5F4E">
        <w:rPr>
          <w:rFonts w:eastAsia="Times New Roman"/>
          <w:sz w:val="28"/>
          <w:szCs w:val="28"/>
        </w:rPr>
        <w:t>,</w:t>
      </w:r>
      <w:r w:rsidR="00295632" w:rsidRPr="00D74F5D">
        <w:rPr>
          <w:rFonts w:eastAsia="Times New Roman"/>
          <w:sz w:val="28"/>
          <w:szCs w:val="28"/>
        </w:rPr>
        <w:t xml:space="preserve"> – 27</w:t>
      </w:r>
      <w:r w:rsidR="00155839" w:rsidRPr="00D74F5D">
        <w:rPr>
          <w:rFonts w:eastAsia="Times New Roman"/>
          <w:sz w:val="28"/>
          <w:szCs w:val="28"/>
        </w:rPr>
        <w:t> </w:t>
      </w:r>
      <w:r w:rsidR="00295632" w:rsidRPr="00D74F5D">
        <w:rPr>
          <w:rFonts w:eastAsia="Times New Roman"/>
          <w:sz w:val="28"/>
          <w:szCs w:val="28"/>
        </w:rPr>
        <w:t>262</w:t>
      </w:r>
      <w:r w:rsidR="00155839" w:rsidRPr="00D74F5D">
        <w:rPr>
          <w:rFonts w:eastAsia="Times New Roman"/>
          <w:sz w:val="28"/>
          <w:szCs w:val="28"/>
        </w:rPr>
        <w:t xml:space="preserve"> (</w:t>
      </w:r>
      <w:r w:rsidR="00192AA4" w:rsidRPr="00D74F5D">
        <w:rPr>
          <w:rFonts w:eastAsia="Times New Roman"/>
          <w:sz w:val="28"/>
          <w:szCs w:val="28"/>
        </w:rPr>
        <w:t>двадцать семь тысяч двести шестьдесят два</w:t>
      </w:r>
      <w:r w:rsidR="00155839" w:rsidRPr="00D74F5D">
        <w:rPr>
          <w:rFonts w:eastAsia="Times New Roman"/>
          <w:sz w:val="28"/>
          <w:szCs w:val="28"/>
        </w:rPr>
        <w:t>)</w:t>
      </w:r>
      <w:r w:rsidR="00295632" w:rsidRPr="00D74F5D">
        <w:rPr>
          <w:rFonts w:eastAsia="Times New Roman"/>
          <w:sz w:val="28"/>
          <w:szCs w:val="28"/>
        </w:rPr>
        <w:t xml:space="preserve"> исследования. Общее число проведенных исследований за отчетный период составило 101</w:t>
      </w:r>
      <w:r w:rsidR="00155839" w:rsidRPr="00D74F5D">
        <w:rPr>
          <w:rFonts w:eastAsia="Times New Roman"/>
          <w:sz w:val="28"/>
          <w:szCs w:val="28"/>
        </w:rPr>
        <w:t> </w:t>
      </w:r>
      <w:r w:rsidR="00295632" w:rsidRPr="00D74F5D">
        <w:rPr>
          <w:rFonts w:eastAsia="Times New Roman"/>
          <w:sz w:val="28"/>
          <w:szCs w:val="28"/>
        </w:rPr>
        <w:t>032</w:t>
      </w:r>
      <w:r w:rsidR="00155839" w:rsidRPr="00D74F5D">
        <w:rPr>
          <w:rFonts w:eastAsia="Times New Roman"/>
          <w:sz w:val="28"/>
          <w:szCs w:val="28"/>
        </w:rPr>
        <w:t xml:space="preserve"> (</w:t>
      </w:r>
      <w:r w:rsidR="00192AA4" w:rsidRPr="00D74F5D">
        <w:rPr>
          <w:rFonts w:eastAsia="Times New Roman"/>
          <w:sz w:val="28"/>
          <w:szCs w:val="28"/>
        </w:rPr>
        <w:t xml:space="preserve">сто одну тысячу </w:t>
      </w:r>
      <w:r w:rsidR="00AA6B32" w:rsidRPr="00D74F5D">
        <w:rPr>
          <w:rFonts w:eastAsia="Times New Roman"/>
          <w:sz w:val="28"/>
          <w:szCs w:val="28"/>
        </w:rPr>
        <w:t>тридцать</w:t>
      </w:r>
      <w:r w:rsidR="00192AA4" w:rsidRPr="00D74F5D">
        <w:rPr>
          <w:rFonts w:eastAsia="Times New Roman"/>
          <w:sz w:val="28"/>
          <w:szCs w:val="28"/>
        </w:rPr>
        <w:t xml:space="preserve"> два</w:t>
      </w:r>
      <w:r w:rsidR="00155839" w:rsidRPr="00D74F5D">
        <w:rPr>
          <w:rFonts w:eastAsia="Times New Roman"/>
          <w:sz w:val="28"/>
          <w:szCs w:val="28"/>
        </w:rPr>
        <w:t>)</w:t>
      </w:r>
      <w:r w:rsidR="00295632" w:rsidRPr="00D74F5D">
        <w:rPr>
          <w:rFonts w:eastAsia="Times New Roman"/>
          <w:sz w:val="28"/>
          <w:szCs w:val="28"/>
        </w:rPr>
        <w:t xml:space="preserve"> ис</w:t>
      </w:r>
      <w:r w:rsidR="008F5F4E">
        <w:rPr>
          <w:rFonts w:eastAsia="Times New Roman"/>
          <w:sz w:val="28"/>
          <w:szCs w:val="28"/>
        </w:rPr>
        <w:t>следования;</w:t>
      </w:r>
    </w:p>
    <w:p w14:paraId="2D22555F" w14:textId="6197839F" w:rsidR="007D0548" w:rsidRPr="00D74F5D" w:rsidRDefault="0018195E" w:rsidP="006C1461">
      <w:pPr>
        <w:pStyle w:val="a3"/>
        <w:tabs>
          <w:tab w:val="left" w:pos="567"/>
        </w:tabs>
        <w:suppressAutoHyphens/>
        <w:ind w:firstLine="709"/>
        <w:jc w:val="both"/>
        <w:rPr>
          <w:rFonts w:eastAsia="Times New Roman"/>
          <w:sz w:val="28"/>
          <w:szCs w:val="28"/>
        </w:rPr>
      </w:pPr>
      <w:r w:rsidRPr="00D74F5D">
        <w:rPr>
          <w:rFonts w:eastAsia="Times New Roman"/>
          <w:sz w:val="28"/>
          <w:szCs w:val="28"/>
        </w:rPr>
        <w:t>д)</w:t>
      </w:r>
      <w:r w:rsidR="007D0548" w:rsidRPr="00D74F5D">
        <w:rPr>
          <w:rFonts w:eastAsia="Times New Roman"/>
          <w:sz w:val="28"/>
          <w:szCs w:val="28"/>
        </w:rPr>
        <w:t xml:space="preserve"> </w:t>
      </w:r>
      <w:r w:rsidR="008F5F4E" w:rsidRPr="00D74F5D">
        <w:rPr>
          <w:rFonts w:eastAsia="Times New Roman"/>
          <w:sz w:val="28"/>
          <w:szCs w:val="28"/>
        </w:rPr>
        <w:t>п</w:t>
      </w:r>
      <w:r w:rsidR="00374A31" w:rsidRPr="00D74F5D">
        <w:rPr>
          <w:rFonts w:eastAsia="Times New Roman"/>
          <w:sz w:val="28"/>
          <w:szCs w:val="28"/>
        </w:rPr>
        <w:t>о н</w:t>
      </w:r>
      <w:r w:rsidR="007D0548" w:rsidRPr="00D74F5D">
        <w:rPr>
          <w:rFonts w:eastAsia="Times New Roman"/>
          <w:sz w:val="28"/>
          <w:szCs w:val="28"/>
        </w:rPr>
        <w:t>аправлени</w:t>
      </w:r>
      <w:r w:rsidR="00374A31" w:rsidRPr="00D74F5D">
        <w:rPr>
          <w:rFonts w:eastAsia="Times New Roman"/>
          <w:sz w:val="28"/>
          <w:szCs w:val="28"/>
        </w:rPr>
        <w:t>ю</w:t>
      </w:r>
      <w:r w:rsidR="007D0548" w:rsidRPr="00D74F5D">
        <w:rPr>
          <w:rFonts w:eastAsia="Times New Roman"/>
          <w:sz w:val="28"/>
          <w:szCs w:val="28"/>
        </w:rPr>
        <w:t xml:space="preserve"> «Плановое лечение больных, перенесших острый инфаркт миокарда» </w:t>
      </w:r>
      <w:r w:rsidR="00374A31" w:rsidRPr="00D74F5D">
        <w:rPr>
          <w:rFonts w:eastAsia="Times New Roman"/>
          <w:sz w:val="28"/>
          <w:szCs w:val="28"/>
        </w:rPr>
        <w:t>Программой предусмотрено</w:t>
      </w:r>
      <w:r w:rsidR="007D0548" w:rsidRPr="00D74F5D">
        <w:rPr>
          <w:rFonts w:eastAsia="Times New Roman"/>
          <w:sz w:val="28"/>
          <w:szCs w:val="28"/>
        </w:rPr>
        <w:t xml:space="preserve"> мероприятие «</w:t>
      </w:r>
      <w:r w:rsidR="00300657" w:rsidRPr="00D74F5D">
        <w:rPr>
          <w:rFonts w:eastAsia="Times New Roman"/>
          <w:sz w:val="28"/>
          <w:szCs w:val="28"/>
        </w:rPr>
        <w:t>Обеспечение больных, перенесших острый инфаркт миокарда, лекарственными препаратами в течение 1 года</w:t>
      </w:r>
      <w:r w:rsidR="007D0548" w:rsidRPr="00D74F5D">
        <w:rPr>
          <w:rFonts w:eastAsia="Times New Roman"/>
          <w:sz w:val="28"/>
          <w:szCs w:val="28"/>
        </w:rPr>
        <w:t>»</w:t>
      </w:r>
      <w:r w:rsidR="008F5F4E">
        <w:rPr>
          <w:rFonts w:eastAsia="Times New Roman"/>
          <w:sz w:val="28"/>
          <w:szCs w:val="28"/>
        </w:rPr>
        <w:t>,</w:t>
      </w:r>
      <w:r w:rsidR="00623C14" w:rsidRPr="00D74F5D">
        <w:rPr>
          <w:rFonts w:eastAsia="Times New Roman"/>
          <w:sz w:val="28"/>
          <w:szCs w:val="28"/>
        </w:rPr>
        <w:t xml:space="preserve"> на реализацию которого</w:t>
      </w:r>
      <w:r w:rsidR="00300657" w:rsidRPr="00D74F5D">
        <w:rPr>
          <w:rFonts w:eastAsia="Times New Roman"/>
          <w:sz w:val="28"/>
          <w:szCs w:val="28"/>
        </w:rPr>
        <w:t xml:space="preserve"> </w:t>
      </w:r>
      <w:r w:rsidR="007D0548" w:rsidRPr="00D74F5D">
        <w:rPr>
          <w:rFonts w:eastAsia="Times New Roman"/>
          <w:sz w:val="28"/>
          <w:szCs w:val="28"/>
        </w:rPr>
        <w:t xml:space="preserve">Программой </w:t>
      </w:r>
      <w:r w:rsidR="00623C14" w:rsidRPr="00D74F5D">
        <w:rPr>
          <w:rFonts w:eastAsia="Times New Roman"/>
          <w:sz w:val="28"/>
          <w:szCs w:val="28"/>
        </w:rPr>
        <w:t>запланировано</w:t>
      </w:r>
      <w:r w:rsidR="007D0548" w:rsidRPr="00D74F5D">
        <w:rPr>
          <w:rFonts w:eastAsia="Times New Roman"/>
          <w:sz w:val="28"/>
          <w:szCs w:val="28"/>
        </w:rPr>
        <w:t xml:space="preserve"> 370 490 руб</w:t>
      </w:r>
      <w:r w:rsidR="00155839" w:rsidRPr="00D74F5D">
        <w:rPr>
          <w:rFonts w:eastAsia="Times New Roman"/>
          <w:sz w:val="28"/>
          <w:szCs w:val="28"/>
        </w:rPr>
        <w:t>лей</w:t>
      </w:r>
      <w:r w:rsidR="007D0548" w:rsidRPr="00D74F5D">
        <w:rPr>
          <w:rFonts w:eastAsia="Times New Roman"/>
          <w:sz w:val="28"/>
          <w:szCs w:val="28"/>
        </w:rPr>
        <w:t xml:space="preserve">, сметой расходов республиканского бюджета </w:t>
      </w:r>
      <w:r w:rsidR="00623C14" w:rsidRPr="00D74F5D">
        <w:rPr>
          <w:rFonts w:eastAsia="Times New Roman"/>
          <w:sz w:val="28"/>
          <w:szCs w:val="28"/>
        </w:rPr>
        <w:lastRenderedPageBreak/>
        <w:t>утверждено</w:t>
      </w:r>
      <w:r w:rsidR="007D0548" w:rsidRPr="00D74F5D">
        <w:rPr>
          <w:rFonts w:eastAsia="Times New Roman"/>
          <w:sz w:val="28"/>
          <w:szCs w:val="28"/>
        </w:rPr>
        <w:t xml:space="preserve"> – 370 </w:t>
      </w:r>
      <w:r w:rsidR="00C96949" w:rsidRPr="00D74F5D">
        <w:rPr>
          <w:rFonts w:eastAsia="Times New Roman"/>
          <w:sz w:val="28"/>
          <w:szCs w:val="28"/>
        </w:rPr>
        <w:t> </w:t>
      </w:r>
      <w:r w:rsidR="007D0548" w:rsidRPr="00D74F5D">
        <w:rPr>
          <w:rFonts w:eastAsia="Times New Roman"/>
          <w:sz w:val="28"/>
          <w:szCs w:val="28"/>
        </w:rPr>
        <w:t>490 руб</w:t>
      </w:r>
      <w:r w:rsidR="00155839" w:rsidRPr="00D74F5D">
        <w:rPr>
          <w:rFonts w:eastAsia="Times New Roman"/>
          <w:sz w:val="28"/>
          <w:szCs w:val="28"/>
        </w:rPr>
        <w:t>лей</w:t>
      </w:r>
      <w:r w:rsidR="007D0548" w:rsidRPr="00D74F5D">
        <w:rPr>
          <w:rFonts w:eastAsia="Times New Roman"/>
          <w:sz w:val="28"/>
          <w:szCs w:val="28"/>
        </w:rPr>
        <w:t xml:space="preserve">, </w:t>
      </w:r>
      <w:r w:rsidR="00334E16" w:rsidRPr="00D74F5D">
        <w:rPr>
          <w:rFonts w:eastAsia="Times New Roman"/>
          <w:sz w:val="28"/>
          <w:szCs w:val="28"/>
        </w:rPr>
        <w:t xml:space="preserve">выделено </w:t>
      </w:r>
      <w:r w:rsidR="007D0548" w:rsidRPr="00D74F5D">
        <w:rPr>
          <w:rFonts w:eastAsia="Times New Roman"/>
          <w:sz w:val="28"/>
          <w:szCs w:val="28"/>
        </w:rPr>
        <w:t xml:space="preserve">финансирование </w:t>
      </w:r>
      <w:r w:rsidR="00334E16" w:rsidRPr="00D74F5D">
        <w:rPr>
          <w:rFonts w:eastAsia="Times New Roman"/>
          <w:sz w:val="28"/>
          <w:szCs w:val="28"/>
        </w:rPr>
        <w:t>–</w:t>
      </w:r>
      <w:r w:rsidR="00623C14" w:rsidRPr="00D74F5D">
        <w:rPr>
          <w:rFonts w:eastAsia="Times New Roman"/>
          <w:sz w:val="28"/>
          <w:szCs w:val="28"/>
        </w:rPr>
        <w:t xml:space="preserve"> </w:t>
      </w:r>
      <w:r w:rsidR="007D0548" w:rsidRPr="00D74F5D">
        <w:rPr>
          <w:rFonts w:eastAsia="Times New Roman"/>
          <w:sz w:val="28"/>
          <w:szCs w:val="28"/>
        </w:rPr>
        <w:t>147 991 руб</w:t>
      </w:r>
      <w:r w:rsidR="00155839" w:rsidRPr="00D74F5D">
        <w:rPr>
          <w:rFonts w:eastAsia="Times New Roman"/>
          <w:sz w:val="28"/>
          <w:szCs w:val="28"/>
        </w:rPr>
        <w:t>ль</w:t>
      </w:r>
      <w:r w:rsidR="00DD3B06">
        <w:rPr>
          <w:rFonts w:eastAsia="Times New Roman"/>
          <w:sz w:val="28"/>
          <w:szCs w:val="28"/>
        </w:rPr>
        <w:t>,</w:t>
      </w:r>
      <w:r w:rsidR="007D0548" w:rsidRPr="00D74F5D">
        <w:rPr>
          <w:rFonts w:eastAsia="Times New Roman"/>
          <w:sz w:val="28"/>
          <w:szCs w:val="28"/>
        </w:rPr>
        <w:t xml:space="preserve"> </w:t>
      </w:r>
      <w:r w:rsidR="00225B67">
        <w:rPr>
          <w:rFonts w:eastAsia="Times New Roman"/>
          <w:sz w:val="28"/>
          <w:szCs w:val="28"/>
        </w:rPr>
        <w:br/>
      </w:r>
      <w:r w:rsidR="007D0548" w:rsidRPr="00D74F5D">
        <w:rPr>
          <w:rFonts w:eastAsia="Times New Roman"/>
          <w:sz w:val="28"/>
          <w:szCs w:val="28"/>
        </w:rPr>
        <w:t>или 40</w:t>
      </w:r>
      <w:r w:rsidR="00155839" w:rsidRPr="00D74F5D">
        <w:rPr>
          <w:rFonts w:eastAsia="Times New Roman"/>
          <w:sz w:val="28"/>
          <w:szCs w:val="28"/>
        </w:rPr>
        <w:t xml:space="preserve"> процентов</w:t>
      </w:r>
      <w:r w:rsidR="007D0548" w:rsidRPr="00D74F5D">
        <w:rPr>
          <w:rFonts w:eastAsia="Times New Roman"/>
          <w:sz w:val="28"/>
          <w:szCs w:val="28"/>
        </w:rPr>
        <w:t xml:space="preserve"> от суммы, запланированной по смете расходов республиканского бюджета.  </w:t>
      </w:r>
    </w:p>
    <w:p w14:paraId="4C8D2C2D" w14:textId="7C5AC9F7" w:rsidR="00D74CB1" w:rsidRPr="00D74F5D" w:rsidRDefault="00D74CB1" w:rsidP="006C1461">
      <w:pPr>
        <w:pStyle w:val="a3"/>
        <w:tabs>
          <w:tab w:val="left" w:pos="567"/>
        </w:tabs>
        <w:suppressAutoHyphens/>
        <w:ind w:firstLine="709"/>
        <w:jc w:val="both"/>
        <w:rPr>
          <w:rFonts w:eastAsia="Times New Roman"/>
          <w:sz w:val="28"/>
          <w:szCs w:val="28"/>
        </w:rPr>
      </w:pPr>
      <w:r w:rsidRPr="00D74F5D">
        <w:rPr>
          <w:rFonts w:eastAsia="Times New Roman"/>
          <w:sz w:val="28"/>
          <w:szCs w:val="28"/>
        </w:rPr>
        <w:t>Исходя из представленных данных</w:t>
      </w:r>
      <w:r w:rsidR="007968C3" w:rsidRPr="00D74F5D">
        <w:rPr>
          <w:rFonts w:eastAsia="Times New Roman"/>
          <w:sz w:val="28"/>
          <w:szCs w:val="28"/>
        </w:rPr>
        <w:t xml:space="preserve"> программное </w:t>
      </w:r>
      <w:r w:rsidRPr="00D74F5D">
        <w:rPr>
          <w:rFonts w:eastAsia="Times New Roman"/>
          <w:sz w:val="28"/>
          <w:szCs w:val="28"/>
        </w:rPr>
        <w:t>мероприятие «Обеспечение больных, перенесших острый инфаркт миокарда, лекарственными препаратами в течение 1</w:t>
      </w:r>
      <w:r w:rsidR="00155839" w:rsidRPr="00D74F5D">
        <w:rPr>
          <w:rFonts w:eastAsia="Times New Roman"/>
          <w:sz w:val="28"/>
          <w:szCs w:val="28"/>
        </w:rPr>
        <w:t xml:space="preserve"> </w:t>
      </w:r>
      <w:r w:rsidRPr="00D74F5D">
        <w:rPr>
          <w:rFonts w:eastAsia="Times New Roman"/>
          <w:sz w:val="28"/>
          <w:szCs w:val="28"/>
        </w:rPr>
        <w:t xml:space="preserve">года» реализовано не в полном объеме и причина тому проблема импорта </w:t>
      </w:r>
      <w:r w:rsidR="00063104" w:rsidRPr="00D74F5D">
        <w:rPr>
          <w:rFonts w:eastAsia="Times New Roman"/>
          <w:sz w:val="28"/>
          <w:szCs w:val="28"/>
        </w:rPr>
        <w:t>медико-фармацевтической продукции</w:t>
      </w:r>
      <w:r w:rsidRPr="00D74F5D">
        <w:rPr>
          <w:rFonts w:eastAsia="Times New Roman"/>
          <w:sz w:val="28"/>
          <w:szCs w:val="28"/>
        </w:rPr>
        <w:t xml:space="preserve"> в </w:t>
      </w:r>
      <w:r w:rsidR="00C76240" w:rsidRPr="00D74F5D">
        <w:rPr>
          <w:rFonts w:eastAsia="Times New Roman"/>
          <w:sz w:val="28"/>
          <w:szCs w:val="28"/>
        </w:rPr>
        <w:t>Приднестровскую Молдавскую Республику</w:t>
      </w:r>
      <w:r w:rsidR="00E23A9B" w:rsidRPr="00D74F5D">
        <w:rPr>
          <w:rFonts w:eastAsia="Times New Roman"/>
          <w:sz w:val="28"/>
          <w:szCs w:val="28"/>
        </w:rPr>
        <w:t>.</w:t>
      </w:r>
      <w:r w:rsidR="00581294" w:rsidRPr="00D74F5D">
        <w:rPr>
          <w:rFonts w:eastAsia="Times New Roman"/>
          <w:sz w:val="28"/>
          <w:szCs w:val="28"/>
        </w:rPr>
        <w:t xml:space="preserve"> </w:t>
      </w:r>
      <w:r w:rsidR="00AA6B32" w:rsidRPr="00D74F5D">
        <w:rPr>
          <w:rFonts w:eastAsia="Times New Roman"/>
          <w:sz w:val="28"/>
          <w:szCs w:val="28"/>
        </w:rPr>
        <w:t>Договор</w:t>
      </w:r>
      <w:r w:rsidR="0018195E" w:rsidRPr="00D74F5D">
        <w:rPr>
          <w:rFonts w:eastAsia="Times New Roman"/>
          <w:sz w:val="28"/>
          <w:szCs w:val="28"/>
        </w:rPr>
        <w:t>ы</w:t>
      </w:r>
      <w:r w:rsidR="00AA6B32" w:rsidRPr="00D74F5D">
        <w:rPr>
          <w:rFonts w:eastAsia="Times New Roman"/>
          <w:sz w:val="28"/>
          <w:szCs w:val="28"/>
        </w:rPr>
        <w:t xml:space="preserve"> на поставку необходимых лекарственных средств были заключены только в декабре 2022 года. </w:t>
      </w:r>
      <w:r w:rsidR="00581294" w:rsidRPr="00D74F5D">
        <w:rPr>
          <w:rFonts w:eastAsia="Times New Roman"/>
          <w:sz w:val="28"/>
          <w:szCs w:val="28"/>
        </w:rPr>
        <w:t xml:space="preserve">Обеспечение медикаментами в рамках реализации мероприятия начало осуществляться с января 2023 года. </w:t>
      </w:r>
      <w:r w:rsidR="00AA6B32" w:rsidRPr="00D74F5D">
        <w:rPr>
          <w:rFonts w:eastAsia="Times New Roman"/>
          <w:sz w:val="28"/>
          <w:szCs w:val="28"/>
        </w:rPr>
        <w:t xml:space="preserve"> </w:t>
      </w:r>
    </w:p>
    <w:p w14:paraId="1A0FB0FC" w14:textId="77777777" w:rsidR="00E90EA2" w:rsidRPr="00D74F5D" w:rsidRDefault="007968C3" w:rsidP="006C1461">
      <w:pPr>
        <w:pStyle w:val="a3"/>
        <w:tabs>
          <w:tab w:val="left" w:pos="567"/>
        </w:tabs>
        <w:suppressAutoHyphens/>
        <w:ind w:firstLine="709"/>
        <w:jc w:val="both"/>
        <w:rPr>
          <w:rFonts w:eastAsia="Times New Roman"/>
          <w:sz w:val="28"/>
          <w:szCs w:val="28"/>
        </w:rPr>
      </w:pPr>
      <w:r w:rsidRPr="00D74F5D">
        <w:rPr>
          <w:rFonts w:eastAsia="Times New Roman"/>
          <w:sz w:val="28"/>
          <w:szCs w:val="28"/>
        </w:rPr>
        <w:t>Реабилитация после инфаркта миокарда необходима, чтобы помочь человеку вернуться к полноценной жизни</w:t>
      </w:r>
      <w:r w:rsidR="00306583" w:rsidRPr="00D74F5D">
        <w:rPr>
          <w:rFonts w:eastAsia="Times New Roman"/>
          <w:sz w:val="28"/>
          <w:szCs w:val="28"/>
        </w:rPr>
        <w:t xml:space="preserve"> и один </w:t>
      </w:r>
      <w:r w:rsidR="009E3866" w:rsidRPr="00D74F5D">
        <w:rPr>
          <w:rFonts w:eastAsia="Times New Roman"/>
          <w:sz w:val="28"/>
          <w:szCs w:val="28"/>
        </w:rPr>
        <w:t>из факторов,</w:t>
      </w:r>
      <w:r w:rsidR="00306583" w:rsidRPr="00D74F5D">
        <w:rPr>
          <w:rFonts w:eastAsia="Times New Roman"/>
          <w:sz w:val="28"/>
          <w:szCs w:val="28"/>
        </w:rPr>
        <w:t xml:space="preserve"> способствующих этому </w:t>
      </w:r>
      <w:r w:rsidR="009E3866" w:rsidRPr="00D74F5D">
        <w:rPr>
          <w:rFonts w:eastAsia="Times New Roman"/>
          <w:sz w:val="28"/>
          <w:szCs w:val="28"/>
        </w:rPr>
        <w:t>–</w:t>
      </w:r>
      <w:r w:rsidR="00306583" w:rsidRPr="00D74F5D">
        <w:rPr>
          <w:rFonts w:eastAsia="Times New Roman"/>
          <w:sz w:val="28"/>
          <w:szCs w:val="28"/>
        </w:rPr>
        <w:t xml:space="preserve"> медикаментозная терапия больны</w:t>
      </w:r>
      <w:r w:rsidR="009E3866" w:rsidRPr="00D74F5D">
        <w:rPr>
          <w:rFonts w:eastAsia="Times New Roman"/>
          <w:sz w:val="28"/>
          <w:szCs w:val="28"/>
        </w:rPr>
        <w:t>х</w:t>
      </w:r>
      <w:r w:rsidR="00AA6B32" w:rsidRPr="00D74F5D">
        <w:rPr>
          <w:rFonts w:eastAsia="Times New Roman"/>
          <w:sz w:val="28"/>
          <w:szCs w:val="28"/>
        </w:rPr>
        <w:t>.</w:t>
      </w:r>
      <w:r w:rsidR="00306583" w:rsidRPr="00D74F5D">
        <w:rPr>
          <w:rFonts w:eastAsia="Times New Roman"/>
          <w:sz w:val="28"/>
          <w:szCs w:val="28"/>
        </w:rPr>
        <w:t xml:space="preserve"> Ме</w:t>
      </w:r>
      <w:r w:rsidR="0042720E" w:rsidRPr="00D74F5D">
        <w:rPr>
          <w:rFonts w:eastAsia="Times New Roman"/>
          <w:sz w:val="28"/>
          <w:szCs w:val="28"/>
        </w:rPr>
        <w:t xml:space="preserve">дикаментозная терапия для такой категории пациентов </w:t>
      </w:r>
      <w:r w:rsidR="009E3866" w:rsidRPr="00D74F5D">
        <w:rPr>
          <w:rFonts w:eastAsia="Times New Roman"/>
          <w:sz w:val="28"/>
          <w:szCs w:val="28"/>
        </w:rPr>
        <w:t xml:space="preserve">это </w:t>
      </w:r>
      <w:r w:rsidR="00306583" w:rsidRPr="00D74F5D">
        <w:rPr>
          <w:rFonts w:eastAsia="Times New Roman"/>
          <w:sz w:val="28"/>
          <w:szCs w:val="28"/>
        </w:rPr>
        <w:t xml:space="preserve">важнейшая составляющая поликлинического этапа </w:t>
      </w:r>
      <w:proofErr w:type="spellStart"/>
      <w:r w:rsidR="00306583" w:rsidRPr="00D74F5D">
        <w:rPr>
          <w:rFonts w:eastAsia="Times New Roman"/>
          <w:sz w:val="28"/>
          <w:szCs w:val="28"/>
        </w:rPr>
        <w:t>кардиореабилитации</w:t>
      </w:r>
      <w:proofErr w:type="spellEnd"/>
      <w:r w:rsidR="009E3866" w:rsidRPr="00D74F5D">
        <w:rPr>
          <w:rFonts w:eastAsia="Times New Roman"/>
          <w:sz w:val="28"/>
          <w:szCs w:val="28"/>
        </w:rPr>
        <w:t>.</w:t>
      </w:r>
      <w:r w:rsidR="001E19F6" w:rsidRPr="00D74F5D">
        <w:rPr>
          <w:rFonts w:eastAsia="Times New Roman"/>
          <w:sz w:val="28"/>
          <w:szCs w:val="28"/>
        </w:rPr>
        <w:t xml:space="preserve"> </w:t>
      </w:r>
    </w:p>
    <w:p w14:paraId="65141487" w14:textId="083A3C43" w:rsidR="00334E16" w:rsidRPr="00D74F5D" w:rsidRDefault="001E19F6" w:rsidP="006C1461">
      <w:pPr>
        <w:pStyle w:val="a3"/>
        <w:tabs>
          <w:tab w:val="left" w:pos="567"/>
        </w:tabs>
        <w:suppressAutoHyphens/>
        <w:ind w:firstLine="709"/>
        <w:jc w:val="both"/>
        <w:rPr>
          <w:rFonts w:eastAsia="Times New Roman"/>
          <w:sz w:val="28"/>
          <w:szCs w:val="28"/>
        </w:rPr>
      </w:pPr>
      <w:r w:rsidRPr="00D74F5D">
        <w:rPr>
          <w:rFonts w:eastAsia="Times New Roman"/>
          <w:sz w:val="28"/>
          <w:szCs w:val="28"/>
        </w:rPr>
        <w:t>Учитывая усложненную логистику поступления медикаментов на территорию республики, осуществлять закупку лекарственных средств для оказания не только плановой медицинской помощи</w:t>
      </w:r>
      <w:r w:rsidR="00581294" w:rsidRPr="00D74F5D">
        <w:rPr>
          <w:rFonts w:eastAsia="Times New Roman"/>
          <w:sz w:val="28"/>
          <w:szCs w:val="28"/>
        </w:rPr>
        <w:t>, но</w:t>
      </w:r>
      <w:r w:rsidRPr="00D74F5D">
        <w:rPr>
          <w:rFonts w:eastAsia="Times New Roman"/>
          <w:sz w:val="28"/>
          <w:szCs w:val="28"/>
        </w:rPr>
        <w:t xml:space="preserve"> и для оказания </w:t>
      </w:r>
      <w:r w:rsidR="00581294" w:rsidRPr="00D74F5D">
        <w:rPr>
          <w:rFonts w:eastAsia="Times New Roman"/>
          <w:sz w:val="28"/>
          <w:szCs w:val="28"/>
        </w:rPr>
        <w:t>ургентной медицинской помощи в отношении пациентов с острым нарушением мозгового кровообращения</w:t>
      </w:r>
      <w:r w:rsidR="00E90EA2" w:rsidRPr="00D74F5D">
        <w:rPr>
          <w:rFonts w:eastAsia="Times New Roman"/>
          <w:sz w:val="28"/>
          <w:szCs w:val="28"/>
        </w:rPr>
        <w:t xml:space="preserve"> не представлялось возможным</w:t>
      </w:r>
      <w:r w:rsidR="00581294" w:rsidRPr="00D74F5D">
        <w:rPr>
          <w:rFonts w:eastAsia="Times New Roman"/>
          <w:sz w:val="28"/>
          <w:szCs w:val="28"/>
        </w:rPr>
        <w:t>.</w:t>
      </w:r>
      <w:r w:rsidR="00155839" w:rsidRPr="00D74F5D">
        <w:rPr>
          <w:rFonts w:eastAsia="Times New Roman"/>
          <w:sz w:val="28"/>
          <w:szCs w:val="28"/>
        </w:rPr>
        <w:t xml:space="preserve"> </w:t>
      </w:r>
    </w:p>
    <w:p w14:paraId="6A0E646B" w14:textId="2DAE68D2" w:rsidR="00300657" w:rsidRPr="00D74F5D" w:rsidRDefault="003610D0" w:rsidP="006C1461">
      <w:pPr>
        <w:pStyle w:val="a3"/>
        <w:tabs>
          <w:tab w:val="left" w:pos="567"/>
        </w:tabs>
        <w:suppressAutoHyphens/>
        <w:ind w:firstLine="709"/>
        <w:jc w:val="both"/>
        <w:rPr>
          <w:rFonts w:eastAsia="Times New Roman"/>
          <w:sz w:val="28"/>
          <w:szCs w:val="28"/>
        </w:rPr>
      </w:pPr>
      <w:r w:rsidRPr="00D74F5D">
        <w:rPr>
          <w:rFonts w:eastAsia="Times New Roman"/>
          <w:sz w:val="28"/>
          <w:szCs w:val="28"/>
        </w:rPr>
        <w:t>е)</w:t>
      </w:r>
      <w:r w:rsidR="008F2A20" w:rsidRPr="00D74F5D">
        <w:rPr>
          <w:rFonts w:eastAsia="Times New Roman"/>
          <w:sz w:val="28"/>
          <w:szCs w:val="28"/>
        </w:rPr>
        <w:t xml:space="preserve"> </w:t>
      </w:r>
      <w:r w:rsidR="00623C14" w:rsidRPr="00D74F5D">
        <w:rPr>
          <w:rFonts w:eastAsia="Times New Roman"/>
          <w:sz w:val="28"/>
          <w:szCs w:val="28"/>
        </w:rPr>
        <w:t>Н</w:t>
      </w:r>
      <w:r w:rsidR="007D0548" w:rsidRPr="00D74F5D">
        <w:rPr>
          <w:rFonts w:eastAsia="Times New Roman"/>
          <w:sz w:val="28"/>
          <w:szCs w:val="28"/>
        </w:rPr>
        <w:t>аправлени</w:t>
      </w:r>
      <w:r w:rsidR="00623C14" w:rsidRPr="00D74F5D">
        <w:rPr>
          <w:rFonts w:eastAsia="Times New Roman"/>
          <w:sz w:val="28"/>
          <w:szCs w:val="28"/>
        </w:rPr>
        <w:t>е</w:t>
      </w:r>
      <w:r w:rsidR="00300657" w:rsidRPr="00D74F5D">
        <w:rPr>
          <w:rFonts w:eastAsia="Times New Roman"/>
          <w:sz w:val="28"/>
          <w:szCs w:val="28"/>
        </w:rPr>
        <w:t xml:space="preserve"> «Оказание ургентной помощи больным ССЗ» </w:t>
      </w:r>
      <w:r w:rsidR="00155839" w:rsidRPr="00D74F5D">
        <w:rPr>
          <w:rFonts w:eastAsia="Times New Roman"/>
          <w:sz w:val="28"/>
          <w:szCs w:val="28"/>
        </w:rPr>
        <w:t>включает в себя</w:t>
      </w:r>
      <w:r w:rsidR="00300657" w:rsidRPr="00D74F5D">
        <w:rPr>
          <w:rFonts w:eastAsia="Times New Roman"/>
          <w:sz w:val="28"/>
          <w:szCs w:val="28"/>
        </w:rPr>
        <w:t xml:space="preserve"> следующие </w:t>
      </w:r>
      <w:r w:rsidR="00284EBA" w:rsidRPr="00D74F5D">
        <w:rPr>
          <w:rFonts w:eastAsia="Times New Roman"/>
          <w:sz w:val="28"/>
          <w:szCs w:val="28"/>
        </w:rPr>
        <w:t xml:space="preserve">программные </w:t>
      </w:r>
      <w:r w:rsidR="00300657" w:rsidRPr="00D74F5D">
        <w:rPr>
          <w:rFonts w:eastAsia="Times New Roman"/>
          <w:sz w:val="28"/>
          <w:szCs w:val="28"/>
        </w:rPr>
        <w:t>мероприятия:</w:t>
      </w:r>
    </w:p>
    <w:p w14:paraId="237DFDDF" w14:textId="0436F4CB" w:rsidR="00300657" w:rsidRPr="00D74F5D" w:rsidRDefault="00A12AEE" w:rsidP="006C1461">
      <w:pPr>
        <w:pStyle w:val="a3"/>
        <w:tabs>
          <w:tab w:val="left" w:pos="0"/>
        </w:tabs>
        <w:suppressAutoHyphens/>
        <w:ind w:firstLine="709"/>
        <w:jc w:val="both"/>
        <w:rPr>
          <w:rFonts w:eastAsia="Times New Roman"/>
          <w:sz w:val="28"/>
          <w:szCs w:val="28"/>
        </w:rPr>
      </w:pPr>
      <w:r w:rsidRPr="00D74F5D">
        <w:rPr>
          <w:rFonts w:eastAsia="Times New Roman"/>
          <w:sz w:val="28"/>
          <w:szCs w:val="28"/>
        </w:rPr>
        <w:t>1</w:t>
      </w:r>
      <w:r w:rsidR="00CD6C2B" w:rsidRPr="00D74F5D">
        <w:rPr>
          <w:rFonts w:eastAsia="Times New Roman"/>
          <w:sz w:val="28"/>
          <w:szCs w:val="28"/>
        </w:rPr>
        <w:t>)</w:t>
      </w:r>
      <w:r w:rsidR="00300657" w:rsidRPr="00D74F5D">
        <w:rPr>
          <w:rFonts w:eastAsia="Times New Roman"/>
          <w:sz w:val="28"/>
          <w:szCs w:val="28"/>
        </w:rPr>
        <w:t xml:space="preserve"> обеспечение </w:t>
      </w:r>
      <w:proofErr w:type="spellStart"/>
      <w:r w:rsidR="00300657" w:rsidRPr="00D74F5D">
        <w:rPr>
          <w:rFonts w:eastAsia="Times New Roman"/>
          <w:sz w:val="28"/>
          <w:szCs w:val="28"/>
        </w:rPr>
        <w:t>фибриноспецифичным</w:t>
      </w:r>
      <w:proofErr w:type="spellEnd"/>
      <w:r w:rsidR="00300657" w:rsidRPr="00D74F5D">
        <w:rPr>
          <w:rFonts w:eastAsia="Times New Roman"/>
          <w:sz w:val="28"/>
          <w:szCs w:val="28"/>
        </w:rPr>
        <w:t xml:space="preserve"> препаратом «</w:t>
      </w:r>
      <w:proofErr w:type="spellStart"/>
      <w:r w:rsidR="00300657" w:rsidRPr="00D74F5D">
        <w:rPr>
          <w:rFonts w:eastAsia="Times New Roman"/>
          <w:sz w:val="28"/>
          <w:szCs w:val="28"/>
        </w:rPr>
        <w:t>Альтеплаза</w:t>
      </w:r>
      <w:proofErr w:type="spellEnd"/>
      <w:r w:rsidR="00300657" w:rsidRPr="00D74F5D">
        <w:rPr>
          <w:rFonts w:eastAsia="Times New Roman"/>
          <w:sz w:val="28"/>
          <w:szCs w:val="28"/>
        </w:rPr>
        <w:t xml:space="preserve">» палат интенсивной терапии в кардиологических отделениях стационаров для проведения </w:t>
      </w:r>
      <w:proofErr w:type="spellStart"/>
      <w:r w:rsidR="00300657" w:rsidRPr="00D74F5D">
        <w:rPr>
          <w:rFonts w:eastAsia="Times New Roman"/>
          <w:sz w:val="28"/>
          <w:szCs w:val="28"/>
        </w:rPr>
        <w:t>тромболитической</w:t>
      </w:r>
      <w:proofErr w:type="spellEnd"/>
      <w:r w:rsidR="00300657" w:rsidRPr="00D74F5D">
        <w:rPr>
          <w:rFonts w:eastAsia="Times New Roman"/>
          <w:sz w:val="28"/>
          <w:szCs w:val="28"/>
        </w:rPr>
        <w:t xml:space="preserve"> терапии</w:t>
      </w:r>
      <w:r w:rsidR="005F4E2A" w:rsidRPr="00D74F5D">
        <w:rPr>
          <w:rFonts w:eastAsia="Times New Roman"/>
          <w:sz w:val="28"/>
          <w:szCs w:val="28"/>
        </w:rPr>
        <w:t xml:space="preserve">, </w:t>
      </w:r>
      <w:r w:rsidR="00023D20" w:rsidRPr="00D74F5D">
        <w:rPr>
          <w:rFonts w:eastAsia="Times New Roman"/>
          <w:sz w:val="28"/>
          <w:szCs w:val="28"/>
        </w:rPr>
        <w:t xml:space="preserve">в рамках </w:t>
      </w:r>
      <w:r w:rsidR="005F4E2A" w:rsidRPr="00D74F5D">
        <w:rPr>
          <w:rFonts w:eastAsia="Times New Roman"/>
          <w:sz w:val="28"/>
          <w:szCs w:val="28"/>
        </w:rPr>
        <w:t>которо</w:t>
      </w:r>
      <w:r w:rsidR="00023D20" w:rsidRPr="00D74F5D">
        <w:rPr>
          <w:rFonts w:eastAsia="Times New Roman"/>
          <w:sz w:val="28"/>
          <w:szCs w:val="28"/>
        </w:rPr>
        <w:t>го</w:t>
      </w:r>
      <w:r w:rsidR="005F4E2A" w:rsidRPr="00D74F5D">
        <w:rPr>
          <w:rFonts w:eastAsia="Times New Roman"/>
          <w:sz w:val="28"/>
          <w:szCs w:val="28"/>
        </w:rPr>
        <w:t xml:space="preserve"> в 2022 году было профинанси</w:t>
      </w:r>
      <w:r w:rsidR="00284EBA" w:rsidRPr="00D74F5D">
        <w:rPr>
          <w:rFonts w:eastAsia="Times New Roman"/>
          <w:sz w:val="28"/>
          <w:szCs w:val="28"/>
        </w:rPr>
        <w:t xml:space="preserve">ровано в сумме 1 000 000 рублей, процент исполнения составил </w:t>
      </w:r>
      <w:r w:rsidR="007C1F63" w:rsidRPr="00D74F5D">
        <w:rPr>
          <w:rFonts w:eastAsia="Times New Roman"/>
          <w:sz w:val="28"/>
          <w:szCs w:val="28"/>
        </w:rPr>
        <w:t xml:space="preserve">99,2 </w:t>
      </w:r>
      <w:r w:rsidR="005F4E2A" w:rsidRPr="00D74F5D">
        <w:rPr>
          <w:rFonts w:eastAsia="Times New Roman"/>
          <w:sz w:val="28"/>
          <w:szCs w:val="28"/>
        </w:rPr>
        <w:t>процента от суммы, запланированной Программой</w:t>
      </w:r>
      <w:r w:rsidR="00300657" w:rsidRPr="00D74F5D">
        <w:rPr>
          <w:rFonts w:eastAsia="Times New Roman"/>
          <w:sz w:val="28"/>
          <w:szCs w:val="28"/>
        </w:rPr>
        <w:t>;</w:t>
      </w:r>
    </w:p>
    <w:p w14:paraId="13C2528E" w14:textId="031329FD" w:rsidR="00300657" w:rsidRPr="00D74F5D" w:rsidRDefault="00CD6C2B" w:rsidP="006C1461">
      <w:pPr>
        <w:pStyle w:val="a3"/>
        <w:tabs>
          <w:tab w:val="left" w:pos="0"/>
        </w:tabs>
        <w:suppressAutoHyphens/>
        <w:ind w:firstLine="709"/>
        <w:jc w:val="both"/>
        <w:rPr>
          <w:rFonts w:eastAsia="Times New Roman"/>
          <w:sz w:val="28"/>
          <w:szCs w:val="28"/>
        </w:rPr>
      </w:pPr>
      <w:r w:rsidRPr="00D74F5D">
        <w:rPr>
          <w:rFonts w:eastAsia="Times New Roman"/>
          <w:sz w:val="28"/>
          <w:szCs w:val="28"/>
        </w:rPr>
        <w:t>2)</w:t>
      </w:r>
      <w:r w:rsidR="00300657" w:rsidRPr="00D74F5D">
        <w:rPr>
          <w:rFonts w:eastAsia="Times New Roman"/>
          <w:sz w:val="28"/>
          <w:szCs w:val="28"/>
        </w:rPr>
        <w:t xml:space="preserve"> </w:t>
      </w:r>
      <w:r w:rsidR="00A77FAE" w:rsidRPr="00D74F5D">
        <w:rPr>
          <w:rFonts w:eastAsia="Times New Roman"/>
          <w:sz w:val="28"/>
          <w:szCs w:val="28"/>
        </w:rPr>
        <w:t>о</w:t>
      </w:r>
      <w:r w:rsidR="00300657" w:rsidRPr="00D74F5D">
        <w:rPr>
          <w:rFonts w:eastAsia="Times New Roman"/>
          <w:sz w:val="28"/>
          <w:szCs w:val="28"/>
        </w:rPr>
        <w:t xml:space="preserve">беспечение </w:t>
      </w:r>
      <w:proofErr w:type="spellStart"/>
      <w:r w:rsidR="00300657" w:rsidRPr="00D74F5D">
        <w:rPr>
          <w:rFonts w:eastAsia="Times New Roman"/>
          <w:sz w:val="28"/>
          <w:szCs w:val="28"/>
        </w:rPr>
        <w:t>фибриноспецифичным</w:t>
      </w:r>
      <w:proofErr w:type="spellEnd"/>
      <w:r w:rsidR="00300657" w:rsidRPr="00D74F5D">
        <w:rPr>
          <w:rFonts w:eastAsia="Times New Roman"/>
          <w:sz w:val="28"/>
          <w:szCs w:val="28"/>
        </w:rPr>
        <w:t xml:space="preserve"> препаратом «</w:t>
      </w:r>
      <w:proofErr w:type="spellStart"/>
      <w:r w:rsidR="00300657" w:rsidRPr="00D74F5D">
        <w:rPr>
          <w:rFonts w:eastAsia="Times New Roman"/>
          <w:sz w:val="28"/>
          <w:szCs w:val="28"/>
        </w:rPr>
        <w:t>Альтеплаза</w:t>
      </w:r>
      <w:proofErr w:type="spellEnd"/>
      <w:r w:rsidR="00300657" w:rsidRPr="00D74F5D">
        <w:rPr>
          <w:rFonts w:eastAsia="Times New Roman"/>
          <w:sz w:val="28"/>
          <w:szCs w:val="28"/>
        </w:rPr>
        <w:t xml:space="preserve">» палат интенсивной терапии в неврологических отделениях стационаров для проведения </w:t>
      </w:r>
      <w:proofErr w:type="spellStart"/>
      <w:r w:rsidR="00300657" w:rsidRPr="00D74F5D">
        <w:rPr>
          <w:rFonts w:eastAsia="Times New Roman"/>
          <w:sz w:val="28"/>
          <w:szCs w:val="28"/>
        </w:rPr>
        <w:t>тромболитической</w:t>
      </w:r>
      <w:proofErr w:type="spellEnd"/>
      <w:r w:rsidR="00300657" w:rsidRPr="00D74F5D">
        <w:rPr>
          <w:rFonts w:eastAsia="Times New Roman"/>
          <w:sz w:val="28"/>
          <w:szCs w:val="28"/>
        </w:rPr>
        <w:t xml:space="preserve"> терапии</w:t>
      </w:r>
      <w:r w:rsidR="005F4E2A" w:rsidRPr="00D74F5D">
        <w:rPr>
          <w:rFonts w:eastAsia="Times New Roman"/>
          <w:sz w:val="28"/>
          <w:szCs w:val="28"/>
        </w:rPr>
        <w:t xml:space="preserve">, </w:t>
      </w:r>
      <w:r w:rsidR="00023D20" w:rsidRPr="00D74F5D">
        <w:rPr>
          <w:rFonts w:eastAsia="Times New Roman"/>
          <w:sz w:val="28"/>
          <w:szCs w:val="28"/>
        </w:rPr>
        <w:t>в рамках которого</w:t>
      </w:r>
      <w:r w:rsidR="005F4E2A" w:rsidRPr="00D74F5D">
        <w:rPr>
          <w:rFonts w:eastAsia="Times New Roman"/>
          <w:sz w:val="28"/>
          <w:szCs w:val="28"/>
        </w:rPr>
        <w:t xml:space="preserve"> в 2022 году было профинансировано в сумме 80 000 рублей</w:t>
      </w:r>
      <w:r w:rsidR="00284EBA" w:rsidRPr="00D74F5D">
        <w:rPr>
          <w:rFonts w:eastAsia="Times New Roman"/>
          <w:sz w:val="28"/>
          <w:szCs w:val="28"/>
        </w:rPr>
        <w:t xml:space="preserve">, процент исполнения составил </w:t>
      </w:r>
      <w:r w:rsidR="00225B67">
        <w:rPr>
          <w:rFonts w:eastAsia="Times New Roman"/>
          <w:sz w:val="28"/>
          <w:szCs w:val="28"/>
        </w:rPr>
        <w:br/>
      </w:r>
      <w:r w:rsidR="007C1F63" w:rsidRPr="00D74F5D">
        <w:rPr>
          <w:rFonts w:eastAsia="Times New Roman"/>
          <w:sz w:val="28"/>
          <w:szCs w:val="28"/>
        </w:rPr>
        <w:t xml:space="preserve">85,9 </w:t>
      </w:r>
      <w:r w:rsidR="005F4E2A" w:rsidRPr="00D74F5D">
        <w:rPr>
          <w:rFonts w:eastAsia="Times New Roman"/>
          <w:sz w:val="28"/>
          <w:szCs w:val="28"/>
        </w:rPr>
        <w:t>процента от суммы, запланированной Программой</w:t>
      </w:r>
      <w:r w:rsidR="00300657" w:rsidRPr="00D74F5D">
        <w:rPr>
          <w:rFonts w:eastAsia="Times New Roman"/>
          <w:sz w:val="28"/>
          <w:szCs w:val="28"/>
        </w:rPr>
        <w:t>.</w:t>
      </w:r>
    </w:p>
    <w:p w14:paraId="1A7FD29F" w14:textId="5DF5B410" w:rsidR="00080EBC" w:rsidRPr="00D74F5D" w:rsidRDefault="00623C14" w:rsidP="006C1461">
      <w:pPr>
        <w:pStyle w:val="a3"/>
        <w:tabs>
          <w:tab w:val="left" w:pos="0"/>
        </w:tabs>
        <w:suppressAutoHyphens/>
        <w:ind w:firstLine="709"/>
        <w:jc w:val="both"/>
        <w:rPr>
          <w:rFonts w:eastAsia="Times New Roman"/>
          <w:sz w:val="28"/>
          <w:szCs w:val="28"/>
        </w:rPr>
      </w:pPr>
      <w:r w:rsidRPr="00D74F5D">
        <w:rPr>
          <w:rFonts w:eastAsia="Times New Roman"/>
          <w:sz w:val="28"/>
          <w:szCs w:val="28"/>
        </w:rPr>
        <w:t>На вышеуказанные мероприятия</w:t>
      </w:r>
      <w:r w:rsidR="00A77FAE" w:rsidRPr="00D74F5D">
        <w:rPr>
          <w:rFonts w:eastAsia="Times New Roman"/>
          <w:sz w:val="28"/>
          <w:szCs w:val="28"/>
        </w:rPr>
        <w:t xml:space="preserve"> </w:t>
      </w:r>
      <w:r w:rsidR="00E40FBC" w:rsidRPr="00D74F5D">
        <w:rPr>
          <w:rFonts w:eastAsia="Times New Roman"/>
          <w:sz w:val="28"/>
          <w:szCs w:val="28"/>
        </w:rPr>
        <w:t xml:space="preserve">по направлению «Оказание ургентной помощи больным ССЗ» </w:t>
      </w:r>
      <w:r w:rsidR="00155839" w:rsidRPr="00D74F5D">
        <w:rPr>
          <w:rFonts w:eastAsia="Times New Roman"/>
          <w:sz w:val="28"/>
          <w:szCs w:val="28"/>
        </w:rPr>
        <w:t xml:space="preserve">на 2022 год </w:t>
      </w:r>
      <w:r w:rsidR="00A77FAE" w:rsidRPr="00D74F5D">
        <w:rPr>
          <w:rFonts w:eastAsia="Times New Roman"/>
          <w:sz w:val="28"/>
          <w:szCs w:val="28"/>
        </w:rPr>
        <w:t xml:space="preserve">Программой </w:t>
      </w:r>
      <w:r w:rsidR="00F62D25" w:rsidRPr="00D74F5D">
        <w:rPr>
          <w:rFonts w:eastAsia="Times New Roman"/>
          <w:sz w:val="28"/>
          <w:szCs w:val="28"/>
        </w:rPr>
        <w:t xml:space="preserve">запланировано </w:t>
      </w:r>
      <w:r w:rsidR="00225B67">
        <w:rPr>
          <w:rFonts w:eastAsia="Times New Roman"/>
          <w:sz w:val="28"/>
          <w:szCs w:val="28"/>
        </w:rPr>
        <w:br/>
      </w:r>
      <w:r w:rsidR="00F62D25" w:rsidRPr="00D74F5D">
        <w:rPr>
          <w:rFonts w:eastAsia="Times New Roman"/>
          <w:sz w:val="28"/>
          <w:szCs w:val="28"/>
        </w:rPr>
        <w:t>1</w:t>
      </w:r>
      <w:r w:rsidR="00080EBC" w:rsidRPr="00D74F5D">
        <w:rPr>
          <w:rFonts w:eastAsia="Times New Roman"/>
          <w:sz w:val="28"/>
          <w:szCs w:val="28"/>
        </w:rPr>
        <w:t> 100 600 рублей</w:t>
      </w:r>
      <w:r w:rsidR="00A77FAE" w:rsidRPr="00D74F5D">
        <w:rPr>
          <w:rFonts w:eastAsia="Times New Roman"/>
          <w:sz w:val="28"/>
          <w:szCs w:val="28"/>
        </w:rPr>
        <w:t xml:space="preserve">, сметой расходов республиканского бюджета </w:t>
      </w:r>
      <w:r w:rsidR="00F62D25" w:rsidRPr="00D74F5D">
        <w:rPr>
          <w:rFonts w:eastAsia="Times New Roman"/>
          <w:sz w:val="28"/>
          <w:szCs w:val="28"/>
        </w:rPr>
        <w:t>утверждено 1</w:t>
      </w:r>
      <w:r w:rsidR="00A77FAE" w:rsidRPr="00D74F5D">
        <w:rPr>
          <w:rFonts w:eastAsia="Times New Roman"/>
          <w:sz w:val="28"/>
          <w:szCs w:val="28"/>
        </w:rPr>
        <w:t> 100 600 руб</w:t>
      </w:r>
      <w:r w:rsidR="00080EBC" w:rsidRPr="00D74F5D">
        <w:rPr>
          <w:rFonts w:eastAsia="Times New Roman"/>
          <w:sz w:val="28"/>
          <w:szCs w:val="28"/>
        </w:rPr>
        <w:t>лей</w:t>
      </w:r>
      <w:r w:rsidR="00A77FAE" w:rsidRPr="00D74F5D">
        <w:rPr>
          <w:rFonts w:eastAsia="Times New Roman"/>
          <w:sz w:val="28"/>
          <w:szCs w:val="28"/>
        </w:rPr>
        <w:t xml:space="preserve">, </w:t>
      </w:r>
      <w:r w:rsidR="00080EBC" w:rsidRPr="00D74F5D">
        <w:rPr>
          <w:rFonts w:eastAsia="Times New Roman"/>
          <w:sz w:val="28"/>
          <w:szCs w:val="28"/>
        </w:rPr>
        <w:t xml:space="preserve">выделено </w:t>
      </w:r>
      <w:r w:rsidR="00A77FAE" w:rsidRPr="00D74F5D">
        <w:rPr>
          <w:rFonts w:eastAsia="Times New Roman"/>
          <w:sz w:val="28"/>
          <w:szCs w:val="28"/>
        </w:rPr>
        <w:t xml:space="preserve">финансирование </w:t>
      </w:r>
      <w:r w:rsidR="00080EBC" w:rsidRPr="00D74F5D">
        <w:rPr>
          <w:rFonts w:eastAsia="Times New Roman"/>
          <w:sz w:val="28"/>
          <w:szCs w:val="28"/>
        </w:rPr>
        <w:t>–</w:t>
      </w:r>
      <w:r w:rsidRPr="00D74F5D">
        <w:rPr>
          <w:rFonts w:eastAsia="Times New Roman"/>
          <w:sz w:val="28"/>
          <w:szCs w:val="28"/>
        </w:rPr>
        <w:t xml:space="preserve"> </w:t>
      </w:r>
      <w:r w:rsidR="00A77FAE" w:rsidRPr="00D74F5D">
        <w:rPr>
          <w:rFonts w:eastAsia="Times New Roman"/>
          <w:sz w:val="28"/>
          <w:szCs w:val="28"/>
        </w:rPr>
        <w:t>1</w:t>
      </w:r>
      <w:r w:rsidR="00225B67">
        <w:rPr>
          <w:rFonts w:eastAsia="Times New Roman"/>
          <w:sz w:val="28"/>
          <w:szCs w:val="28"/>
        </w:rPr>
        <w:t> </w:t>
      </w:r>
      <w:r w:rsidR="00A77FAE" w:rsidRPr="00D74F5D">
        <w:rPr>
          <w:rFonts w:eastAsia="Times New Roman"/>
          <w:sz w:val="28"/>
          <w:szCs w:val="28"/>
        </w:rPr>
        <w:t>080</w:t>
      </w:r>
      <w:r w:rsidR="00225B67">
        <w:rPr>
          <w:rFonts w:eastAsia="Times New Roman"/>
          <w:sz w:val="28"/>
          <w:szCs w:val="28"/>
        </w:rPr>
        <w:t> </w:t>
      </w:r>
      <w:r w:rsidR="00A77FAE" w:rsidRPr="00D74F5D">
        <w:rPr>
          <w:rFonts w:eastAsia="Times New Roman"/>
          <w:sz w:val="28"/>
          <w:szCs w:val="28"/>
        </w:rPr>
        <w:t>000</w:t>
      </w:r>
      <w:r w:rsidR="00225B67">
        <w:rPr>
          <w:rFonts w:eastAsia="Times New Roman"/>
          <w:sz w:val="28"/>
          <w:szCs w:val="28"/>
        </w:rPr>
        <w:t xml:space="preserve"> </w:t>
      </w:r>
      <w:r w:rsidR="00080EBC" w:rsidRPr="00D74F5D">
        <w:rPr>
          <w:rFonts w:eastAsia="Times New Roman"/>
          <w:sz w:val="28"/>
          <w:szCs w:val="28"/>
        </w:rPr>
        <w:t>рублей</w:t>
      </w:r>
      <w:r w:rsidR="00E40FBC" w:rsidRPr="00D74F5D">
        <w:rPr>
          <w:rFonts w:eastAsia="Times New Roman"/>
          <w:sz w:val="28"/>
          <w:szCs w:val="28"/>
        </w:rPr>
        <w:t>,</w:t>
      </w:r>
      <w:r w:rsidR="00A77FAE" w:rsidRPr="00D74F5D">
        <w:rPr>
          <w:rFonts w:eastAsia="Times New Roman"/>
          <w:sz w:val="28"/>
          <w:szCs w:val="28"/>
        </w:rPr>
        <w:t xml:space="preserve"> </w:t>
      </w:r>
      <w:r w:rsidR="00E40FBC" w:rsidRPr="00D74F5D">
        <w:rPr>
          <w:rFonts w:eastAsia="Times New Roman"/>
          <w:sz w:val="28"/>
          <w:szCs w:val="28"/>
        </w:rPr>
        <w:t xml:space="preserve">процент исполнения составил </w:t>
      </w:r>
      <w:r w:rsidR="00DC1C59" w:rsidRPr="00D74F5D">
        <w:rPr>
          <w:rFonts w:eastAsia="Times New Roman"/>
          <w:sz w:val="28"/>
          <w:szCs w:val="28"/>
        </w:rPr>
        <w:t>98</w:t>
      </w:r>
      <w:r w:rsidR="00080EBC" w:rsidRPr="00D74F5D">
        <w:rPr>
          <w:rFonts w:eastAsia="Times New Roman"/>
          <w:sz w:val="28"/>
          <w:szCs w:val="28"/>
        </w:rPr>
        <w:t xml:space="preserve"> процент</w:t>
      </w:r>
      <w:r w:rsidR="00DC1C59" w:rsidRPr="00D74F5D">
        <w:rPr>
          <w:rFonts w:eastAsia="Times New Roman"/>
          <w:sz w:val="28"/>
          <w:szCs w:val="28"/>
        </w:rPr>
        <w:t>ов</w:t>
      </w:r>
      <w:r w:rsidR="00A77FAE" w:rsidRPr="00D74F5D">
        <w:rPr>
          <w:rFonts w:eastAsia="Times New Roman"/>
          <w:sz w:val="28"/>
          <w:szCs w:val="28"/>
        </w:rPr>
        <w:t xml:space="preserve"> от суммы, запланированной по смете расходов республиканского бюджета. </w:t>
      </w:r>
    </w:p>
    <w:p w14:paraId="3454B377" w14:textId="38656ABC" w:rsidR="006B4E14" w:rsidRPr="00D74F5D" w:rsidRDefault="00F62D25" w:rsidP="006C1461">
      <w:pPr>
        <w:pStyle w:val="a3"/>
        <w:tabs>
          <w:tab w:val="left" w:pos="0"/>
        </w:tabs>
        <w:suppressAutoHyphens/>
        <w:ind w:firstLine="709"/>
        <w:jc w:val="both"/>
        <w:rPr>
          <w:rFonts w:eastAsia="Times New Roman"/>
          <w:sz w:val="28"/>
          <w:szCs w:val="28"/>
        </w:rPr>
      </w:pPr>
      <w:r w:rsidRPr="00D74F5D">
        <w:rPr>
          <w:rFonts w:eastAsia="Times New Roman"/>
          <w:sz w:val="28"/>
          <w:szCs w:val="28"/>
        </w:rPr>
        <w:t xml:space="preserve">Исходя из статистических данных по заболеваемости острым инфарктом миокарда </w:t>
      </w:r>
      <w:r w:rsidR="006B4E14" w:rsidRPr="00D74F5D">
        <w:rPr>
          <w:rFonts w:eastAsia="Times New Roman"/>
          <w:sz w:val="28"/>
          <w:szCs w:val="28"/>
        </w:rPr>
        <w:t>(далее</w:t>
      </w:r>
      <w:r w:rsidR="00A12AEE" w:rsidRPr="00D74F5D">
        <w:rPr>
          <w:rFonts w:eastAsia="Times New Roman"/>
          <w:sz w:val="28"/>
          <w:szCs w:val="28"/>
        </w:rPr>
        <w:t xml:space="preserve"> –</w:t>
      </w:r>
      <w:r w:rsidR="006B4E14" w:rsidRPr="00D74F5D">
        <w:rPr>
          <w:rFonts w:eastAsia="Times New Roman"/>
          <w:sz w:val="28"/>
          <w:szCs w:val="28"/>
        </w:rPr>
        <w:t xml:space="preserve"> ОИМ) </w:t>
      </w:r>
      <w:r w:rsidRPr="00D74F5D">
        <w:rPr>
          <w:rFonts w:eastAsia="Times New Roman"/>
          <w:sz w:val="28"/>
          <w:szCs w:val="28"/>
        </w:rPr>
        <w:t>за 2022 год</w:t>
      </w:r>
      <w:r w:rsidR="006B4E14" w:rsidRPr="00D74F5D">
        <w:rPr>
          <w:rFonts w:eastAsia="Times New Roman"/>
          <w:sz w:val="28"/>
          <w:szCs w:val="28"/>
        </w:rPr>
        <w:t>:</w:t>
      </w:r>
    </w:p>
    <w:p w14:paraId="27D3D4D3" w14:textId="4977164B" w:rsidR="00BF6565" w:rsidRPr="00D74F5D" w:rsidRDefault="00414DEA" w:rsidP="006C1461">
      <w:pPr>
        <w:pStyle w:val="a3"/>
        <w:tabs>
          <w:tab w:val="left" w:pos="0"/>
        </w:tabs>
        <w:suppressAutoHyphens/>
        <w:ind w:firstLine="709"/>
        <w:jc w:val="both"/>
        <w:rPr>
          <w:rFonts w:eastAsia="Times New Roman"/>
          <w:sz w:val="28"/>
          <w:szCs w:val="28"/>
        </w:rPr>
      </w:pPr>
      <w:r w:rsidRPr="00D74F5D">
        <w:rPr>
          <w:rFonts w:eastAsia="Times New Roman"/>
          <w:sz w:val="28"/>
          <w:szCs w:val="28"/>
        </w:rPr>
        <w:t>а)</w:t>
      </w:r>
      <w:r w:rsidR="00F62D25" w:rsidRPr="00D74F5D">
        <w:rPr>
          <w:rFonts w:eastAsia="Times New Roman"/>
          <w:sz w:val="28"/>
          <w:szCs w:val="28"/>
        </w:rPr>
        <w:t xml:space="preserve"> </w:t>
      </w:r>
      <w:r w:rsidR="00DF51F0" w:rsidRPr="00D74F5D">
        <w:rPr>
          <w:rFonts w:eastAsia="Times New Roman"/>
          <w:sz w:val="28"/>
          <w:szCs w:val="28"/>
        </w:rPr>
        <w:t>больных с заболеванием системы кровообращения зарегистрировано 35 231 (тридцать пять</w:t>
      </w:r>
      <w:r w:rsidRPr="00D74F5D">
        <w:rPr>
          <w:rFonts w:eastAsia="Times New Roman"/>
          <w:sz w:val="28"/>
          <w:szCs w:val="28"/>
        </w:rPr>
        <w:t xml:space="preserve"> тысяч</w:t>
      </w:r>
      <w:r w:rsidR="00DF51F0" w:rsidRPr="00D74F5D">
        <w:rPr>
          <w:rFonts w:eastAsia="Times New Roman"/>
          <w:sz w:val="28"/>
          <w:szCs w:val="28"/>
        </w:rPr>
        <w:t xml:space="preserve"> двести тридцать один) человек, из них новых случаев </w:t>
      </w:r>
      <w:r w:rsidR="00225B67">
        <w:rPr>
          <w:rFonts w:eastAsia="Times New Roman"/>
          <w:sz w:val="28"/>
          <w:szCs w:val="28"/>
        </w:rPr>
        <w:t>–</w:t>
      </w:r>
      <w:r w:rsidR="00DF51F0" w:rsidRPr="00D74F5D">
        <w:rPr>
          <w:rFonts w:eastAsia="Times New Roman"/>
          <w:sz w:val="28"/>
          <w:szCs w:val="28"/>
        </w:rPr>
        <w:t xml:space="preserve"> 5 190 (пять тысяч сто девяносто) человек</w:t>
      </w:r>
      <w:r w:rsidR="00BF6565" w:rsidRPr="00D74F5D">
        <w:rPr>
          <w:rFonts w:eastAsia="Times New Roman"/>
          <w:sz w:val="28"/>
          <w:szCs w:val="28"/>
        </w:rPr>
        <w:t xml:space="preserve">. </w:t>
      </w:r>
    </w:p>
    <w:p w14:paraId="64ABAC06" w14:textId="7004DF8B" w:rsidR="00BF6565" w:rsidRPr="00D74F5D" w:rsidRDefault="00BF6565" w:rsidP="006C1461">
      <w:pPr>
        <w:pStyle w:val="a3"/>
        <w:tabs>
          <w:tab w:val="left" w:pos="0"/>
        </w:tabs>
        <w:suppressAutoHyphens/>
        <w:ind w:firstLine="709"/>
        <w:jc w:val="both"/>
        <w:rPr>
          <w:rFonts w:eastAsia="Times New Roman"/>
          <w:sz w:val="28"/>
          <w:szCs w:val="28"/>
        </w:rPr>
      </w:pPr>
      <w:r w:rsidRPr="00D74F5D">
        <w:rPr>
          <w:rFonts w:eastAsia="Times New Roman"/>
          <w:sz w:val="28"/>
          <w:szCs w:val="28"/>
        </w:rPr>
        <w:lastRenderedPageBreak/>
        <w:t xml:space="preserve">Болезни системы кровообращения </w:t>
      </w:r>
      <w:r w:rsidR="008F5F4E">
        <w:rPr>
          <w:rFonts w:eastAsia="Times New Roman"/>
          <w:sz w:val="28"/>
          <w:szCs w:val="28"/>
        </w:rPr>
        <w:t>–</w:t>
      </w:r>
      <w:r w:rsidRPr="00D74F5D">
        <w:rPr>
          <w:rFonts w:eastAsia="Times New Roman"/>
          <w:sz w:val="28"/>
          <w:szCs w:val="28"/>
        </w:rPr>
        <w:t xml:space="preserve"> это целая группа болезней, куда входят:</w:t>
      </w:r>
    </w:p>
    <w:p w14:paraId="28F3538C" w14:textId="0DCD4141" w:rsidR="00BF6565" w:rsidRPr="00D74F5D" w:rsidRDefault="00414DEA" w:rsidP="006C1461">
      <w:pPr>
        <w:pStyle w:val="a3"/>
        <w:tabs>
          <w:tab w:val="left" w:pos="0"/>
        </w:tabs>
        <w:suppressAutoHyphens/>
        <w:ind w:firstLine="709"/>
        <w:jc w:val="both"/>
        <w:rPr>
          <w:rFonts w:eastAsia="Times New Roman"/>
          <w:sz w:val="28"/>
          <w:szCs w:val="28"/>
        </w:rPr>
      </w:pPr>
      <w:r w:rsidRPr="00D74F5D">
        <w:rPr>
          <w:rFonts w:eastAsia="Times New Roman"/>
          <w:sz w:val="28"/>
          <w:szCs w:val="28"/>
        </w:rPr>
        <w:t>1)</w:t>
      </w:r>
      <w:r w:rsidR="00BF6565" w:rsidRPr="00D74F5D">
        <w:rPr>
          <w:rFonts w:eastAsia="Times New Roman"/>
          <w:sz w:val="28"/>
          <w:szCs w:val="28"/>
        </w:rPr>
        <w:t xml:space="preserve"> ишемическая болезнь сердца (в том числе инфаркт миокарда, недостаточность кровообращения, нарушения ритма и проводимости сердца);</w:t>
      </w:r>
    </w:p>
    <w:p w14:paraId="19D8F4E2" w14:textId="236F0D01" w:rsidR="00BF6565" w:rsidRPr="00D74F5D" w:rsidRDefault="00414DEA" w:rsidP="006C1461">
      <w:pPr>
        <w:pStyle w:val="a3"/>
        <w:tabs>
          <w:tab w:val="left" w:pos="0"/>
        </w:tabs>
        <w:suppressAutoHyphens/>
        <w:ind w:firstLine="709"/>
        <w:jc w:val="both"/>
        <w:rPr>
          <w:rFonts w:eastAsia="Times New Roman"/>
          <w:sz w:val="28"/>
          <w:szCs w:val="28"/>
        </w:rPr>
      </w:pPr>
      <w:r w:rsidRPr="00D74F5D">
        <w:rPr>
          <w:rFonts w:eastAsia="Times New Roman"/>
          <w:sz w:val="28"/>
          <w:szCs w:val="28"/>
        </w:rPr>
        <w:t>2)</w:t>
      </w:r>
      <w:r w:rsidR="00BF6565" w:rsidRPr="00D74F5D">
        <w:rPr>
          <w:rFonts w:eastAsia="Times New Roman"/>
          <w:sz w:val="28"/>
          <w:szCs w:val="28"/>
        </w:rPr>
        <w:t xml:space="preserve"> острое нарушение кровоснабжения в головном мозге (в том числе геморрагический и ишемический инсульт</w:t>
      </w:r>
      <w:r w:rsidR="008F5F4E">
        <w:rPr>
          <w:rFonts w:eastAsia="Times New Roman"/>
          <w:sz w:val="28"/>
          <w:szCs w:val="28"/>
        </w:rPr>
        <w:t>ы</w:t>
      </w:r>
      <w:r w:rsidR="00BF6565" w:rsidRPr="00D74F5D">
        <w:rPr>
          <w:rFonts w:eastAsia="Times New Roman"/>
          <w:sz w:val="28"/>
          <w:szCs w:val="28"/>
        </w:rPr>
        <w:t>);</w:t>
      </w:r>
    </w:p>
    <w:p w14:paraId="33373F78" w14:textId="3BC6D886" w:rsidR="00BF6565" w:rsidRPr="00D74F5D" w:rsidRDefault="00414DEA" w:rsidP="006C1461">
      <w:pPr>
        <w:pStyle w:val="a3"/>
        <w:tabs>
          <w:tab w:val="left" w:pos="0"/>
        </w:tabs>
        <w:suppressAutoHyphens/>
        <w:ind w:firstLine="709"/>
        <w:jc w:val="both"/>
        <w:rPr>
          <w:rFonts w:eastAsia="Times New Roman"/>
          <w:sz w:val="28"/>
          <w:szCs w:val="28"/>
        </w:rPr>
      </w:pPr>
      <w:r w:rsidRPr="00D74F5D">
        <w:rPr>
          <w:rFonts w:eastAsia="Times New Roman"/>
          <w:sz w:val="28"/>
          <w:szCs w:val="28"/>
        </w:rPr>
        <w:t>3)</w:t>
      </w:r>
      <w:r w:rsidR="00BF6565" w:rsidRPr="00D74F5D">
        <w:rPr>
          <w:rFonts w:eastAsia="Times New Roman"/>
          <w:sz w:val="28"/>
          <w:szCs w:val="28"/>
        </w:rPr>
        <w:t xml:space="preserve"> болезни периферических артерий (в том числе сосудов нижних конечностей, шеи);</w:t>
      </w:r>
    </w:p>
    <w:p w14:paraId="698AAF5D" w14:textId="0826D32D" w:rsidR="00BF6565" w:rsidRPr="00D74F5D" w:rsidRDefault="00414DEA" w:rsidP="006C1461">
      <w:pPr>
        <w:pStyle w:val="a3"/>
        <w:tabs>
          <w:tab w:val="left" w:pos="0"/>
        </w:tabs>
        <w:suppressAutoHyphens/>
        <w:ind w:firstLine="709"/>
        <w:jc w:val="both"/>
        <w:rPr>
          <w:rFonts w:eastAsia="Times New Roman"/>
          <w:sz w:val="28"/>
          <w:szCs w:val="28"/>
        </w:rPr>
      </w:pPr>
      <w:r w:rsidRPr="00D74F5D">
        <w:rPr>
          <w:rFonts w:eastAsia="Times New Roman"/>
          <w:sz w:val="28"/>
          <w:szCs w:val="28"/>
        </w:rPr>
        <w:t>4)</w:t>
      </w:r>
      <w:r w:rsidR="00BF6565" w:rsidRPr="00D74F5D">
        <w:rPr>
          <w:rFonts w:eastAsia="Times New Roman"/>
          <w:sz w:val="28"/>
          <w:szCs w:val="28"/>
        </w:rPr>
        <w:t xml:space="preserve"> пороки сердца (врожденные, приобретенные);</w:t>
      </w:r>
    </w:p>
    <w:p w14:paraId="70FB4963" w14:textId="0AC6B78A" w:rsidR="00F62D25" w:rsidRPr="00D74F5D" w:rsidRDefault="00414DEA" w:rsidP="006C1461">
      <w:pPr>
        <w:pStyle w:val="a3"/>
        <w:tabs>
          <w:tab w:val="left" w:pos="0"/>
        </w:tabs>
        <w:suppressAutoHyphens/>
        <w:ind w:firstLine="709"/>
        <w:jc w:val="both"/>
        <w:rPr>
          <w:rFonts w:eastAsia="Times New Roman"/>
          <w:sz w:val="28"/>
          <w:szCs w:val="28"/>
        </w:rPr>
      </w:pPr>
      <w:r w:rsidRPr="00D74F5D">
        <w:rPr>
          <w:rFonts w:eastAsia="Times New Roman"/>
          <w:sz w:val="28"/>
          <w:szCs w:val="28"/>
        </w:rPr>
        <w:t>5</w:t>
      </w:r>
      <w:r w:rsidR="00BF6565" w:rsidRPr="00D74F5D">
        <w:rPr>
          <w:rFonts w:eastAsia="Times New Roman"/>
          <w:sz w:val="28"/>
          <w:szCs w:val="28"/>
        </w:rPr>
        <w:t>) другие заболевания сосудов (в том числе тромбоэмболия легочн</w:t>
      </w:r>
      <w:r w:rsidR="00DA4E01" w:rsidRPr="00D74F5D">
        <w:rPr>
          <w:rFonts w:eastAsia="Times New Roman"/>
          <w:sz w:val="28"/>
          <w:szCs w:val="28"/>
        </w:rPr>
        <w:t>ых артерий)</w:t>
      </w:r>
      <w:r w:rsidR="00DF51F0" w:rsidRPr="00D74F5D">
        <w:rPr>
          <w:rFonts w:eastAsia="Times New Roman"/>
          <w:sz w:val="28"/>
          <w:szCs w:val="28"/>
        </w:rPr>
        <w:t xml:space="preserve">; </w:t>
      </w:r>
    </w:p>
    <w:p w14:paraId="5914E38B" w14:textId="71430209" w:rsidR="006B4E14" w:rsidRPr="00D74F5D" w:rsidRDefault="00414DEA" w:rsidP="006C1461">
      <w:pPr>
        <w:pStyle w:val="a3"/>
        <w:tabs>
          <w:tab w:val="left" w:pos="0"/>
        </w:tabs>
        <w:suppressAutoHyphens/>
        <w:ind w:firstLine="709"/>
        <w:jc w:val="both"/>
        <w:rPr>
          <w:rFonts w:eastAsia="Times New Roman"/>
          <w:sz w:val="28"/>
          <w:szCs w:val="28"/>
        </w:rPr>
      </w:pPr>
      <w:r w:rsidRPr="00D74F5D">
        <w:rPr>
          <w:rFonts w:eastAsia="Times New Roman"/>
          <w:sz w:val="28"/>
          <w:szCs w:val="28"/>
        </w:rPr>
        <w:t>б</w:t>
      </w:r>
      <w:r w:rsidR="006B4E14" w:rsidRPr="00D74F5D">
        <w:rPr>
          <w:rFonts w:eastAsia="Times New Roman"/>
          <w:sz w:val="28"/>
          <w:szCs w:val="28"/>
        </w:rPr>
        <w:t xml:space="preserve">) </w:t>
      </w:r>
      <w:r w:rsidR="00DF51F0" w:rsidRPr="00D74F5D">
        <w:rPr>
          <w:rFonts w:eastAsia="Times New Roman"/>
          <w:sz w:val="28"/>
          <w:szCs w:val="28"/>
        </w:rPr>
        <w:t>больных с диагнозом ОИМ зарегистрировано 424 (четыреста двадцать четыре) человека.</w:t>
      </w:r>
    </w:p>
    <w:p w14:paraId="5A6BFED6" w14:textId="77777777" w:rsidR="000C5D57" w:rsidRPr="00D74F5D" w:rsidRDefault="002D50C7" w:rsidP="006C1461">
      <w:pPr>
        <w:pStyle w:val="a3"/>
        <w:tabs>
          <w:tab w:val="left" w:pos="0"/>
        </w:tabs>
        <w:suppressAutoHyphens/>
        <w:ind w:firstLine="709"/>
        <w:jc w:val="both"/>
        <w:rPr>
          <w:rFonts w:eastAsia="Times New Roman"/>
          <w:sz w:val="28"/>
          <w:szCs w:val="28"/>
        </w:rPr>
      </w:pPr>
      <w:r w:rsidRPr="00D74F5D">
        <w:rPr>
          <w:rFonts w:eastAsia="Times New Roman"/>
          <w:sz w:val="28"/>
          <w:szCs w:val="28"/>
        </w:rPr>
        <w:t>Одним из показателей эффективности реализации государственной целевой программы является снижение показателей смертности на</w:t>
      </w:r>
      <w:r w:rsidR="000C5D57" w:rsidRPr="00D74F5D">
        <w:rPr>
          <w:rFonts w:eastAsia="Times New Roman"/>
          <w:sz w:val="28"/>
          <w:szCs w:val="28"/>
        </w:rPr>
        <w:t xml:space="preserve">селения. </w:t>
      </w:r>
    </w:p>
    <w:p w14:paraId="7D4C8C9D" w14:textId="4F9F3AD7" w:rsidR="00DF51F0" w:rsidRPr="00D74F5D" w:rsidRDefault="000C5D57" w:rsidP="006C1461">
      <w:pPr>
        <w:pStyle w:val="a3"/>
        <w:tabs>
          <w:tab w:val="left" w:pos="0"/>
        </w:tabs>
        <w:suppressAutoHyphens/>
        <w:ind w:firstLine="709"/>
        <w:jc w:val="both"/>
        <w:rPr>
          <w:rFonts w:eastAsia="Times New Roman"/>
          <w:sz w:val="28"/>
          <w:szCs w:val="28"/>
        </w:rPr>
      </w:pPr>
      <w:r w:rsidRPr="00D74F5D">
        <w:rPr>
          <w:rFonts w:eastAsia="Times New Roman"/>
          <w:sz w:val="28"/>
          <w:szCs w:val="28"/>
        </w:rPr>
        <w:t>Показатель смертности</w:t>
      </w:r>
      <w:r w:rsidR="006B00A3" w:rsidRPr="00D74F5D">
        <w:rPr>
          <w:rFonts w:eastAsia="Times New Roman"/>
          <w:sz w:val="28"/>
          <w:szCs w:val="28"/>
        </w:rPr>
        <w:t xml:space="preserve"> по причине</w:t>
      </w:r>
      <w:r w:rsidRPr="00D74F5D">
        <w:rPr>
          <w:rFonts w:eastAsia="Times New Roman"/>
          <w:sz w:val="28"/>
          <w:szCs w:val="28"/>
        </w:rPr>
        <w:t xml:space="preserve"> ССЗ, ОИМ</w:t>
      </w:r>
      <w:r w:rsidR="006B00A3" w:rsidRPr="00D74F5D">
        <w:rPr>
          <w:rFonts w:eastAsia="Times New Roman"/>
          <w:sz w:val="28"/>
          <w:szCs w:val="28"/>
        </w:rPr>
        <w:t>,</w:t>
      </w:r>
      <w:r w:rsidR="002D50C7" w:rsidRPr="00D74F5D">
        <w:rPr>
          <w:rFonts w:eastAsia="Times New Roman"/>
          <w:sz w:val="28"/>
          <w:szCs w:val="28"/>
        </w:rPr>
        <w:t xml:space="preserve"> </w:t>
      </w:r>
      <w:r w:rsidR="006B00A3" w:rsidRPr="00D74F5D">
        <w:rPr>
          <w:rFonts w:eastAsia="Times New Roman"/>
          <w:sz w:val="28"/>
          <w:szCs w:val="28"/>
        </w:rPr>
        <w:t xml:space="preserve">в том числе </w:t>
      </w:r>
      <w:r w:rsidR="002D50C7" w:rsidRPr="00D74F5D">
        <w:rPr>
          <w:rFonts w:eastAsia="Times New Roman"/>
          <w:sz w:val="28"/>
          <w:szCs w:val="28"/>
        </w:rPr>
        <w:t>и по причине нарушения мозгового кровообращения</w:t>
      </w:r>
      <w:r w:rsidR="006B00A3" w:rsidRPr="00D74F5D">
        <w:rPr>
          <w:rFonts w:eastAsia="Times New Roman"/>
          <w:sz w:val="28"/>
          <w:szCs w:val="28"/>
        </w:rPr>
        <w:t xml:space="preserve"> (инсульт)</w:t>
      </w:r>
      <w:r w:rsidR="002D50C7" w:rsidRPr="00D74F5D">
        <w:rPr>
          <w:rFonts w:eastAsia="Times New Roman"/>
          <w:sz w:val="28"/>
          <w:szCs w:val="28"/>
        </w:rPr>
        <w:t xml:space="preserve"> в целом по республике за отчетный период снизился. </w:t>
      </w:r>
    </w:p>
    <w:p w14:paraId="0272CD1E" w14:textId="42FEDBAB" w:rsidR="002D50C7" w:rsidRPr="00D74F5D" w:rsidRDefault="002D50C7" w:rsidP="006C1461">
      <w:pPr>
        <w:pStyle w:val="a3"/>
        <w:tabs>
          <w:tab w:val="left" w:pos="0"/>
        </w:tabs>
        <w:suppressAutoHyphens/>
        <w:ind w:firstLine="709"/>
        <w:jc w:val="both"/>
        <w:rPr>
          <w:rFonts w:eastAsia="Times New Roman"/>
          <w:sz w:val="28"/>
          <w:szCs w:val="28"/>
        </w:rPr>
      </w:pPr>
      <w:r w:rsidRPr="00D74F5D">
        <w:rPr>
          <w:rFonts w:eastAsia="Times New Roman"/>
          <w:sz w:val="28"/>
          <w:szCs w:val="28"/>
        </w:rPr>
        <w:t xml:space="preserve">Превалирующими причинами смертности у пациентов, страдающих ССЗ, стали </w:t>
      </w:r>
      <w:r w:rsidR="006B00A3" w:rsidRPr="00D74F5D">
        <w:rPr>
          <w:rFonts w:eastAsia="Times New Roman"/>
          <w:sz w:val="28"/>
          <w:szCs w:val="28"/>
        </w:rPr>
        <w:t>ОИМ</w:t>
      </w:r>
      <w:r w:rsidRPr="00D74F5D">
        <w:rPr>
          <w:rFonts w:eastAsia="Times New Roman"/>
          <w:sz w:val="28"/>
          <w:szCs w:val="28"/>
        </w:rPr>
        <w:t xml:space="preserve"> и острое нарушение мозгового кровообращения (инсульт).</w:t>
      </w:r>
    </w:p>
    <w:p w14:paraId="10F19E4D" w14:textId="67EAC9EA" w:rsidR="00634FE0" w:rsidRPr="00D74F5D" w:rsidRDefault="00634FE0" w:rsidP="006C1461">
      <w:pPr>
        <w:pStyle w:val="a3"/>
        <w:tabs>
          <w:tab w:val="left" w:pos="0"/>
        </w:tabs>
        <w:suppressAutoHyphens/>
        <w:ind w:firstLine="709"/>
        <w:jc w:val="both"/>
        <w:rPr>
          <w:rFonts w:eastAsia="Times New Roman"/>
          <w:sz w:val="28"/>
          <w:szCs w:val="28"/>
        </w:rPr>
      </w:pPr>
      <w:r w:rsidRPr="00D74F5D">
        <w:rPr>
          <w:rFonts w:eastAsia="Times New Roman"/>
          <w:sz w:val="28"/>
          <w:szCs w:val="28"/>
        </w:rPr>
        <w:t>Исходя из приведенных данных по республике о смертности по причине ССЗ</w:t>
      </w:r>
      <w:r w:rsidR="008F5F4E">
        <w:rPr>
          <w:rFonts w:eastAsia="Times New Roman"/>
          <w:sz w:val="28"/>
          <w:szCs w:val="28"/>
        </w:rPr>
        <w:t xml:space="preserve"> количество умерших составило</w:t>
      </w:r>
      <w:r w:rsidRPr="00D74F5D">
        <w:rPr>
          <w:rFonts w:eastAsia="Times New Roman"/>
          <w:sz w:val="28"/>
          <w:szCs w:val="28"/>
        </w:rPr>
        <w:t>:</w:t>
      </w:r>
    </w:p>
    <w:p w14:paraId="0A68FC8C" w14:textId="4A812849" w:rsidR="006049F5" w:rsidRPr="00D74F5D" w:rsidRDefault="00414DEA" w:rsidP="006C1461">
      <w:pPr>
        <w:pStyle w:val="a3"/>
        <w:tabs>
          <w:tab w:val="left" w:pos="0"/>
        </w:tabs>
        <w:suppressAutoHyphens/>
        <w:ind w:firstLine="709"/>
        <w:jc w:val="both"/>
        <w:rPr>
          <w:rFonts w:eastAsia="Times New Roman"/>
          <w:sz w:val="28"/>
          <w:szCs w:val="28"/>
        </w:rPr>
      </w:pPr>
      <w:r w:rsidRPr="00D74F5D">
        <w:rPr>
          <w:rFonts w:eastAsia="Times New Roman"/>
          <w:sz w:val="28"/>
          <w:szCs w:val="28"/>
        </w:rPr>
        <w:t>1</w:t>
      </w:r>
      <w:r w:rsidR="00634FE0" w:rsidRPr="00D74F5D">
        <w:rPr>
          <w:rFonts w:eastAsia="Times New Roman"/>
          <w:sz w:val="28"/>
          <w:szCs w:val="28"/>
        </w:rPr>
        <w:t>)</w:t>
      </w:r>
      <w:r w:rsidR="00207A2C" w:rsidRPr="00D74F5D">
        <w:rPr>
          <w:rFonts w:eastAsia="Times New Roman"/>
          <w:sz w:val="28"/>
          <w:szCs w:val="28"/>
        </w:rPr>
        <w:t xml:space="preserve"> за</w:t>
      </w:r>
      <w:r w:rsidR="00634FE0" w:rsidRPr="00D74F5D">
        <w:rPr>
          <w:rFonts w:eastAsia="Times New Roman"/>
          <w:sz w:val="28"/>
          <w:szCs w:val="28"/>
        </w:rPr>
        <w:t xml:space="preserve"> 2021 год </w:t>
      </w:r>
      <w:r w:rsidR="008F5F4E">
        <w:rPr>
          <w:rFonts w:eastAsia="Times New Roman"/>
          <w:sz w:val="28"/>
          <w:szCs w:val="28"/>
        </w:rPr>
        <w:t>–</w:t>
      </w:r>
      <w:r w:rsidR="00634FE0" w:rsidRPr="00D74F5D">
        <w:rPr>
          <w:rFonts w:eastAsia="Times New Roman"/>
          <w:sz w:val="28"/>
          <w:szCs w:val="28"/>
        </w:rPr>
        <w:t xml:space="preserve"> 4 038 (четыре тысячи тридцать восемь) человек</w:t>
      </w:r>
      <w:r w:rsidR="00207A2C" w:rsidRPr="00D74F5D">
        <w:rPr>
          <w:rFonts w:eastAsia="Times New Roman"/>
          <w:sz w:val="28"/>
          <w:szCs w:val="28"/>
        </w:rPr>
        <w:t xml:space="preserve">, из них: </w:t>
      </w:r>
      <w:r w:rsidR="00764635" w:rsidRPr="00D74F5D">
        <w:rPr>
          <w:rFonts w:eastAsia="Times New Roman"/>
          <w:sz w:val="28"/>
          <w:szCs w:val="28"/>
        </w:rPr>
        <w:t xml:space="preserve">по причине </w:t>
      </w:r>
      <w:r w:rsidR="00207A2C" w:rsidRPr="00D74F5D">
        <w:rPr>
          <w:rFonts w:eastAsia="Times New Roman"/>
          <w:sz w:val="28"/>
          <w:szCs w:val="28"/>
        </w:rPr>
        <w:t>ОИМ – 224 (двести двадцать четыре)</w:t>
      </w:r>
      <w:r w:rsidR="008F5F4E">
        <w:rPr>
          <w:rFonts w:eastAsia="Times New Roman"/>
          <w:sz w:val="28"/>
          <w:szCs w:val="28"/>
        </w:rPr>
        <w:t xml:space="preserve"> человека,</w:t>
      </w:r>
      <w:r w:rsidR="00207A2C" w:rsidRPr="00D74F5D">
        <w:rPr>
          <w:rFonts w:eastAsia="Times New Roman"/>
          <w:sz w:val="28"/>
          <w:szCs w:val="28"/>
        </w:rPr>
        <w:t xml:space="preserve"> </w:t>
      </w:r>
      <w:r w:rsidR="00764635" w:rsidRPr="00D74F5D">
        <w:rPr>
          <w:rFonts w:eastAsia="Times New Roman"/>
          <w:sz w:val="28"/>
          <w:szCs w:val="28"/>
        </w:rPr>
        <w:t>по причине острого нарушения мозгового кровообращения (</w:t>
      </w:r>
      <w:r w:rsidR="003D7A6F" w:rsidRPr="00D74F5D">
        <w:rPr>
          <w:rFonts w:eastAsia="Times New Roman"/>
          <w:sz w:val="28"/>
          <w:szCs w:val="28"/>
        </w:rPr>
        <w:t>инсульт</w:t>
      </w:r>
      <w:r w:rsidR="00764635" w:rsidRPr="00D74F5D">
        <w:rPr>
          <w:rFonts w:eastAsia="Times New Roman"/>
          <w:sz w:val="28"/>
          <w:szCs w:val="28"/>
        </w:rPr>
        <w:t>)</w:t>
      </w:r>
      <w:r w:rsidR="003D7A6F" w:rsidRPr="00D74F5D">
        <w:rPr>
          <w:rFonts w:eastAsia="Times New Roman"/>
          <w:sz w:val="28"/>
          <w:szCs w:val="28"/>
        </w:rPr>
        <w:t xml:space="preserve"> – </w:t>
      </w:r>
      <w:r w:rsidR="00207A2C" w:rsidRPr="00D74F5D">
        <w:rPr>
          <w:rFonts w:eastAsia="Times New Roman"/>
          <w:sz w:val="28"/>
          <w:szCs w:val="28"/>
        </w:rPr>
        <w:t>615 (шесть сот пятнадцать) человек</w:t>
      </w:r>
      <w:r w:rsidR="006049F5" w:rsidRPr="00D74F5D">
        <w:rPr>
          <w:rFonts w:eastAsia="Times New Roman"/>
          <w:sz w:val="28"/>
          <w:szCs w:val="28"/>
        </w:rPr>
        <w:t>;</w:t>
      </w:r>
    </w:p>
    <w:p w14:paraId="0B9D50F0" w14:textId="46523781" w:rsidR="00634FE0" w:rsidRPr="00D74F5D" w:rsidRDefault="00414DEA" w:rsidP="006C1461">
      <w:pPr>
        <w:pStyle w:val="a3"/>
        <w:tabs>
          <w:tab w:val="left" w:pos="0"/>
        </w:tabs>
        <w:suppressAutoHyphens/>
        <w:ind w:firstLine="709"/>
        <w:jc w:val="both"/>
        <w:rPr>
          <w:rFonts w:eastAsia="Times New Roman"/>
          <w:sz w:val="28"/>
          <w:szCs w:val="28"/>
        </w:rPr>
      </w:pPr>
      <w:r w:rsidRPr="00D74F5D">
        <w:rPr>
          <w:rFonts w:eastAsia="Times New Roman"/>
          <w:sz w:val="28"/>
          <w:szCs w:val="28"/>
        </w:rPr>
        <w:t>2</w:t>
      </w:r>
      <w:r w:rsidR="006049F5" w:rsidRPr="00D74F5D">
        <w:rPr>
          <w:rFonts w:eastAsia="Times New Roman"/>
          <w:sz w:val="28"/>
          <w:szCs w:val="28"/>
        </w:rPr>
        <w:t xml:space="preserve">) за 2022 год </w:t>
      </w:r>
      <w:r w:rsidR="008F5F4E">
        <w:rPr>
          <w:rFonts w:eastAsia="Times New Roman"/>
          <w:sz w:val="28"/>
          <w:szCs w:val="28"/>
        </w:rPr>
        <w:t>–</w:t>
      </w:r>
      <w:r w:rsidR="006049F5" w:rsidRPr="00D74F5D">
        <w:rPr>
          <w:rFonts w:eastAsia="Times New Roman"/>
          <w:sz w:val="28"/>
          <w:szCs w:val="28"/>
        </w:rPr>
        <w:t xml:space="preserve"> 3 416 (три тысячи четыреста шестнадцать) человек, из них: </w:t>
      </w:r>
      <w:r w:rsidR="00764635" w:rsidRPr="00D74F5D">
        <w:rPr>
          <w:rFonts w:eastAsia="Times New Roman"/>
          <w:sz w:val="28"/>
          <w:szCs w:val="28"/>
        </w:rPr>
        <w:t xml:space="preserve">по причине </w:t>
      </w:r>
      <w:r w:rsidR="006049F5" w:rsidRPr="00D74F5D">
        <w:rPr>
          <w:rFonts w:eastAsia="Times New Roman"/>
          <w:sz w:val="28"/>
          <w:szCs w:val="28"/>
        </w:rPr>
        <w:t>ОИМ – 210 (двести десять)</w:t>
      </w:r>
      <w:r w:rsidR="008F5F4E">
        <w:rPr>
          <w:rFonts w:eastAsia="Times New Roman"/>
          <w:sz w:val="28"/>
          <w:szCs w:val="28"/>
        </w:rPr>
        <w:t xml:space="preserve"> человек</w:t>
      </w:r>
      <w:r w:rsidR="006049F5" w:rsidRPr="00D74F5D">
        <w:rPr>
          <w:rFonts w:eastAsia="Times New Roman"/>
          <w:sz w:val="28"/>
          <w:szCs w:val="28"/>
        </w:rPr>
        <w:t xml:space="preserve">, </w:t>
      </w:r>
      <w:r w:rsidR="00764635" w:rsidRPr="00D74F5D">
        <w:rPr>
          <w:rFonts w:eastAsia="Times New Roman"/>
          <w:sz w:val="28"/>
          <w:szCs w:val="28"/>
        </w:rPr>
        <w:t xml:space="preserve">по причине острого нарушения мозгового кровообращения (инсульт) – </w:t>
      </w:r>
      <w:r w:rsidR="006049F5" w:rsidRPr="00D74F5D">
        <w:rPr>
          <w:rFonts w:eastAsia="Times New Roman"/>
          <w:sz w:val="28"/>
          <w:szCs w:val="28"/>
        </w:rPr>
        <w:t>575 (пятьсот семьдесят пять) человек</w:t>
      </w:r>
      <w:r w:rsidR="00207A2C" w:rsidRPr="00D74F5D">
        <w:rPr>
          <w:rFonts w:eastAsia="Times New Roman"/>
          <w:sz w:val="28"/>
          <w:szCs w:val="28"/>
        </w:rPr>
        <w:t>.</w:t>
      </w:r>
    </w:p>
    <w:p w14:paraId="6FB0A1E7" w14:textId="58466553" w:rsidR="00C56D4A" w:rsidRPr="00D74F5D" w:rsidRDefault="004E6D21" w:rsidP="006C1461">
      <w:pPr>
        <w:pStyle w:val="a3"/>
        <w:tabs>
          <w:tab w:val="left" w:pos="0"/>
        </w:tabs>
        <w:suppressAutoHyphens/>
        <w:ind w:firstLine="709"/>
        <w:jc w:val="both"/>
        <w:rPr>
          <w:rFonts w:eastAsia="Times New Roman"/>
          <w:sz w:val="28"/>
          <w:szCs w:val="28"/>
        </w:rPr>
      </w:pPr>
      <w:r w:rsidRPr="00D74F5D">
        <w:rPr>
          <w:rFonts w:eastAsia="Times New Roman"/>
          <w:sz w:val="28"/>
          <w:szCs w:val="28"/>
        </w:rPr>
        <w:t xml:space="preserve">Применение </w:t>
      </w:r>
      <w:r w:rsidR="00B24694" w:rsidRPr="00D74F5D">
        <w:rPr>
          <w:rFonts w:eastAsia="Times New Roman"/>
          <w:sz w:val="28"/>
          <w:szCs w:val="28"/>
        </w:rPr>
        <w:t xml:space="preserve">препарата </w:t>
      </w:r>
      <w:r w:rsidRPr="00D74F5D">
        <w:rPr>
          <w:rFonts w:eastAsia="Times New Roman"/>
          <w:sz w:val="28"/>
          <w:szCs w:val="28"/>
        </w:rPr>
        <w:t>«</w:t>
      </w:r>
      <w:proofErr w:type="spellStart"/>
      <w:r w:rsidRPr="00D74F5D">
        <w:rPr>
          <w:rFonts w:eastAsia="Times New Roman"/>
          <w:sz w:val="28"/>
          <w:szCs w:val="28"/>
        </w:rPr>
        <w:t>Альтеплаз</w:t>
      </w:r>
      <w:r w:rsidR="008F5F4E">
        <w:rPr>
          <w:rFonts w:eastAsia="Times New Roman"/>
          <w:sz w:val="28"/>
          <w:szCs w:val="28"/>
        </w:rPr>
        <w:t>а</w:t>
      </w:r>
      <w:proofErr w:type="spellEnd"/>
      <w:r w:rsidRPr="00D74F5D">
        <w:rPr>
          <w:rFonts w:eastAsia="Times New Roman"/>
          <w:sz w:val="28"/>
          <w:szCs w:val="28"/>
        </w:rPr>
        <w:t xml:space="preserve">» способствует снижению уровня смертности при </w:t>
      </w:r>
      <w:r w:rsidR="00C56D4A" w:rsidRPr="00D74F5D">
        <w:rPr>
          <w:rFonts w:eastAsia="Times New Roman"/>
          <w:sz w:val="28"/>
          <w:szCs w:val="28"/>
        </w:rPr>
        <w:t>ОИМ</w:t>
      </w:r>
      <w:r w:rsidRPr="00D74F5D">
        <w:rPr>
          <w:rFonts w:eastAsia="Times New Roman"/>
          <w:sz w:val="28"/>
          <w:szCs w:val="28"/>
        </w:rPr>
        <w:t xml:space="preserve">, благоприятно влияет на течение заболевания и прогноз при острой тромбоэмболии легочной артерии и ишемическом инсульте. </w:t>
      </w:r>
    </w:p>
    <w:p w14:paraId="509FBA4D" w14:textId="19F88FC8" w:rsidR="002D50C7" w:rsidRPr="00D74F5D" w:rsidRDefault="002D50C7" w:rsidP="006C1461">
      <w:pPr>
        <w:pStyle w:val="a3"/>
        <w:tabs>
          <w:tab w:val="left" w:pos="0"/>
        </w:tabs>
        <w:suppressAutoHyphens/>
        <w:ind w:firstLine="709"/>
        <w:jc w:val="both"/>
        <w:rPr>
          <w:rFonts w:eastAsia="Times New Roman"/>
          <w:sz w:val="28"/>
          <w:szCs w:val="28"/>
        </w:rPr>
      </w:pPr>
      <w:r w:rsidRPr="00D74F5D">
        <w:rPr>
          <w:rFonts w:eastAsia="Times New Roman"/>
          <w:sz w:val="28"/>
          <w:szCs w:val="28"/>
        </w:rPr>
        <w:t xml:space="preserve">За отчетный период </w:t>
      </w:r>
      <w:r w:rsidR="00B24694" w:rsidRPr="00D74F5D">
        <w:rPr>
          <w:rFonts w:eastAsia="Times New Roman"/>
          <w:sz w:val="28"/>
          <w:szCs w:val="28"/>
        </w:rPr>
        <w:t xml:space="preserve">для обеспечения </w:t>
      </w:r>
      <w:proofErr w:type="spellStart"/>
      <w:r w:rsidR="00B24694" w:rsidRPr="00D74F5D">
        <w:rPr>
          <w:rFonts w:eastAsia="Times New Roman"/>
          <w:sz w:val="28"/>
          <w:szCs w:val="28"/>
        </w:rPr>
        <w:t>фибриноспецифичным</w:t>
      </w:r>
      <w:proofErr w:type="spellEnd"/>
      <w:r w:rsidR="00B24694" w:rsidRPr="00D74F5D">
        <w:rPr>
          <w:rFonts w:eastAsia="Times New Roman"/>
          <w:sz w:val="28"/>
          <w:szCs w:val="28"/>
        </w:rPr>
        <w:t xml:space="preserve"> препаратом «</w:t>
      </w:r>
      <w:proofErr w:type="spellStart"/>
      <w:r w:rsidR="00B24694" w:rsidRPr="00D74F5D">
        <w:rPr>
          <w:rFonts w:eastAsia="Times New Roman"/>
          <w:sz w:val="28"/>
          <w:szCs w:val="28"/>
        </w:rPr>
        <w:t>Альтеплаза</w:t>
      </w:r>
      <w:proofErr w:type="spellEnd"/>
      <w:r w:rsidR="00B24694" w:rsidRPr="00D74F5D">
        <w:rPr>
          <w:rFonts w:eastAsia="Times New Roman"/>
          <w:sz w:val="28"/>
          <w:szCs w:val="28"/>
        </w:rPr>
        <w:t xml:space="preserve">» </w:t>
      </w:r>
      <w:r w:rsidR="009D4ADC" w:rsidRPr="00D74F5D">
        <w:rPr>
          <w:rFonts w:eastAsia="Times New Roman"/>
          <w:sz w:val="28"/>
          <w:szCs w:val="28"/>
        </w:rPr>
        <w:t xml:space="preserve">палат интенсивной терапии в кардиологических и неврологических отделениях стационаров для проведения тромботической терапии </w:t>
      </w:r>
      <w:r w:rsidR="00804C18" w:rsidRPr="00D74F5D">
        <w:rPr>
          <w:rFonts w:eastAsia="Times New Roman"/>
          <w:sz w:val="28"/>
          <w:szCs w:val="28"/>
        </w:rPr>
        <w:t xml:space="preserve">всего </w:t>
      </w:r>
      <w:r w:rsidRPr="00D74F5D">
        <w:rPr>
          <w:rFonts w:eastAsia="Times New Roman"/>
          <w:sz w:val="28"/>
          <w:szCs w:val="28"/>
        </w:rPr>
        <w:t>было закуплено 125 (сто двадцать пять) флаконов «</w:t>
      </w:r>
      <w:proofErr w:type="spellStart"/>
      <w:r w:rsidRPr="00D74F5D">
        <w:rPr>
          <w:rFonts w:eastAsia="Times New Roman"/>
          <w:sz w:val="28"/>
          <w:szCs w:val="28"/>
        </w:rPr>
        <w:t>Альтеплазы</w:t>
      </w:r>
      <w:proofErr w:type="spellEnd"/>
      <w:r w:rsidRPr="00D74F5D">
        <w:rPr>
          <w:rFonts w:eastAsia="Times New Roman"/>
          <w:sz w:val="28"/>
          <w:szCs w:val="28"/>
        </w:rPr>
        <w:t>».</w:t>
      </w:r>
    </w:p>
    <w:p w14:paraId="6642B4DE" w14:textId="6B962965" w:rsidR="00A57807" w:rsidRPr="00D74F5D" w:rsidRDefault="00294239" w:rsidP="006C1461">
      <w:pPr>
        <w:pStyle w:val="a3"/>
        <w:tabs>
          <w:tab w:val="left" w:pos="0"/>
        </w:tabs>
        <w:suppressAutoHyphens/>
        <w:ind w:firstLine="709"/>
        <w:jc w:val="both"/>
        <w:rPr>
          <w:rFonts w:eastAsia="Times New Roman"/>
          <w:sz w:val="28"/>
          <w:szCs w:val="28"/>
        </w:rPr>
      </w:pPr>
      <w:r w:rsidRPr="00D74F5D">
        <w:rPr>
          <w:rFonts w:eastAsia="Times New Roman"/>
          <w:sz w:val="28"/>
          <w:szCs w:val="28"/>
        </w:rPr>
        <w:t>О</w:t>
      </w:r>
      <w:r w:rsidR="00A57807" w:rsidRPr="00D74F5D">
        <w:rPr>
          <w:rFonts w:eastAsia="Times New Roman"/>
          <w:sz w:val="28"/>
          <w:szCs w:val="28"/>
        </w:rPr>
        <w:t>дним из положительных тенденций в сфере здравоохране</w:t>
      </w:r>
      <w:r w:rsidR="00C56D4A" w:rsidRPr="00D74F5D">
        <w:rPr>
          <w:rFonts w:eastAsia="Times New Roman"/>
          <w:sz w:val="28"/>
          <w:szCs w:val="28"/>
        </w:rPr>
        <w:t>ния в 2022 </w:t>
      </w:r>
      <w:r w:rsidR="00A57807" w:rsidRPr="00D74F5D">
        <w:rPr>
          <w:rFonts w:eastAsia="Times New Roman"/>
          <w:sz w:val="28"/>
          <w:szCs w:val="28"/>
        </w:rPr>
        <w:t>году отмечается снижение смертности от ССЗ населения за счет функционирования механизма направления на лечение за пределы республики.</w:t>
      </w:r>
    </w:p>
    <w:p w14:paraId="677C1F3C" w14:textId="5ABF66AE" w:rsidR="00DF51F0" w:rsidRPr="00D74F5D" w:rsidRDefault="00DF51F0" w:rsidP="006C1461">
      <w:pPr>
        <w:pStyle w:val="a3"/>
        <w:tabs>
          <w:tab w:val="left" w:pos="0"/>
        </w:tabs>
        <w:suppressAutoHyphens/>
        <w:ind w:firstLine="709"/>
        <w:jc w:val="both"/>
        <w:rPr>
          <w:rFonts w:eastAsia="Times New Roman"/>
          <w:sz w:val="28"/>
          <w:szCs w:val="28"/>
        </w:rPr>
      </w:pPr>
      <w:r w:rsidRPr="00D74F5D">
        <w:rPr>
          <w:rFonts w:eastAsia="Times New Roman"/>
          <w:sz w:val="28"/>
          <w:szCs w:val="28"/>
        </w:rPr>
        <w:t>Реализация Программы</w:t>
      </w:r>
      <w:r w:rsidR="008C0DD5" w:rsidRPr="00D74F5D">
        <w:rPr>
          <w:rFonts w:eastAsia="Times New Roman"/>
          <w:sz w:val="28"/>
          <w:szCs w:val="28"/>
        </w:rPr>
        <w:t xml:space="preserve"> за отчетный период</w:t>
      </w:r>
      <w:r w:rsidRPr="00D74F5D">
        <w:rPr>
          <w:rFonts w:eastAsia="Times New Roman"/>
          <w:sz w:val="28"/>
          <w:szCs w:val="28"/>
        </w:rPr>
        <w:t xml:space="preserve"> осуществля</w:t>
      </w:r>
      <w:r w:rsidR="008C0DD5" w:rsidRPr="00D74F5D">
        <w:rPr>
          <w:rFonts w:eastAsia="Times New Roman"/>
          <w:sz w:val="28"/>
          <w:szCs w:val="28"/>
        </w:rPr>
        <w:t>лась</w:t>
      </w:r>
      <w:r w:rsidRPr="00D74F5D">
        <w:rPr>
          <w:rFonts w:eastAsia="Times New Roman"/>
          <w:sz w:val="28"/>
          <w:szCs w:val="28"/>
        </w:rPr>
        <w:t xml:space="preserve"> на основании государственных контрактов, заключенных подведомственными </w:t>
      </w:r>
      <w:r w:rsidRPr="00D74F5D">
        <w:rPr>
          <w:rFonts w:eastAsia="Times New Roman"/>
          <w:sz w:val="28"/>
          <w:szCs w:val="28"/>
        </w:rPr>
        <w:lastRenderedPageBreak/>
        <w:t>Министерству здравоохранения П</w:t>
      </w:r>
      <w:r w:rsidR="00CB42DC" w:rsidRPr="00D74F5D">
        <w:rPr>
          <w:rFonts w:eastAsia="Times New Roman"/>
          <w:sz w:val="28"/>
          <w:szCs w:val="28"/>
        </w:rPr>
        <w:t xml:space="preserve">риднестровской </w:t>
      </w:r>
      <w:r w:rsidRPr="00D74F5D">
        <w:rPr>
          <w:rFonts w:eastAsia="Times New Roman"/>
          <w:sz w:val="28"/>
          <w:szCs w:val="28"/>
        </w:rPr>
        <w:t>М</w:t>
      </w:r>
      <w:r w:rsidR="00CB42DC" w:rsidRPr="00D74F5D">
        <w:rPr>
          <w:rFonts w:eastAsia="Times New Roman"/>
          <w:sz w:val="28"/>
          <w:szCs w:val="28"/>
        </w:rPr>
        <w:t xml:space="preserve">олдавской </w:t>
      </w:r>
      <w:r w:rsidRPr="00D74F5D">
        <w:rPr>
          <w:rFonts w:eastAsia="Times New Roman"/>
          <w:sz w:val="28"/>
          <w:szCs w:val="28"/>
        </w:rPr>
        <w:t>Р</w:t>
      </w:r>
      <w:r w:rsidR="00CB42DC" w:rsidRPr="00D74F5D">
        <w:rPr>
          <w:rFonts w:eastAsia="Times New Roman"/>
          <w:sz w:val="28"/>
          <w:szCs w:val="28"/>
        </w:rPr>
        <w:t>еспублики</w:t>
      </w:r>
      <w:r w:rsidRPr="00D74F5D">
        <w:rPr>
          <w:rFonts w:eastAsia="Times New Roman"/>
          <w:sz w:val="28"/>
          <w:szCs w:val="28"/>
        </w:rPr>
        <w:t xml:space="preserve"> государственными учреждениями с поставщиками товаров (работ, услуг) в рамках мероприятий и объемов финансирования Программы.</w:t>
      </w:r>
    </w:p>
    <w:p w14:paraId="1FC74173" w14:textId="60799366" w:rsidR="00DF51F0" w:rsidRPr="00D74F5D" w:rsidRDefault="00827692" w:rsidP="006C1461">
      <w:pPr>
        <w:pStyle w:val="a3"/>
        <w:suppressAutoHyphens/>
        <w:ind w:firstLine="709"/>
        <w:jc w:val="both"/>
        <w:rPr>
          <w:color w:val="000000" w:themeColor="text1"/>
          <w:sz w:val="28"/>
          <w:szCs w:val="28"/>
        </w:rPr>
      </w:pPr>
      <w:r w:rsidRPr="00D74F5D">
        <w:rPr>
          <w:color w:val="000000" w:themeColor="text1"/>
          <w:sz w:val="28"/>
          <w:szCs w:val="28"/>
        </w:rPr>
        <w:t>За от</w:t>
      </w:r>
      <w:r w:rsidR="005B03E5" w:rsidRPr="00D74F5D">
        <w:rPr>
          <w:color w:val="000000" w:themeColor="text1"/>
          <w:sz w:val="28"/>
          <w:szCs w:val="28"/>
        </w:rPr>
        <w:t>четный период заключены договоры</w:t>
      </w:r>
      <w:r w:rsidRPr="00D74F5D">
        <w:rPr>
          <w:color w:val="000000" w:themeColor="text1"/>
          <w:sz w:val="28"/>
          <w:szCs w:val="28"/>
        </w:rPr>
        <w:t xml:space="preserve"> на общую сумму</w:t>
      </w:r>
      <w:r w:rsidR="00C56D4A" w:rsidRPr="00D74F5D">
        <w:rPr>
          <w:color w:val="000000" w:themeColor="text1"/>
          <w:sz w:val="28"/>
          <w:szCs w:val="28"/>
        </w:rPr>
        <w:t> </w:t>
      </w:r>
      <w:r w:rsidR="00DF51F0" w:rsidRPr="00D74F5D">
        <w:rPr>
          <w:color w:val="000000" w:themeColor="text1"/>
          <w:sz w:val="28"/>
          <w:szCs w:val="28"/>
        </w:rPr>
        <w:t>1</w:t>
      </w:r>
      <w:r w:rsidRPr="00D74F5D">
        <w:rPr>
          <w:color w:val="000000" w:themeColor="text1"/>
          <w:sz w:val="28"/>
          <w:szCs w:val="28"/>
        </w:rPr>
        <w:t> 779 094 р</w:t>
      </w:r>
      <w:r w:rsidR="00DF51F0" w:rsidRPr="00D74F5D">
        <w:rPr>
          <w:color w:val="000000" w:themeColor="text1"/>
          <w:sz w:val="28"/>
          <w:szCs w:val="28"/>
        </w:rPr>
        <w:t>уб</w:t>
      </w:r>
      <w:r w:rsidR="007C1F63" w:rsidRPr="00D74F5D">
        <w:rPr>
          <w:color w:val="000000" w:themeColor="text1"/>
          <w:sz w:val="28"/>
          <w:szCs w:val="28"/>
        </w:rPr>
        <w:t>л</w:t>
      </w:r>
      <w:r w:rsidR="008F5F4E">
        <w:rPr>
          <w:color w:val="000000" w:themeColor="text1"/>
          <w:sz w:val="28"/>
          <w:szCs w:val="28"/>
        </w:rPr>
        <w:t>я</w:t>
      </w:r>
      <w:r w:rsidR="00DF51F0" w:rsidRPr="00D74F5D">
        <w:rPr>
          <w:color w:val="000000" w:themeColor="text1"/>
          <w:sz w:val="28"/>
          <w:szCs w:val="28"/>
        </w:rPr>
        <w:t xml:space="preserve">, что составляет 77,1 </w:t>
      </w:r>
      <w:r w:rsidR="002D50C7" w:rsidRPr="00D74F5D">
        <w:rPr>
          <w:color w:val="000000" w:themeColor="text1"/>
          <w:sz w:val="28"/>
          <w:szCs w:val="28"/>
        </w:rPr>
        <w:t>процент</w:t>
      </w:r>
      <w:r w:rsidR="007C1F63" w:rsidRPr="00D74F5D">
        <w:rPr>
          <w:color w:val="000000" w:themeColor="text1"/>
          <w:sz w:val="28"/>
          <w:szCs w:val="28"/>
        </w:rPr>
        <w:t>а</w:t>
      </w:r>
      <w:r w:rsidRPr="00D74F5D">
        <w:rPr>
          <w:color w:val="000000" w:themeColor="text1"/>
          <w:sz w:val="28"/>
          <w:szCs w:val="28"/>
        </w:rPr>
        <w:t xml:space="preserve"> от суммы, </w:t>
      </w:r>
      <w:r w:rsidRPr="00D74F5D">
        <w:rPr>
          <w:rFonts w:eastAsia="Times New Roman"/>
          <w:sz w:val="28"/>
          <w:szCs w:val="28"/>
        </w:rPr>
        <w:t>запланированной по смете расходов республиканского бюджета</w:t>
      </w:r>
      <w:r w:rsidR="002D50C7" w:rsidRPr="00D74F5D">
        <w:rPr>
          <w:color w:val="000000" w:themeColor="text1"/>
          <w:sz w:val="28"/>
          <w:szCs w:val="28"/>
        </w:rPr>
        <w:t>.</w:t>
      </w:r>
    </w:p>
    <w:p w14:paraId="3A26ADE6" w14:textId="20C810EB" w:rsidR="00DF51F0" w:rsidRPr="00D74F5D" w:rsidRDefault="009D2DCE" w:rsidP="006C1461">
      <w:pPr>
        <w:pStyle w:val="a3"/>
        <w:suppressAutoHyphens/>
        <w:ind w:firstLine="709"/>
        <w:jc w:val="both"/>
        <w:rPr>
          <w:color w:val="000000" w:themeColor="text1"/>
          <w:sz w:val="28"/>
          <w:szCs w:val="28"/>
        </w:rPr>
      </w:pPr>
      <w:r w:rsidRPr="00D74F5D">
        <w:rPr>
          <w:color w:val="000000" w:themeColor="text1"/>
          <w:sz w:val="28"/>
          <w:szCs w:val="28"/>
        </w:rPr>
        <w:t>Объем выделенного ф</w:t>
      </w:r>
      <w:r w:rsidR="00DF51F0" w:rsidRPr="00D74F5D">
        <w:rPr>
          <w:color w:val="000000" w:themeColor="text1"/>
          <w:sz w:val="28"/>
          <w:szCs w:val="28"/>
        </w:rPr>
        <w:t xml:space="preserve">инансирования </w:t>
      </w:r>
      <w:r w:rsidRPr="00D74F5D">
        <w:rPr>
          <w:color w:val="000000" w:themeColor="text1"/>
          <w:sz w:val="28"/>
          <w:szCs w:val="28"/>
        </w:rPr>
        <w:t>в 2022 году составил</w:t>
      </w:r>
      <w:r w:rsidR="00C56D4A" w:rsidRPr="00D74F5D">
        <w:rPr>
          <w:color w:val="000000" w:themeColor="text1"/>
          <w:sz w:val="28"/>
          <w:szCs w:val="28"/>
        </w:rPr>
        <w:t xml:space="preserve"> </w:t>
      </w:r>
      <w:r w:rsidRPr="00D74F5D">
        <w:rPr>
          <w:color w:val="000000" w:themeColor="text1"/>
          <w:sz w:val="28"/>
          <w:szCs w:val="28"/>
        </w:rPr>
        <w:t>1 775 393 </w:t>
      </w:r>
      <w:r w:rsidR="00DF51F0" w:rsidRPr="00D74F5D">
        <w:rPr>
          <w:color w:val="000000" w:themeColor="text1"/>
          <w:sz w:val="28"/>
          <w:szCs w:val="28"/>
        </w:rPr>
        <w:t>руб</w:t>
      </w:r>
      <w:r w:rsidR="007C1F63" w:rsidRPr="00D74F5D">
        <w:rPr>
          <w:color w:val="000000" w:themeColor="text1"/>
          <w:sz w:val="28"/>
          <w:szCs w:val="28"/>
        </w:rPr>
        <w:t>л</w:t>
      </w:r>
      <w:r w:rsidR="008F5F4E">
        <w:rPr>
          <w:color w:val="000000" w:themeColor="text1"/>
          <w:sz w:val="28"/>
          <w:szCs w:val="28"/>
        </w:rPr>
        <w:t>я</w:t>
      </w:r>
      <w:r w:rsidR="00E074BE">
        <w:rPr>
          <w:color w:val="000000" w:themeColor="text1"/>
          <w:sz w:val="28"/>
          <w:szCs w:val="28"/>
        </w:rPr>
        <w:t>,</w:t>
      </w:r>
      <w:r w:rsidR="0077569F" w:rsidRPr="00D74F5D">
        <w:rPr>
          <w:color w:val="000000" w:themeColor="text1"/>
          <w:sz w:val="28"/>
          <w:szCs w:val="28"/>
        </w:rPr>
        <w:t xml:space="preserve"> или</w:t>
      </w:r>
      <w:r w:rsidR="00A327DA" w:rsidRPr="00D74F5D">
        <w:rPr>
          <w:rFonts w:eastAsia="Times New Roman"/>
          <w:sz w:val="28"/>
          <w:szCs w:val="28"/>
        </w:rPr>
        <w:t xml:space="preserve"> 77 процентов от суммы, запланированной по смете расходов республиканского бюджета</w:t>
      </w:r>
      <w:r w:rsidR="002D50C7" w:rsidRPr="00D74F5D">
        <w:rPr>
          <w:color w:val="000000" w:themeColor="text1"/>
          <w:sz w:val="28"/>
          <w:szCs w:val="28"/>
        </w:rPr>
        <w:t>.</w:t>
      </w:r>
    </w:p>
    <w:p w14:paraId="7F845953" w14:textId="1F057C80" w:rsidR="00A77FAE" w:rsidRPr="00D74F5D" w:rsidRDefault="00A77FAE" w:rsidP="006C1461">
      <w:pPr>
        <w:pStyle w:val="a3"/>
        <w:tabs>
          <w:tab w:val="left" w:pos="0"/>
        </w:tabs>
        <w:suppressAutoHyphens/>
        <w:ind w:firstLine="709"/>
        <w:jc w:val="both"/>
        <w:rPr>
          <w:rFonts w:eastAsia="Times New Roman"/>
          <w:sz w:val="28"/>
          <w:szCs w:val="28"/>
        </w:rPr>
      </w:pPr>
      <w:r w:rsidRPr="00D74F5D">
        <w:rPr>
          <w:rFonts w:eastAsia="Times New Roman"/>
          <w:sz w:val="28"/>
          <w:szCs w:val="28"/>
        </w:rPr>
        <w:t xml:space="preserve"> </w:t>
      </w:r>
    </w:p>
    <w:p w14:paraId="715199B5" w14:textId="777115B8" w:rsidR="00347430" w:rsidRPr="008F5F4E" w:rsidRDefault="00347430" w:rsidP="006C1461">
      <w:pPr>
        <w:suppressAutoHyphens/>
        <w:ind w:firstLine="709"/>
        <w:jc w:val="both"/>
        <w:rPr>
          <w:rFonts w:eastAsia="Calibri"/>
          <w:b/>
          <w:sz w:val="28"/>
          <w:szCs w:val="28"/>
        </w:rPr>
      </w:pPr>
      <w:r w:rsidRPr="00D74F5D">
        <w:rPr>
          <w:rFonts w:eastAsia="Calibri"/>
          <w:sz w:val="28"/>
          <w:szCs w:val="28"/>
        </w:rPr>
        <w:t xml:space="preserve">На основании вышеизложенного, </w:t>
      </w:r>
      <w:r w:rsidR="0045205F" w:rsidRPr="00D74F5D">
        <w:rPr>
          <w:rFonts w:eastAsia="Calibri"/>
          <w:sz w:val="28"/>
          <w:szCs w:val="28"/>
        </w:rPr>
        <w:t xml:space="preserve">в соответствии с пунктом 29 </w:t>
      </w:r>
      <w:r w:rsidR="008F5F4E">
        <w:rPr>
          <w:rFonts w:eastAsia="Calibri"/>
          <w:sz w:val="28"/>
          <w:szCs w:val="28"/>
        </w:rPr>
        <w:br/>
      </w:r>
      <w:r w:rsidR="0045205F" w:rsidRPr="00D74F5D">
        <w:rPr>
          <w:rFonts w:eastAsia="Calibri"/>
          <w:sz w:val="28"/>
          <w:szCs w:val="28"/>
        </w:rPr>
        <w:t xml:space="preserve">Раздела 10 </w:t>
      </w:r>
      <w:r w:rsidR="0045205F" w:rsidRPr="00D74F5D">
        <w:rPr>
          <w:sz w:val="28"/>
          <w:szCs w:val="28"/>
        </w:rPr>
        <w:t xml:space="preserve">Приложения к Закону </w:t>
      </w:r>
      <w:r w:rsidR="0045205F" w:rsidRPr="00D74F5D">
        <w:rPr>
          <w:rFonts w:eastAsia="Calibri"/>
          <w:sz w:val="28"/>
          <w:szCs w:val="28"/>
        </w:rPr>
        <w:t xml:space="preserve">Приднестровской Молдавской Республики </w:t>
      </w:r>
      <w:r w:rsidR="00225B67">
        <w:rPr>
          <w:rFonts w:eastAsia="Calibri"/>
          <w:sz w:val="28"/>
          <w:szCs w:val="28"/>
        </w:rPr>
        <w:br/>
      </w:r>
      <w:r w:rsidR="0045205F" w:rsidRPr="00D74F5D">
        <w:rPr>
          <w:rFonts w:eastAsia="Calibri"/>
          <w:sz w:val="28"/>
          <w:szCs w:val="28"/>
        </w:rPr>
        <w:t>«Об утверждении государственной целевой программы «Профилактика и лечение сердечно-сосудистых заболеваний в Приднестровской Молдавской Республике» на 2022–2026 годы</w:t>
      </w:r>
      <w:r w:rsidR="00BE358D" w:rsidRPr="00D74F5D">
        <w:rPr>
          <w:rFonts w:eastAsia="Calibri"/>
          <w:sz w:val="28"/>
          <w:szCs w:val="28"/>
        </w:rPr>
        <w:t>»</w:t>
      </w:r>
      <w:r w:rsidR="0045205F" w:rsidRPr="00D74F5D">
        <w:rPr>
          <w:rFonts w:eastAsia="Calibri"/>
          <w:sz w:val="28"/>
          <w:szCs w:val="28"/>
        </w:rPr>
        <w:t xml:space="preserve">, руководствуясь </w:t>
      </w:r>
      <w:r w:rsidRPr="00D74F5D">
        <w:rPr>
          <w:rFonts w:eastAsia="Calibri"/>
          <w:sz w:val="28"/>
          <w:szCs w:val="28"/>
        </w:rPr>
        <w:t>пунктом 4 статьи 100 Регламента Верховного Совета Приднестровской Молдавской</w:t>
      </w:r>
      <w:r w:rsidR="0045205F" w:rsidRPr="00D74F5D">
        <w:rPr>
          <w:rFonts w:eastAsia="Calibri"/>
          <w:sz w:val="28"/>
          <w:szCs w:val="28"/>
        </w:rPr>
        <w:t xml:space="preserve"> Республики</w:t>
      </w:r>
      <w:r w:rsidR="008F5F4E">
        <w:rPr>
          <w:rFonts w:eastAsia="Calibri"/>
          <w:sz w:val="28"/>
          <w:szCs w:val="28"/>
        </w:rPr>
        <w:t>,</w:t>
      </w:r>
      <w:r w:rsidRPr="00D74F5D">
        <w:rPr>
          <w:rFonts w:eastAsia="Calibri"/>
          <w:sz w:val="28"/>
          <w:szCs w:val="28"/>
        </w:rPr>
        <w:t xml:space="preserve"> Верховный Совет Приднестровской Молдавской Республики </w:t>
      </w:r>
      <w:r w:rsidRPr="008F5F4E">
        <w:rPr>
          <w:rFonts w:eastAsia="Calibri"/>
          <w:b/>
          <w:sz w:val="28"/>
          <w:szCs w:val="28"/>
        </w:rPr>
        <w:t>ПОСТАНОВЛЯЕТ:</w:t>
      </w:r>
    </w:p>
    <w:p w14:paraId="6282AB5D" w14:textId="77777777" w:rsidR="00347430" w:rsidRPr="00D74F5D" w:rsidRDefault="00347430" w:rsidP="006C1461">
      <w:pPr>
        <w:suppressAutoHyphens/>
        <w:ind w:firstLine="709"/>
        <w:jc w:val="both"/>
        <w:rPr>
          <w:rFonts w:eastAsia="Calibri"/>
          <w:sz w:val="28"/>
          <w:szCs w:val="28"/>
        </w:rPr>
      </w:pPr>
    </w:p>
    <w:p w14:paraId="49F4FD4E" w14:textId="413E764F" w:rsidR="00347430" w:rsidRPr="00D74F5D" w:rsidRDefault="00347430" w:rsidP="006C1461">
      <w:pPr>
        <w:suppressAutoHyphens/>
        <w:ind w:firstLine="709"/>
        <w:jc w:val="both"/>
        <w:rPr>
          <w:rFonts w:eastAsia="Calibri"/>
          <w:sz w:val="28"/>
          <w:szCs w:val="28"/>
        </w:rPr>
      </w:pPr>
      <w:r w:rsidRPr="00D74F5D">
        <w:rPr>
          <w:rFonts w:eastAsia="Calibri"/>
          <w:sz w:val="28"/>
          <w:szCs w:val="28"/>
        </w:rPr>
        <w:t>1. Утвердить отчет о ходе реализации государственной целевой программы «</w:t>
      </w:r>
      <w:r w:rsidR="00CB42DC" w:rsidRPr="00D74F5D">
        <w:rPr>
          <w:rFonts w:eastAsia="Calibri"/>
          <w:sz w:val="28"/>
          <w:szCs w:val="28"/>
        </w:rPr>
        <w:t>Профилактика и лечение сердечно-сосудистых заболеваний в Приднестровской Молдавской Республике» на 2022–2026 годы</w:t>
      </w:r>
      <w:r w:rsidRPr="00D74F5D">
        <w:rPr>
          <w:rFonts w:eastAsia="Calibri"/>
          <w:sz w:val="28"/>
          <w:szCs w:val="28"/>
        </w:rPr>
        <w:t xml:space="preserve"> и об эффективности использо</w:t>
      </w:r>
      <w:r w:rsidR="009958CC" w:rsidRPr="00D74F5D">
        <w:rPr>
          <w:rFonts w:eastAsia="Calibri"/>
          <w:sz w:val="28"/>
          <w:szCs w:val="28"/>
        </w:rPr>
        <w:t>вания финансовых средств за 2022</w:t>
      </w:r>
      <w:r w:rsidRPr="00D74F5D">
        <w:rPr>
          <w:rFonts w:eastAsia="Calibri"/>
          <w:sz w:val="28"/>
          <w:szCs w:val="28"/>
        </w:rPr>
        <w:t xml:space="preserve"> год.</w:t>
      </w:r>
    </w:p>
    <w:p w14:paraId="56A6701A" w14:textId="77777777" w:rsidR="00347430" w:rsidRPr="00D74F5D" w:rsidRDefault="00347430" w:rsidP="006C1461">
      <w:pPr>
        <w:suppressAutoHyphens/>
        <w:ind w:firstLine="709"/>
        <w:jc w:val="both"/>
        <w:rPr>
          <w:rFonts w:eastAsia="Calibri"/>
          <w:sz w:val="28"/>
          <w:szCs w:val="28"/>
        </w:rPr>
      </w:pPr>
    </w:p>
    <w:p w14:paraId="4A277C52" w14:textId="77777777" w:rsidR="00912A7C" w:rsidRPr="00D74F5D" w:rsidRDefault="00347430" w:rsidP="006C1461">
      <w:pPr>
        <w:suppressAutoHyphens/>
        <w:ind w:firstLine="709"/>
        <w:jc w:val="both"/>
        <w:rPr>
          <w:rFonts w:eastAsia="Calibri"/>
          <w:bCs/>
          <w:sz w:val="28"/>
          <w:szCs w:val="28"/>
          <w:lang w:eastAsia="ar-SA"/>
        </w:rPr>
      </w:pPr>
      <w:r w:rsidRPr="00D74F5D">
        <w:rPr>
          <w:rFonts w:eastAsia="Calibri"/>
          <w:sz w:val="28"/>
          <w:szCs w:val="28"/>
        </w:rPr>
        <w:t>2. Настоящее Постановление вступает в силу со дня подписания и подлежит официальному опубликованию.</w:t>
      </w:r>
    </w:p>
    <w:p w14:paraId="32A49414" w14:textId="77777777" w:rsidR="00376DEA" w:rsidRPr="009B568B" w:rsidRDefault="00376DEA" w:rsidP="00376DEA">
      <w:pPr>
        <w:jc w:val="both"/>
        <w:rPr>
          <w:sz w:val="28"/>
          <w:szCs w:val="28"/>
        </w:rPr>
      </w:pPr>
    </w:p>
    <w:p w14:paraId="6ED18952" w14:textId="2D27AB46" w:rsidR="00376DEA" w:rsidRDefault="00376DEA" w:rsidP="00376DEA">
      <w:pPr>
        <w:jc w:val="both"/>
        <w:rPr>
          <w:sz w:val="28"/>
          <w:szCs w:val="28"/>
        </w:rPr>
      </w:pPr>
    </w:p>
    <w:p w14:paraId="65E25A65" w14:textId="77777777" w:rsidR="004869EE" w:rsidRPr="009B568B" w:rsidRDefault="004869EE" w:rsidP="00376DEA">
      <w:pPr>
        <w:jc w:val="both"/>
        <w:rPr>
          <w:sz w:val="28"/>
          <w:szCs w:val="28"/>
        </w:rPr>
      </w:pPr>
    </w:p>
    <w:p w14:paraId="778E089F" w14:textId="77777777" w:rsidR="00376DEA" w:rsidRPr="009B568B" w:rsidRDefault="00376DEA" w:rsidP="00376DEA">
      <w:pPr>
        <w:jc w:val="both"/>
        <w:rPr>
          <w:sz w:val="28"/>
          <w:szCs w:val="28"/>
        </w:rPr>
      </w:pPr>
      <w:r w:rsidRPr="009B568B">
        <w:rPr>
          <w:sz w:val="28"/>
          <w:szCs w:val="28"/>
        </w:rPr>
        <w:t xml:space="preserve">Председатель Верховного </w:t>
      </w:r>
    </w:p>
    <w:p w14:paraId="1EEDA317" w14:textId="77777777" w:rsidR="00376DEA" w:rsidRPr="009B568B" w:rsidRDefault="00376DEA" w:rsidP="00376DEA">
      <w:pPr>
        <w:jc w:val="both"/>
        <w:rPr>
          <w:sz w:val="28"/>
          <w:szCs w:val="28"/>
        </w:rPr>
      </w:pPr>
      <w:r w:rsidRPr="009B568B">
        <w:rPr>
          <w:sz w:val="28"/>
          <w:szCs w:val="28"/>
        </w:rPr>
        <w:t xml:space="preserve">Совета Приднестровской </w:t>
      </w:r>
    </w:p>
    <w:p w14:paraId="1D966F6A" w14:textId="77777777" w:rsidR="00376DEA" w:rsidRPr="009B568B" w:rsidRDefault="00376DEA" w:rsidP="00376DEA">
      <w:pPr>
        <w:jc w:val="both"/>
        <w:rPr>
          <w:sz w:val="28"/>
          <w:szCs w:val="28"/>
        </w:rPr>
      </w:pPr>
      <w:r w:rsidRPr="009B568B">
        <w:rPr>
          <w:sz w:val="28"/>
          <w:szCs w:val="28"/>
        </w:rPr>
        <w:t>Молдавской Республики                                                       А. В. КОРШУНОВ</w:t>
      </w:r>
    </w:p>
    <w:p w14:paraId="2F3D08FB" w14:textId="77777777" w:rsidR="00376DEA" w:rsidRPr="009B568B" w:rsidRDefault="00376DEA" w:rsidP="00376DEA">
      <w:pPr>
        <w:jc w:val="both"/>
        <w:rPr>
          <w:sz w:val="28"/>
          <w:szCs w:val="28"/>
        </w:rPr>
      </w:pPr>
    </w:p>
    <w:p w14:paraId="538E45FF" w14:textId="77777777" w:rsidR="00376DEA" w:rsidRPr="009B568B" w:rsidRDefault="00376DEA" w:rsidP="00376DEA">
      <w:pPr>
        <w:jc w:val="both"/>
        <w:rPr>
          <w:sz w:val="28"/>
          <w:szCs w:val="28"/>
        </w:rPr>
      </w:pPr>
      <w:r w:rsidRPr="009B568B">
        <w:rPr>
          <w:sz w:val="28"/>
          <w:szCs w:val="28"/>
        </w:rPr>
        <w:t xml:space="preserve">г. Тирасполь </w:t>
      </w:r>
    </w:p>
    <w:p w14:paraId="1420260D" w14:textId="6B13C584" w:rsidR="00376DEA" w:rsidRPr="009B568B" w:rsidRDefault="00D72514" w:rsidP="00376DEA">
      <w:pPr>
        <w:jc w:val="both"/>
        <w:rPr>
          <w:sz w:val="28"/>
          <w:szCs w:val="28"/>
        </w:rPr>
      </w:pPr>
      <w:r>
        <w:rPr>
          <w:sz w:val="28"/>
          <w:szCs w:val="28"/>
        </w:rPr>
        <w:t>14</w:t>
      </w:r>
      <w:bookmarkStart w:id="0" w:name="_GoBack"/>
      <w:bookmarkEnd w:id="0"/>
      <w:r w:rsidR="00376DEA" w:rsidRPr="009B568B">
        <w:rPr>
          <w:sz w:val="28"/>
          <w:szCs w:val="28"/>
        </w:rPr>
        <w:t xml:space="preserve"> июля 2023 года</w:t>
      </w:r>
    </w:p>
    <w:p w14:paraId="30606F1B" w14:textId="7D0F2F58" w:rsidR="00376DEA" w:rsidRPr="009B568B" w:rsidRDefault="00376DEA" w:rsidP="00376DEA">
      <w:pPr>
        <w:jc w:val="both"/>
        <w:rPr>
          <w:bCs/>
          <w:sz w:val="28"/>
          <w:szCs w:val="28"/>
        </w:rPr>
      </w:pPr>
      <w:r w:rsidRPr="009B568B">
        <w:rPr>
          <w:sz w:val="28"/>
          <w:szCs w:val="28"/>
        </w:rPr>
        <w:t>№ 24</w:t>
      </w:r>
      <w:r w:rsidR="008D4BBD">
        <w:rPr>
          <w:sz w:val="28"/>
          <w:szCs w:val="28"/>
        </w:rPr>
        <w:t>39</w:t>
      </w:r>
      <w:r w:rsidRPr="009B568B">
        <w:rPr>
          <w:bCs/>
          <w:sz w:val="28"/>
          <w:szCs w:val="28"/>
        </w:rPr>
        <w:t xml:space="preserve"> </w:t>
      </w:r>
    </w:p>
    <w:p w14:paraId="5ED54440" w14:textId="77777777" w:rsidR="00A60602" w:rsidRPr="00D74F5D" w:rsidRDefault="00A60602" w:rsidP="00376DEA">
      <w:pPr>
        <w:suppressAutoHyphens/>
        <w:ind w:firstLine="567"/>
        <w:jc w:val="both"/>
        <w:rPr>
          <w:sz w:val="28"/>
          <w:szCs w:val="28"/>
        </w:rPr>
      </w:pPr>
    </w:p>
    <w:sectPr w:rsidR="00A60602" w:rsidRPr="00D74F5D" w:rsidSect="00D74F5D">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48FF3" w14:textId="77777777" w:rsidR="00B0649B" w:rsidRDefault="00B0649B">
      <w:r>
        <w:separator/>
      </w:r>
    </w:p>
  </w:endnote>
  <w:endnote w:type="continuationSeparator" w:id="0">
    <w:p w14:paraId="24FE74F5" w14:textId="77777777" w:rsidR="00B0649B" w:rsidRDefault="00B0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D5D57" w14:textId="77777777" w:rsidR="00B0649B" w:rsidRDefault="00B0649B">
      <w:r>
        <w:separator/>
      </w:r>
    </w:p>
  </w:footnote>
  <w:footnote w:type="continuationSeparator" w:id="0">
    <w:p w14:paraId="2CAACAC6" w14:textId="77777777" w:rsidR="00B0649B" w:rsidRDefault="00B06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527859"/>
      <w:docPartObj>
        <w:docPartGallery w:val="Page Numbers (Top of Page)"/>
        <w:docPartUnique/>
      </w:docPartObj>
    </w:sdtPr>
    <w:sdtEndPr/>
    <w:sdtContent>
      <w:p w14:paraId="4A43C566" w14:textId="462718E0" w:rsidR="008801C9" w:rsidRDefault="008B210D">
        <w:pPr>
          <w:pStyle w:val="a7"/>
          <w:jc w:val="center"/>
        </w:pPr>
        <w:r>
          <w:fldChar w:fldCharType="begin"/>
        </w:r>
        <w:r>
          <w:instrText>PAGE   \* MERGEFORMAT</w:instrText>
        </w:r>
        <w:r>
          <w:fldChar w:fldCharType="separate"/>
        </w:r>
        <w:r w:rsidR="00D72514">
          <w:rPr>
            <w:noProof/>
          </w:rPr>
          <w:t>6</w:t>
        </w:r>
        <w:r>
          <w:fldChar w:fldCharType="end"/>
        </w:r>
      </w:p>
    </w:sdtContent>
  </w:sdt>
  <w:p w14:paraId="24F8A98F" w14:textId="77777777" w:rsidR="008801C9" w:rsidRDefault="00B0649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1B95"/>
    <w:multiLevelType w:val="hybridMultilevel"/>
    <w:tmpl w:val="45008B80"/>
    <w:lvl w:ilvl="0" w:tplc="EFD2DB0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0258B6"/>
    <w:multiLevelType w:val="hybridMultilevel"/>
    <w:tmpl w:val="0F30152C"/>
    <w:lvl w:ilvl="0" w:tplc="C5E20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B3E4043"/>
    <w:multiLevelType w:val="hybridMultilevel"/>
    <w:tmpl w:val="F62A2D4E"/>
    <w:lvl w:ilvl="0" w:tplc="FA5E95C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8E802E4"/>
    <w:multiLevelType w:val="hybridMultilevel"/>
    <w:tmpl w:val="80EA083E"/>
    <w:lvl w:ilvl="0" w:tplc="A0AA14A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663B3A"/>
    <w:multiLevelType w:val="hybridMultilevel"/>
    <w:tmpl w:val="4352EEB4"/>
    <w:lvl w:ilvl="0" w:tplc="160E915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7C"/>
    <w:rsid w:val="00023D20"/>
    <w:rsid w:val="00023E89"/>
    <w:rsid w:val="00025EB9"/>
    <w:rsid w:val="00026C31"/>
    <w:rsid w:val="00032502"/>
    <w:rsid w:val="00063104"/>
    <w:rsid w:val="00077803"/>
    <w:rsid w:val="00080EBC"/>
    <w:rsid w:val="000A476F"/>
    <w:rsid w:val="000A65E8"/>
    <w:rsid w:val="000C5D57"/>
    <w:rsid w:val="0010573A"/>
    <w:rsid w:val="00127B3E"/>
    <w:rsid w:val="00141E17"/>
    <w:rsid w:val="00155839"/>
    <w:rsid w:val="0016243E"/>
    <w:rsid w:val="0016544C"/>
    <w:rsid w:val="0018195E"/>
    <w:rsid w:val="00192AA4"/>
    <w:rsid w:val="001A1E69"/>
    <w:rsid w:val="001B35E0"/>
    <w:rsid w:val="001E19F6"/>
    <w:rsid w:val="0020585F"/>
    <w:rsid w:val="002077B5"/>
    <w:rsid w:val="00207A2C"/>
    <w:rsid w:val="00225B67"/>
    <w:rsid w:val="00252F1B"/>
    <w:rsid w:val="00257D26"/>
    <w:rsid w:val="00257F74"/>
    <w:rsid w:val="00263454"/>
    <w:rsid w:val="00264BA5"/>
    <w:rsid w:val="00271676"/>
    <w:rsid w:val="00282C8E"/>
    <w:rsid w:val="00284EBA"/>
    <w:rsid w:val="00294239"/>
    <w:rsid w:val="00295632"/>
    <w:rsid w:val="002B1003"/>
    <w:rsid w:val="002B7FA1"/>
    <w:rsid w:val="002D2FB9"/>
    <w:rsid w:val="002D50C7"/>
    <w:rsid w:val="002D579D"/>
    <w:rsid w:val="002E5163"/>
    <w:rsid w:val="002E7E4F"/>
    <w:rsid w:val="00300657"/>
    <w:rsid w:val="00306583"/>
    <w:rsid w:val="00334E16"/>
    <w:rsid w:val="00341017"/>
    <w:rsid w:val="00347430"/>
    <w:rsid w:val="003610D0"/>
    <w:rsid w:val="003658E1"/>
    <w:rsid w:val="00374A31"/>
    <w:rsid w:val="00376DEA"/>
    <w:rsid w:val="003C3633"/>
    <w:rsid w:val="003D29DF"/>
    <w:rsid w:val="003D636D"/>
    <w:rsid w:val="003D7A6F"/>
    <w:rsid w:val="00414DEA"/>
    <w:rsid w:val="0042720E"/>
    <w:rsid w:val="00433EFF"/>
    <w:rsid w:val="0045205F"/>
    <w:rsid w:val="004869EE"/>
    <w:rsid w:val="004A4F01"/>
    <w:rsid w:val="004E072E"/>
    <w:rsid w:val="004E469D"/>
    <w:rsid w:val="004E58CA"/>
    <w:rsid w:val="004E6D21"/>
    <w:rsid w:val="004F0F5A"/>
    <w:rsid w:val="00501DF9"/>
    <w:rsid w:val="00544B17"/>
    <w:rsid w:val="00552553"/>
    <w:rsid w:val="00553642"/>
    <w:rsid w:val="00557DBB"/>
    <w:rsid w:val="00581294"/>
    <w:rsid w:val="005928CD"/>
    <w:rsid w:val="005B03E5"/>
    <w:rsid w:val="005C4170"/>
    <w:rsid w:val="005F28BE"/>
    <w:rsid w:val="005F4E2A"/>
    <w:rsid w:val="006049F5"/>
    <w:rsid w:val="00605991"/>
    <w:rsid w:val="00623C14"/>
    <w:rsid w:val="00634FE0"/>
    <w:rsid w:val="00640D48"/>
    <w:rsid w:val="00653BFD"/>
    <w:rsid w:val="00663C62"/>
    <w:rsid w:val="00667161"/>
    <w:rsid w:val="006938C4"/>
    <w:rsid w:val="006947FB"/>
    <w:rsid w:val="006B00A3"/>
    <w:rsid w:val="006B2FD6"/>
    <w:rsid w:val="006B4E14"/>
    <w:rsid w:val="006C1461"/>
    <w:rsid w:val="006C28FC"/>
    <w:rsid w:val="006D0EFF"/>
    <w:rsid w:val="00764635"/>
    <w:rsid w:val="0077569F"/>
    <w:rsid w:val="007968C3"/>
    <w:rsid w:val="007C15CA"/>
    <w:rsid w:val="007C1F63"/>
    <w:rsid w:val="007D0548"/>
    <w:rsid w:val="007E4157"/>
    <w:rsid w:val="00804C18"/>
    <w:rsid w:val="0081012D"/>
    <w:rsid w:val="00811BF6"/>
    <w:rsid w:val="00827692"/>
    <w:rsid w:val="00830EB7"/>
    <w:rsid w:val="008763BF"/>
    <w:rsid w:val="00877386"/>
    <w:rsid w:val="008B210D"/>
    <w:rsid w:val="008C0DD5"/>
    <w:rsid w:val="008C430F"/>
    <w:rsid w:val="008D4BBD"/>
    <w:rsid w:val="008F2A20"/>
    <w:rsid w:val="008F5F4E"/>
    <w:rsid w:val="00906422"/>
    <w:rsid w:val="00912A7C"/>
    <w:rsid w:val="00951585"/>
    <w:rsid w:val="00955121"/>
    <w:rsid w:val="00964787"/>
    <w:rsid w:val="00973C42"/>
    <w:rsid w:val="009958CC"/>
    <w:rsid w:val="009A022D"/>
    <w:rsid w:val="009B5000"/>
    <w:rsid w:val="009C0A32"/>
    <w:rsid w:val="009C17C2"/>
    <w:rsid w:val="009C3F3F"/>
    <w:rsid w:val="009D0928"/>
    <w:rsid w:val="009D2DCE"/>
    <w:rsid w:val="009D4ADC"/>
    <w:rsid w:val="009E3866"/>
    <w:rsid w:val="00A0695B"/>
    <w:rsid w:val="00A12AEE"/>
    <w:rsid w:val="00A327DA"/>
    <w:rsid w:val="00A42753"/>
    <w:rsid w:val="00A43453"/>
    <w:rsid w:val="00A57807"/>
    <w:rsid w:val="00A60602"/>
    <w:rsid w:val="00A64E97"/>
    <w:rsid w:val="00A663DE"/>
    <w:rsid w:val="00A77FAE"/>
    <w:rsid w:val="00A90F75"/>
    <w:rsid w:val="00AA213E"/>
    <w:rsid w:val="00AA6B32"/>
    <w:rsid w:val="00AB504C"/>
    <w:rsid w:val="00AC47E6"/>
    <w:rsid w:val="00AD2F50"/>
    <w:rsid w:val="00AD3829"/>
    <w:rsid w:val="00AF28C6"/>
    <w:rsid w:val="00B0649B"/>
    <w:rsid w:val="00B13BFC"/>
    <w:rsid w:val="00B17B9D"/>
    <w:rsid w:val="00B24694"/>
    <w:rsid w:val="00B302D1"/>
    <w:rsid w:val="00B52504"/>
    <w:rsid w:val="00B614F2"/>
    <w:rsid w:val="00BE358D"/>
    <w:rsid w:val="00BF6565"/>
    <w:rsid w:val="00C0742F"/>
    <w:rsid w:val="00C260C8"/>
    <w:rsid w:val="00C27A6C"/>
    <w:rsid w:val="00C53058"/>
    <w:rsid w:val="00C56AB0"/>
    <w:rsid w:val="00C56D4A"/>
    <w:rsid w:val="00C76240"/>
    <w:rsid w:val="00C84A7B"/>
    <w:rsid w:val="00C96949"/>
    <w:rsid w:val="00CB42DC"/>
    <w:rsid w:val="00CB7FD2"/>
    <w:rsid w:val="00CD6C2B"/>
    <w:rsid w:val="00CE23AF"/>
    <w:rsid w:val="00CF0D38"/>
    <w:rsid w:val="00CF5467"/>
    <w:rsid w:val="00CF67EA"/>
    <w:rsid w:val="00CF7853"/>
    <w:rsid w:val="00D06390"/>
    <w:rsid w:val="00D47A88"/>
    <w:rsid w:val="00D70356"/>
    <w:rsid w:val="00D72514"/>
    <w:rsid w:val="00D74CB1"/>
    <w:rsid w:val="00D74F5D"/>
    <w:rsid w:val="00D86FC7"/>
    <w:rsid w:val="00D9630F"/>
    <w:rsid w:val="00DA4E01"/>
    <w:rsid w:val="00DB5081"/>
    <w:rsid w:val="00DC1C59"/>
    <w:rsid w:val="00DD3B06"/>
    <w:rsid w:val="00DF51F0"/>
    <w:rsid w:val="00DF73EA"/>
    <w:rsid w:val="00E074BE"/>
    <w:rsid w:val="00E23A9B"/>
    <w:rsid w:val="00E40FBC"/>
    <w:rsid w:val="00E41E48"/>
    <w:rsid w:val="00E637D1"/>
    <w:rsid w:val="00E748C0"/>
    <w:rsid w:val="00E90EA2"/>
    <w:rsid w:val="00E96AB3"/>
    <w:rsid w:val="00EA591F"/>
    <w:rsid w:val="00ED04EC"/>
    <w:rsid w:val="00ED6C45"/>
    <w:rsid w:val="00EE0FE2"/>
    <w:rsid w:val="00F11BA5"/>
    <w:rsid w:val="00F331B0"/>
    <w:rsid w:val="00F62D25"/>
    <w:rsid w:val="00F668AE"/>
    <w:rsid w:val="00F84B21"/>
    <w:rsid w:val="00FB0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24BA"/>
  <w15:chartTrackingRefBased/>
  <w15:docId w15:val="{748E08BE-9D4C-4AEE-BF9C-BEB30588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A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2A7C"/>
    <w:pPr>
      <w:jc w:val="center"/>
    </w:pPr>
    <w:rPr>
      <w:rFonts w:eastAsia="Calibri"/>
    </w:rPr>
  </w:style>
  <w:style w:type="character" w:customStyle="1" w:styleId="a4">
    <w:name w:val="Основной текст Знак"/>
    <w:basedOn w:val="a0"/>
    <w:link w:val="a3"/>
    <w:rsid w:val="00912A7C"/>
    <w:rPr>
      <w:rFonts w:ascii="Times New Roman" w:eastAsia="Calibri" w:hAnsi="Times New Roman" w:cs="Times New Roman"/>
      <w:sz w:val="24"/>
      <w:szCs w:val="24"/>
      <w:lang w:eastAsia="ru-RU"/>
    </w:rPr>
  </w:style>
  <w:style w:type="paragraph" w:styleId="a5">
    <w:name w:val="Plain Text"/>
    <w:aliases w:val=" Знак,Текст Знак1 Знак,Текст Знак Знак Знак, Знак Знак Знак Знак,Знак,Знак Знак Знак Знак,Текст Знак1 Знак Знак Знак Знак,Текст Знак Знак Знак1 Знак Знак Знак, Знак Знак Знак Знак1 Знак Знак Знак,Знак Знак Знак Знак1 Знак Знак Знак,Текст Знак1,Зна"/>
    <w:basedOn w:val="a"/>
    <w:link w:val="a6"/>
    <w:uiPriority w:val="99"/>
    <w:rsid w:val="00912A7C"/>
    <w:rPr>
      <w:rFonts w:ascii="Courier New" w:hAnsi="Courier New" w:cs="Courier New"/>
      <w:sz w:val="20"/>
      <w:szCs w:val="20"/>
    </w:rPr>
  </w:style>
  <w:style w:type="character" w:customStyle="1" w:styleId="a6">
    <w:name w:val="Текст Знак"/>
    <w:aliases w:val=" Знак Знак,Текст Знак1 Знак Знак,Текст Знак Знак Знак Знак, Знак Знак Знак Знак Знак,Знак Знак,Знак Знак Знак Знак Знак,Текст Знак1 Знак Знак Знак Знак Знак,Текст Знак Знак Знак1 Знак Знак Знак Знак, Знак Знак Знак Знак1 Знак Знак Знак Знак"/>
    <w:basedOn w:val="a0"/>
    <w:link w:val="a5"/>
    <w:uiPriority w:val="99"/>
    <w:rsid w:val="00912A7C"/>
    <w:rPr>
      <w:rFonts w:ascii="Courier New" w:eastAsia="Times New Roman" w:hAnsi="Courier New" w:cs="Courier New"/>
      <w:sz w:val="20"/>
      <w:szCs w:val="20"/>
      <w:lang w:eastAsia="ru-RU"/>
    </w:rPr>
  </w:style>
  <w:style w:type="paragraph" w:styleId="a7">
    <w:name w:val="header"/>
    <w:basedOn w:val="a"/>
    <w:link w:val="a8"/>
    <w:uiPriority w:val="99"/>
    <w:unhideWhenUsed/>
    <w:rsid w:val="00912A7C"/>
    <w:pPr>
      <w:tabs>
        <w:tab w:val="center" w:pos="4677"/>
        <w:tab w:val="right" w:pos="9355"/>
      </w:tabs>
    </w:pPr>
  </w:style>
  <w:style w:type="character" w:customStyle="1" w:styleId="a8">
    <w:name w:val="Верхний колонтитул Знак"/>
    <w:basedOn w:val="a0"/>
    <w:link w:val="a7"/>
    <w:uiPriority w:val="99"/>
    <w:rsid w:val="00912A7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B210D"/>
    <w:rPr>
      <w:rFonts w:ascii="Segoe UI" w:hAnsi="Segoe UI" w:cs="Segoe UI"/>
      <w:sz w:val="18"/>
      <w:szCs w:val="18"/>
    </w:rPr>
  </w:style>
  <w:style w:type="character" w:customStyle="1" w:styleId="aa">
    <w:name w:val="Текст выноски Знак"/>
    <w:basedOn w:val="a0"/>
    <w:link w:val="a9"/>
    <w:uiPriority w:val="99"/>
    <w:semiHidden/>
    <w:rsid w:val="008B210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53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1EABB-8B17-44F8-B277-31D7EF56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1613</TotalTime>
  <Pages>6</Pages>
  <Words>2084</Words>
  <Characters>11879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Дротенко Оксана Александровна</cp:lastModifiedBy>
  <cp:revision>75</cp:revision>
  <cp:lastPrinted>2023-07-12T14:18:00Z</cp:lastPrinted>
  <dcterms:created xsi:type="dcterms:W3CDTF">2023-03-29T17:15:00Z</dcterms:created>
  <dcterms:modified xsi:type="dcterms:W3CDTF">2023-07-14T10:45:00Z</dcterms:modified>
</cp:coreProperties>
</file>