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B3" w:rsidRPr="001F02E0" w:rsidRDefault="007931B3" w:rsidP="007931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Пояснительная записка</w:t>
      </w:r>
    </w:p>
    <w:p w:rsidR="007931B3" w:rsidRPr="001F02E0" w:rsidRDefault="007931B3" w:rsidP="0079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проекту закона Приднестровской Молдавской Республики</w:t>
      </w:r>
    </w:p>
    <w:p w:rsidR="007931B3" w:rsidRPr="001F02E0" w:rsidRDefault="007931B3" w:rsidP="0079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внесении изменения в Закон Приднестровской Молдавской Республики                 </w:t>
      </w:r>
      <w:proofErr w:type="gramStart"/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</w:t>
      </w:r>
      <w:proofErr w:type="gramEnd"/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закупках в Приднестровской Молдавской Республике»</w:t>
      </w:r>
    </w:p>
    <w:p w:rsidR="007931B3" w:rsidRPr="001F02E0" w:rsidRDefault="007931B3" w:rsidP="0079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1B3" w:rsidRPr="001F02E0" w:rsidRDefault="007931B3" w:rsidP="0079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Основанием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разработки настоящего проекта закона послужил запрос Правительства Приднестровской Молдавской Республики (распоряжение Правительства от 20 июля 2023 года № 647р) о толковании подпункта г) пункта 2 статьи 45 и подпункта ч) пункта 1 статьи 48 Закона Приднестровской Молдавской Республики «О закупках в Приднестровской Молдавской Республике»</w:t>
      </w:r>
    </w:p>
    <w:p w:rsidR="007931B3" w:rsidRPr="001F02E0" w:rsidRDefault="007931B3" w:rsidP="0079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урегулирования существующей правовой неопределенности, указанной в запросе о толковании, законопроектом </w:t>
      </w:r>
      <w:r w:rsidRPr="001F0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предлагается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полномочия Президента Приднестровской Молдавской Республики в части утверждения перечня специальных задач, при выполнении которых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осуществляется закупка товаров, работ, услуг. </w:t>
      </w:r>
    </w:p>
    <w:p w:rsidR="007931B3" w:rsidRPr="001F02E0" w:rsidRDefault="007931B3" w:rsidP="007931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1B3" w:rsidRPr="00915169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подпункту </w:t>
      </w:r>
      <w:r w:rsidRPr="00915169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>ч</w:t>
      </w:r>
      <w:r w:rsidRPr="001F02E0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>)</w:t>
      </w:r>
      <w:r w:rsidRPr="00915169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 xml:space="preserve"> пункта 1 статьи 48 Закона </w:t>
      </w:r>
      <w:r w:rsidRPr="00915169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br/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«О закупках в Приднестровской Молдавской Республике»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(далее – Закон о закупках) </w:t>
      </w:r>
      <w:r w:rsidRPr="00915169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>з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акупка у единственного поставщика (подрядчика, исполнителя) может осуществляться </w:t>
      </w:r>
      <w:r w:rsidRPr="009151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заказчиком в случае осуществления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органами государственной власти Приднестровской Молдавской Республики, осуществляющими функции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</w:t>
      </w:r>
      <w:bookmarkStart w:id="0" w:name="_Hlk136421134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специальных задач по обеспечению </w:t>
      </w:r>
      <w:bookmarkStart w:id="1" w:name="_Hlk136420425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обороны, безопасности государства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правоохранительной деятельности, в том числе противодействия терроризму</w:t>
      </w:r>
      <w:bookmarkEnd w:id="1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End w:id="0"/>
    </w:p>
    <w:p w:rsidR="007931B3" w:rsidRPr="00915169" w:rsidRDefault="007931B3" w:rsidP="0079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свою очередь в соответствии с Распоряжением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Правительства Приднестровской Молдавской Республики от </w:t>
      </w:r>
      <w:bookmarkStart w:id="2" w:name="_Hlk136422822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17 марта 2023 года № 204р</w:t>
      </w:r>
      <w:bookmarkEnd w:id="2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Перечня органов государственной власти Приднестровской Молдавской Республики, осуществляющих функции в сфере обороны, безопасности и правоохранительной деятельности, осуществляющих закупку товаров, работ, услуг у единственного поставщика (подрядчика, исполнителя), в целях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терроризму» утвержден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органов государственной власти Приднестровской Молдавской Республики, осуществляющих функции в сфере обороны, безопасности и правоохранительной деятельности, осуществляющих закупку товаров, работ, услуг у единственного поставщика (подрядчика, исполнителя), в целях выполнения специальных задач по обеспечению обороны, безопасности государства и правоохранительной деятельности, в том 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исле противодействия терроризму.</w:t>
      </w:r>
    </w:p>
    <w:p w:rsidR="007931B3" w:rsidRPr="00915169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Указанные выше нормативные правовые акты о закупках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такое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«специальные задачи </w:t>
      </w:r>
      <w:bookmarkStart w:id="3" w:name="_Hlk136422657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обеспечению обороны, безопасности государства и правоохранительной деятельности, в том числе противодействия терроризму</w:t>
      </w:r>
      <w:bookmarkEnd w:id="3"/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931B3" w:rsidRPr="00915169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9151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Однако ни Закон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</w:t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закупках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</w:t>
      </w:r>
      <w:r w:rsidRPr="009151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нормативные правовые акты Приднестровской Молдавской Республики в сфере обороны, государственной безопасности и правоохранительной деятельности, устанавливающие функции и задачи органов государственной власти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Приднестровской Молдавской Республики</w:t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указанны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е</w:t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в Перечне, не содержат определение данного понятия, в связи с чем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возникает неопределенность в части того</w:t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какие именно задачи по обеспечению обороны, безопасности государства и правоохранительной деятельности,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том числе противодействия терр</w:t>
      </w:r>
      <w:r w:rsidRPr="0091516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оризму необходимо идентифицировать как «специальные».</w:t>
      </w:r>
    </w:p>
    <w:p w:rsidR="007931B3" w:rsidRPr="004313B0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При этом необходимо отметить, что в соответствии со статьей 63 Основного закона – Конституции Приднестровской Молдавской Республики </w:t>
      </w:r>
      <w:r w:rsidRPr="0043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Приднестровской Молдавской Республики является Главнокомандующим Вооруженными силами Приднестровской Молдавской Республики. </w:t>
      </w:r>
    </w:p>
    <w:p w:rsidR="007931B3" w:rsidRPr="00EC58AA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Кроме того, в настоящее время в правовом поле Приднестровской Молдавской Республики действует ряд законодательных актов, согласно которым </w:t>
      </w:r>
      <w:r w:rsidRPr="00EC58A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полномочия в отношении деятельности органов государственной власти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Приднестровской Молдавской Республики</w:t>
      </w:r>
      <w:r w:rsidRPr="00EC58A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осуществляющих функции в сфере обороны, безопасности и правоохранительной деятельности,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преимущественно</w:t>
      </w:r>
      <w:r w:rsidRPr="00EC58A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принадлежат Президенту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Приднестровской Молдавской Республики</w:t>
      </w:r>
      <w:r w:rsidRPr="00EC58A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 В частности, следующие правовые нормы:</w:t>
      </w:r>
    </w:p>
    <w:p w:rsidR="007931B3" w:rsidRPr="00863513" w:rsidRDefault="007931B3" w:rsidP="007931B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51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соответствии с подпунктом б) пункта 2 статьи 6 Закона Приднестровской Молдавской Республики «Об обороне» Президент, являясь главой государства, в том числе организует и обеспечивает исполнение законодательства в области обороны;</w:t>
      </w:r>
    </w:p>
    <w:p w:rsidR="007931B3" w:rsidRPr="00863513" w:rsidRDefault="007931B3" w:rsidP="007931B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51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в соответствии с пунктом 5 статьи 26 Закона Приднестровской Молдавской Республики «О государственной охране»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пе</w:t>
      </w:r>
      <w:r w:rsidRPr="00863513">
        <w:rPr>
          <w:rFonts w:ascii="Times New Roman" w:hAnsi="Times New Roman"/>
          <w:sz w:val="28"/>
          <w:szCs w:val="28"/>
          <w:lang w:eastAsia="ru-RU"/>
        </w:rPr>
        <w:t xml:space="preserve">речень специальных средств, состоящих на вооружении органа государственной охраны, устанавливает Президент </w:t>
      </w:r>
      <w:r w:rsidRPr="00863513">
        <w:rPr>
          <w:rFonts w:ascii="Times New Roman" w:hAnsi="Times New Roman"/>
          <w:sz w:val="28"/>
          <w:szCs w:val="28"/>
        </w:rPr>
        <w:t>Приднестровской Молдавской Республики</w:t>
      </w:r>
      <w:r w:rsidRPr="00863513">
        <w:rPr>
          <w:rFonts w:ascii="Times New Roman" w:hAnsi="Times New Roman"/>
          <w:sz w:val="28"/>
          <w:szCs w:val="28"/>
          <w:lang w:eastAsia="ru-RU"/>
        </w:rPr>
        <w:t xml:space="preserve"> или по его поручению Правительство</w:t>
      </w:r>
      <w:r w:rsidRPr="00863513">
        <w:rPr>
          <w:rFonts w:ascii="Times New Roman" w:hAnsi="Times New Roman"/>
          <w:sz w:val="28"/>
          <w:szCs w:val="28"/>
        </w:rPr>
        <w:t xml:space="preserve"> Приднестровской Молдавской Республики</w:t>
      </w:r>
      <w:r w:rsidRPr="00863513">
        <w:rPr>
          <w:rFonts w:ascii="Times New Roman" w:hAnsi="Times New Roman"/>
          <w:sz w:val="28"/>
          <w:szCs w:val="28"/>
          <w:lang w:eastAsia="ru-RU"/>
        </w:rPr>
        <w:t>.</w:t>
      </w:r>
    </w:p>
    <w:p w:rsidR="007931B3" w:rsidRDefault="007931B3" w:rsidP="007931B3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5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соответствии с пунктами 1 и 2 статьи 11 Закона Приднестровской Молдавской Республики «О безопасности» о</w:t>
      </w:r>
      <w:r w:rsidRPr="002B1A5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руководство государственными органами и силами обеспечения безопасности осуществляет Президент Приднестровской Молдавской Республики, в том числе контролирует и координирует деятельность государственных органов обеспечения безопасности, а также принимает оперативные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обеспечению безопасности;</w:t>
      </w:r>
    </w:p>
    <w:p w:rsidR="007931B3" w:rsidRPr="002B1A58" w:rsidRDefault="007931B3" w:rsidP="007931B3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2B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четвертой пункта 2 статьи</w:t>
      </w:r>
      <w:r w:rsidRPr="002B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 Таможенного кодекса Приднестровской Молдавской Республики </w:t>
      </w:r>
      <w:r w:rsidRPr="002B1A5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Президент определяет полный перечень специальных средств, используемых в таможенных ор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ганах ПМР.</w:t>
      </w:r>
    </w:p>
    <w:p w:rsidR="007931B3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lastRenderedPageBreak/>
        <w:t xml:space="preserve">Принимая во внимание вышеизложенное,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целях создания единообразного понимания и приме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нения на практике понятия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«специальные задачи по обеспечению обороны, безопасности государства и правоохранительной деятельности, в том числе противодействия терроризму»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регламентированного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5169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>ч</w:t>
      </w:r>
      <w:r w:rsidRPr="001F02E0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>)</w:t>
      </w:r>
      <w:r w:rsidRPr="00915169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ru-RU"/>
        </w:rPr>
        <w:t xml:space="preserve"> пункта 1 статьи 48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Закона о закупках данным проектом закона предлагается законодательно закрепить норму, согласно которой </w:t>
      </w:r>
      <w:r w:rsidRPr="004313B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</w:t>
      </w:r>
      <w:r w:rsidRPr="004313B0">
        <w:rPr>
          <w:rFonts w:ascii="Times New Roman" w:hAnsi="Times New Roman" w:cs="Times New Roman"/>
          <w:sz w:val="27"/>
          <w:szCs w:val="27"/>
        </w:rPr>
        <w:t>еречень специальных задач, при выполнении которых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 осуществляется закупка товаров, работ, услуг утверждается Президентом Приднестровской Молдавской Республики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931B3" w:rsidRDefault="007931B3" w:rsidP="007931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1B3" w:rsidRDefault="007931B3" w:rsidP="007931B3">
      <w:pPr>
        <w:shd w:val="clear" w:color="auto" w:fill="FFFFFF"/>
        <w:spacing w:after="0" w:line="315" w:lineRule="atLeast"/>
        <w:ind w:firstLine="6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7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Социально-экономическими последствиями</w:t>
      </w:r>
      <w:r w:rsidRPr="00D547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принятия данного проекта закона станет </w:t>
      </w:r>
      <w:r w:rsidRPr="004A66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совершенствование механизма осуществления закупок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у единственного поставщика (подрядчика, исполнителя)</w:t>
      </w:r>
      <w:r w:rsidRPr="004A66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заказчиком</w:t>
      </w:r>
      <w:r w:rsidRPr="004A6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51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осуществления </w:t>
      </w:r>
      <w:r w:rsidRPr="0091516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терроризму.</w:t>
      </w:r>
    </w:p>
    <w:p w:rsidR="007931B3" w:rsidRDefault="007931B3" w:rsidP="007931B3">
      <w:pPr>
        <w:shd w:val="clear" w:color="auto" w:fill="FFFFFF"/>
        <w:spacing w:after="0" w:line="315" w:lineRule="atLeast"/>
        <w:ind w:firstLine="624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7931B3" w:rsidRPr="001F02E0" w:rsidRDefault="007931B3" w:rsidP="007931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 данной сфере правового регулирования действуют:</w:t>
      </w:r>
    </w:p>
    <w:p w:rsidR="007931B3" w:rsidRPr="001F02E0" w:rsidRDefault="007931B3" w:rsidP="007931B3">
      <w:pPr>
        <w:tabs>
          <w:tab w:val="left" w:pos="851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Конституция Приднестровской Молдавской Республики;</w:t>
      </w:r>
    </w:p>
    <w:p w:rsidR="007931B3" w:rsidRPr="001F02E0" w:rsidRDefault="007931B3" w:rsidP="007931B3">
      <w:pPr>
        <w:tabs>
          <w:tab w:val="left" w:pos="851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Гражданский кодекс Приднестровской Молдавской Республики;</w:t>
      </w:r>
    </w:p>
    <w:p w:rsidR="007931B3" w:rsidRDefault="007931B3" w:rsidP="007931B3">
      <w:pPr>
        <w:pStyle w:val="a4"/>
        <w:tabs>
          <w:tab w:val="left" w:pos="851"/>
        </w:tabs>
        <w:ind w:firstLine="624"/>
        <w:jc w:val="both"/>
        <w:rPr>
          <w:sz w:val="27"/>
          <w:szCs w:val="27"/>
        </w:rPr>
      </w:pPr>
      <w:r w:rsidRPr="00B52171">
        <w:rPr>
          <w:sz w:val="27"/>
          <w:szCs w:val="27"/>
        </w:rPr>
        <w:t xml:space="preserve">- </w:t>
      </w:r>
      <w:r w:rsidRPr="00D161AA">
        <w:rPr>
          <w:sz w:val="27"/>
          <w:szCs w:val="27"/>
        </w:rPr>
        <w:t>Закон Приднестровской Молдавской Республики «О закупках в Приднестровской Молдавской Республике»</w:t>
      </w:r>
      <w:r>
        <w:rPr>
          <w:sz w:val="27"/>
          <w:szCs w:val="27"/>
        </w:rPr>
        <w:t>;</w:t>
      </w:r>
    </w:p>
    <w:p w:rsidR="007931B3" w:rsidRPr="001F02E0" w:rsidRDefault="007931B3" w:rsidP="007931B3">
      <w:pPr>
        <w:pStyle w:val="a4"/>
        <w:tabs>
          <w:tab w:val="left" w:pos="851"/>
        </w:tabs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Распоряжение </w:t>
      </w:r>
      <w:r w:rsidRPr="00915169">
        <w:rPr>
          <w:sz w:val="27"/>
          <w:szCs w:val="27"/>
        </w:rPr>
        <w:t>Правительства Приднестровской Молдавской Республики от 17 марта 2023 года № 204р «Об утверждении Перечня органов государственной власти Приднестровской Молдавской Республики, осуществляющих функции в сфере обороны, безопасности и правоохранительной деятельности, осуществляющих закупку товаров, работ, услуг у единственного поставщика (подрядчика, исполнителя), в целях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терроризму»</w:t>
      </w:r>
      <w:r>
        <w:rPr>
          <w:sz w:val="27"/>
          <w:szCs w:val="27"/>
        </w:rPr>
        <w:t>;</w:t>
      </w:r>
    </w:p>
    <w:p w:rsidR="007931B3" w:rsidRPr="001F02E0" w:rsidRDefault="007931B3" w:rsidP="00793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Pr="001F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настоящего законопроекта возможно потребует внесения изменений и дополнений в иные нормативные правовые акты;</w:t>
      </w:r>
    </w:p>
    <w:p w:rsidR="007931B3" w:rsidRPr="001F02E0" w:rsidRDefault="007931B3" w:rsidP="0079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принятие проекта закона не потребует внесения изменений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дополнений в иные законодательные акты Приднестровской Молдавской Республики;</w:t>
      </w:r>
    </w:p>
    <w:p w:rsidR="007931B3" w:rsidRPr="001F02E0" w:rsidRDefault="007931B3" w:rsidP="0079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>д) принятие проекта закона потребует разработки и принятия подзаконных нормативных правовых актов;</w:t>
      </w:r>
    </w:p>
    <w:p w:rsidR="007931B3" w:rsidRPr="001F02E0" w:rsidRDefault="007931B3" w:rsidP="0079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е) реализация проекта закона не требует дополнительных материальных </w:t>
      </w:r>
      <w:r w:rsidRPr="001F02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иных затрат.</w:t>
      </w:r>
      <w:bookmarkStart w:id="4" w:name="_GoBack"/>
      <w:bookmarkEnd w:id="4"/>
    </w:p>
    <w:sectPr w:rsidR="007931B3" w:rsidRPr="001F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B61"/>
    <w:multiLevelType w:val="hybridMultilevel"/>
    <w:tmpl w:val="48207B94"/>
    <w:lvl w:ilvl="0" w:tplc="2CFC477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B3"/>
    <w:rsid w:val="00611914"/>
    <w:rsid w:val="007931B3"/>
    <w:rsid w:val="00A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F3472-B7F3-48A6-980B-4E93550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B3"/>
    <w:pPr>
      <w:ind w:left="720"/>
      <w:contextualSpacing/>
    </w:pPr>
  </w:style>
  <w:style w:type="paragraph" w:styleId="a4">
    <w:name w:val="No Spacing"/>
    <w:uiPriority w:val="1"/>
    <w:qFormat/>
    <w:rsid w:val="0079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2023-10-31T08:24:00Z</dcterms:created>
  <dcterms:modified xsi:type="dcterms:W3CDTF">2023-10-31T08:24:00Z</dcterms:modified>
</cp:coreProperties>
</file>