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4F" w:rsidRPr="003E084F" w:rsidRDefault="003E084F" w:rsidP="003E0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84F">
        <w:rPr>
          <w:rFonts w:ascii="Times New Roman" w:hAnsi="Times New Roman"/>
          <w:b/>
          <w:sz w:val="28"/>
          <w:szCs w:val="28"/>
        </w:rPr>
        <w:t>Сравнительная таблица</w:t>
      </w:r>
    </w:p>
    <w:p w:rsidR="003E084F" w:rsidRPr="003E084F" w:rsidRDefault="003E084F" w:rsidP="003E08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E084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 проекту Закона Приднестровской Молдавской Республики</w:t>
      </w:r>
    </w:p>
    <w:p w:rsidR="003E084F" w:rsidRPr="003E084F" w:rsidRDefault="003E084F" w:rsidP="003E08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E084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«Об органах местной власти, местного самоуправления </w:t>
      </w:r>
    </w:p>
    <w:p w:rsidR="003E084F" w:rsidRPr="003E084F" w:rsidRDefault="003E084F" w:rsidP="003E08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E084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 государственной администрации </w:t>
      </w:r>
    </w:p>
    <w:p w:rsidR="003E084F" w:rsidRPr="003E084F" w:rsidRDefault="003E084F" w:rsidP="003E0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84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Приднестровской Молдавской Республике»</w:t>
      </w:r>
    </w:p>
    <w:p w:rsidR="003E084F" w:rsidRPr="003E084F" w:rsidRDefault="003E084F" w:rsidP="003E0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3E084F" w:rsidRPr="003E084F" w:rsidTr="00FB31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F" w:rsidRPr="003E084F" w:rsidRDefault="003E084F" w:rsidP="003E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F" w:rsidRPr="003E084F" w:rsidRDefault="003E084F" w:rsidP="003E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3E084F" w:rsidRPr="003E084F" w:rsidTr="00FB31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F" w:rsidRPr="003E084F" w:rsidRDefault="003E084F" w:rsidP="003E08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ИСКЛЮЧИТЕЛЬНАЯ КОМПЕТЕНЦИЯ СОВЕТОВ НАРОДНЫХ ДЕПУТАТОВ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84F" w:rsidRPr="003E084F" w:rsidRDefault="003E084F" w:rsidP="003E08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E0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19.</w:t>
            </w: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Исключительная компетенция Совета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84F" w:rsidRPr="003E084F" w:rsidRDefault="003E084F" w:rsidP="003E084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Исключительно на сессиях Совета народных депутатов решаются следующие вопросы: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1) способ формирования Советов народных депутатов районных центров.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2) признание полномочий депутатов, решение вопросов о досрочном прекращении полномочий депутатов в случаях, предусмотренных законодательством;</w:t>
            </w:r>
          </w:p>
          <w:p w:rsidR="003E084F" w:rsidRPr="003E084F" w:rsidRDefault="003E084F" w:rsidP="003E084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sz w:val="28"/>
                <w:szCs w:val="28"/>
              </w:rPr>
              <w:t>3) избрание председателя районного, городского Совета народных депутатов, заместителя (заместителей) председателя Совета и освобождение их от должности или принятие их отставки;</w:t>
            </w:r>
          </w:p>
          <w:p w:rsidR="003E084F" w:rsidRPr="003E084F" w:rsidRDefault="003E084F" w:rsidP="003E08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3-1) назначение на должность главы государственной администрации города (района) и освобождение его от должности в случаях, установленных Конституцией Приднестровской Молдавской Республики.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4) образование и избрание постоянных комиссий Совета, изменение их состава, избрание председателей комиссий, </w:t>
            </w: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образование временных и специальных комиссий;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5) утверждение регламента, плана работы Совета;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6) заслушивание отчетов председателя Совета, постоянных комиссий, государственной администрации, других органов, образуемых или избираемых Советом, а также избираемых, назначаемых или утверждаемых им должностных лиц в пределах своей компетенции; </w:t>
            </w:r>
          </w:p>
          <w:p w:rsidR="003E084F" w:rsidRPr="003E084F" w:rsidRDefault="003E084F" w:rsidP="003E08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6-1) представление председателем Совета </w:t>
            </w:r>
            <w:r w:rsidRPr="003E084F">
              <w:rPr>
                <w:rFonts w:ascii="Times New Roman" w:eastAsia="Calibri" w:hAnsi="Times New Roman" w:cs="Times New Roman"/>
                <w:sz w:val="28"/>
                <w:szCs w:val="28"/>
              </w:rPr>
              <w:t>сводной информации о проделанной депутатами местного Совета работе по рассмотрению ими предложений, заявлений и жалоб граждан;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7) заслушивание сообщений депутатов о работе в Совете, выполнении ими решений и поручений Совета и его органов;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8) рассмотрение запросов депутатов и принятие решений по запросам;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9) принятие решений о проведении местного референдума;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10) отмена распоряжений председателя Совета;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11) приостановление действий актов органов территориального общественного самоуправления, юридических лиц, общественных объединений, если эти акты нарушают права и законные интересы граждан, проживающих на территории Совета, а также ограничивают установленные законом полномочия Совета;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E0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12) утверждение планов и программ экономического и социального развития территории Совета и отчетов об их выполнении;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r w:rsidRPr="003E0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12-1) отсутствует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13) утверждение бюджета и внесение в него изменений, утверждение отчетов об исполнении бюджета;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14) по предложению государственной администрации, осуществляет перераспределение собственности и отдельных полномочий в области хозяйственного и социально-культурного строительства между Советом и Советами других звеньев, по их взаимному согласию, а также передача отдельных полномочий органам территориального общественного самоуправления; передача им части финансовых средств, ресурсов и собственности;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15) установление размеров местных налогов и сборов, объявление местных добровольных займов, установление льгот по местным налогам и платежам, установление размера платы за аренду имущественных объектов, входящих в состав муниципальной собственности, установление льгот по республиканским налогам в части, подлежащей зачислению в соответствии с действующим законодательством в городской (районный) бюджет в случае, если бюджет города (района) не является дотационным;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16) формирование Президиума городского, районного Совета народных депутатов;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17) установление дополнительных норм расходов на содержание учреждений </w:t>
            </w: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здравоохранения и социального обеспечения, образования, культуры, физкультуры и спорта, определение дополнительных пособий отдельным категориям граждан;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18) рассмотрение и утверждение проектов планирования и застройки населенных пунктов;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19) рассмотрение и решение вопросов административно-территориального деления в пределах своей компетенции;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20) согласование вопросов о создании или преобразовании другими государственными органами, предприятиями (объединениями), организациями и учреждениями экономических и социальных объектов на территории Совета, использовании ими природных ресурсов, а также мероприятий, которые могут привести к изменению экологического, демографического состояния и другим последствиям на его территории;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21) определение количества округов для выборов депутатов Совета, образование соответствующих избирательных комиссий;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22) созыв районным, городским Советами соответственно первых сессий Советов во вновь образованных районе, городе, поселке, селе;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23) учреждение муниципального средства массовой информации;</w:t>
            </w:r>
          </w:p>
          <w:p w:rsidR="003E084F" w:rsidRPr="003E084F" w:rsidRDefault="003E084F" w:rsidP="003E084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23-1) назначение на должность и освобождение от должности главного редактора муниципального средства массовой информации;</w:t>
            </w:r>
          </w:p>
          <w:p w:rsidR="003E084F" w:rsidRPr="003E084F" w:rsidRDefault="003E084F" w:rsidP="003E084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24) утверждение перечня наказов избирателей и (или) </w:t>
            </w: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 исполнения наказов избирателей в соответствии с законом о наказах избирателей;</w:t>
            </w:r>
          </w:p>
          <w:p w:rsidR="003E084F" w:rsidRPr="003E084F" w:rsidRDefault="003E084F" w:rsidP="003E084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sz w:val="28"/>
                <w:szCs w:val="28"/>
              </w:rPr>
              <w:t>25) заслушивание информации о работе милиции общественной безопасности (местной милиции), информации начальника городского (районного) органа внутренних дел о состоянии правопорядка и мерах по его укреплению, информации прокурора города (района) о состоянии законности на подведомственной территории;</w:t>
            </w:r>
          </w:p>
          <w:p w:rsidR="003E084F" w:rsidRPr="003E084F" w:rsidRDefault="003E084F" w:rsidP="003E084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sz w:val="28"/>
                <w:szCs w:val="28"/>
              </w:rPr>
              <w:t>26) утверждение правил благоустройства территории муниципального образования;</w:t>
            </w:r>
          </w:p>
          <w:p w:rsidR="003E084F" w:rsidRPr="003E084F" w:rsidRDefault="003E084F" w:rsidP="003E084F">
            <w:pPr>
              <w:tabs>
                <w:tab w:val="left" w:pos="414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sz w:val="28"/>
                <w:szCs w:val="28"/>
              </w:rPr>
              <w:t>27) исключен;</w:t>
            </w:r>
          </w:p>
          <w:p w:rsidR="003E084F" w:rsidRPr="003E084F" w:rsidRDefault="003E084F" w:rsidP="003E084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sz w:val="28"/>
                <w:szCs w:val="28"/>
              </w:rPr>
              <w:t>28) дача согласия на получение кредитов для муниципальных нужд в случае установления законом о республиканском бюджете на соответствующий финансовый год права получения государственными администрациями городов (районов) кредитов;</w:t>
            </w:r>
          </w:p>
          <w:p w:rsidR="003E084F" w:rsidRPr="003E084F" w:rsidRDefault="003E084F" w:rsidP="003E084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sz w:val="28"/>
                <w:szCs w:val="28"/>
              </w:rPr>
              <w:t xml:space="preserve">29) смещение с должности Советом народных депутатов города (района) председателя Совета – главы администрации села (поселка).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4F" w:rsidRPr="003E084F" w:rsidRDefault="003E084F" w:rsidP="003E08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III. ИСКЛЮЧИТЕЛЬНАЯ КОМПЕТЕНЦИЯ СОВЕТОВ НАРОДНЫХ ДЕПУТАТОВ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84F" w:rsidRPr="003E084F" w:rsidRDefault="003E084F" w:rsidP="003E08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E0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19.</w:t>
            </w: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Исключительная компетенция Совета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84F" w:rsidRPr="003E084F" w:rsidRDefault="003E084F" w:rsidP="003E084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Исключительно на сессиях Совета народных депутатов решаются следующие вопросы: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1) способ формирования Советов народных депутатов районных центров.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2) признание полномочий депутатов, решение вопросов о досрочном прекращении полномочий депутатов в случаях, предусмотренных законодательством;</w:t>
            </w:r>
          </w:p>
          <w:p w:rsidR="003E084F" w:rsidRPr="003E084F" w:rsidRDefault="003E084F" w:rsidP="003E084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sz w:val="28"/>
                <w:szCs w:val="28"/>
              </w:rPr>
              <w:t>3) избрание председателя районного, городского Совета народных депутатов, заместителя (заместителей) председателя Совета и освобождение их от должности или принятие их отставки;</w:t>
            </w:r>
          </w:p>
          <w:p w:rsidR="003E084F" w:rsidRPr="003E084F" w:rsidRDefault="003E084F" w:rsidP="003E08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3-1) назначение на должность главы государственной администрации города (района) и освобождение его от должности в случаях, установленных Конституцией Приднестровской Молдавской Республики.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4) образование и избрание постоянных комиссий Совета, изменение их состава, избрание председателей комиссий, </w:t>
            </w: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образование временных и специальных комиссий;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5) утверждение регламента, плана работы Совета;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6) заслушивание отчетов председателя Совета, постоянных комиссий, государственной администрации, других органов, образуемых или избираемых Советом, а также избираемых, назначаемых или утверждаемых им должностных лиц в пределах своей компетенции; </w:t>
            </w:r>
          </w:p>
          <w:p w:rsidR="003E084F" w:rsidRPr="003E084F" w:rsidRDefault="003E084F" w:rsidP="003E08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6-1) представление председателем Совета </w:t>
            </w:r>
            <w:r w:rsidRPr="003E084F">
              <w:rPr>
                <w:rFonts w:ascii="Times New Roman" w:eastAsia="Calibri" w:hAnsi="Times New Roman" w:cs="Times New Roman"/>
                <w:sz w:val="28"/>
                <w:szCs w:val="28"/>
              </w:rPr>
              <w:t>сводной информации о проделанной депутатами местного Совета работе по рассмотрению ими предложений, заявлений и жалоб граждан;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7) заслушивание сообщений депутатов о работе в Совете, выполнении ими решений и поручений Совета и его органов;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8) рассмотрение запросов депутатов и принятие решений по запросам;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9) принятие решений о проведении местного референдума;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10) отмена распоряжений председателя Совета;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11) приостановление действий актов органов территориального общественного самоуправления, юридических лиц, общественных объединений, если эти акты нарушают права и законные интересы граждан, проживающих на территории Совета, а также ограничивают установленные законом полномочия Совета;</w:t>
            </w:r>
          </w:p>
          <w:p w:rsidR="003E084F" w:rsidRPr="003E084F" w:rsidRDefault="003E084F" w:rsidP="003E084F">
            <w:pPr>
              <w:spacing w:after="0" w:line="240" w:lineRule="auto"/>
              <w:ind w:firstLine="74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12) утверждение положений о фондах экономического и социального развития территории Совета;</w:t>
            </w:r>
          </w:p>
          <w:p w:rsidR="003E084F" w:rsidRPr="003E084F" w:rsidRDefault="003E084F" w:rsidP="003E084F">
            <w:pPr>
              <w:spacing w:after="0" w:line="240" w:lineRule="auto"/>
              <w:ind w:firstLine="74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12-1) утверждение планов и программ экономического и социального развития территории Совета и отчетов об их выполнении;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13) утверждение бюджета и внесение в него изменений, утверждение отчетов об исполнении бюджета;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14) по предложению государственной администрации, осуществляет перераспределение собственности и отдельных полномочий в области хозяйственного и социально-культурного строительства между Советом и Советами других звеньев, по их взаимному согласию, а также передача отдельных полномочий органам территориального общественного самоуправления; передача им части финансовых средств, ресурсов и собственности;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15) установление размеров местных налогов и сборов, объявление местных добровольных займов, установление льгот по местным налогам и платежам, установление размера платы за аренду имущественных объектов, входящих в состав муниципальной собственности, установление льгот по республиканским налогам в части, подлежащей зачислению в соответствии с действующим законодательством в городской (районный) бюджет в случае, если бюджет города (района) не является дотационным;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16) формирование Президиума городского, районного Совета народных депутатов;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17) установление дополнительных норм расходов на содержание учреждений </w:t>
            </w: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здравоохранения и социального обеспечения, образования, культуры, физкультуры и спорта, определение дополнительных пособий отдельным категориям граждан;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18) рассмотрение и утверждение проектов планирования и застройки населенных пунктов;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19) рассмотрение и решение вопросов административно-территориального деления в пределах своей компетенции;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20) согласование вопросов о создании или преобразовании другими государственными органами, предприятиями (объединениями), организациями и учреждениями экономических и социальных объектов на территории Совета, использовании ими природных ресурсов, а также мероприятий, которые могут привести к изменению экологического, демографического состояния и другим последствиям на его территории;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21) определение количества округов для выборов депутатов Совета, образование соответствующих избирательных комиссий;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22) созыв районным, городским Советами соответственно первых сессий Советов во вновь образованных районе, городе, поселке, селе;</w:t>
            </w:r>
          </w:p>
          <w:p w:rsidR="003E084F" w:rsidRPr="003E084F" w:rsidRDefault="003E084F" w:rsidP="003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23) учреждение муниципального средства массовой информации;</w:t>
            </w:r>
          </w:p>
          <w:p w:rsidR="003E084F" w:rsidRPr="003E084F" w:rsidRDefault="003E084F" w:rsidP="003E084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23-1) назначение на должность и освобождение от должности главного редактора муниципального средства массовой информации;</w:t>
            </w:r>
          </w:p>
          <w:p w:rsidR="003E084F" w:rsidRPr="003E084F" w:rsidRDefault="003E084F" w:rsidP="003E084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24) утверждение перечня наказов избирателей и (или) </w:t>
            </w:r>
            <w:r w:rsidRPr="003E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 исполнения наказов избирателей в соответствии с законом о наказах избирателей;</w:t>
            </w:r>
          </w:p>
          <w:p w:rsidR="003E084F" w:rsidRPr="003E084F" w:rsidRDefault="003E084F" w:rsidP="003E084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sz w:val="28"/>
                <w:szCs w:val="28"/>
              </w:rPr>
              <w:t>25) заслушивание информации о работе милиции общественной безопасности (местной милиции), информации начальника городского (районного) органа внутренних дел о состоянии правопорядка и мерах по его укреплению, информации прокурора города (района) о состоянии законности на подведомственной территории;</w:t>
            </w:r>
          </w:p>
          <w:p w:rsidR="003E084F" w:rsidRPr="003E084F" w:rsidRDefault="003E084F" w:rsidP="003E084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sz w:val="28"/>
                <w:szCs w:val="28"/>
              </w:rPr>
              <w:t>26) утверждение правил благоустройства территории муниципального образования;</w:t>
            </w:r>
          </w:p>
          <w:p w:rsidR="003E084F" w:rsidRPr="003E084F" w:rsidRDefault="003E084F" w:rsidP="003E084F">
            <w:pPr>
              <w:tabs>
                <w:tab w:val="left" w:pos="414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sz w:val="28"/>
                <w:szCs w:val="28"/>
              </w:rPr>
              <w:t>27) исключен;</w:t>
            </w:r>
          </w:p>
          <w:p w:rsidR="003E084F" w:rsidRPr="003E084F" w:rsidRDefault="003E084F" w:rsidP="003E084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sz w:val="28"/>
                <w:szCs w:val="28"/>
              </w:rPr>
              <w:t>28) дача согласия на получение кредитов для муниципальных нужд в случае установления законом о республиканском бюджете на соответствующий финансовый год права получения государственными администрациями городов (районов) кредитов;</w:t>
            </w:r>
          </w:p>
          <w:p w:rsidR="003E084F" w:rsidRPr="003E084F" w:rsidRDefault="003E084F" w:rsidP="003E084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4F">
              <w:rPr>
                <w:rFonts w:ascii="Times New Roman" w:hAnsi="Times New Roman" w:cs="Times New Roman"/>
                <w:sz w:val="28"/>
                <w:szCs w:val="28"/>
              </w:rPr>
              <w:t xml:space="preserve">29) смещение с должности Советом народных депутатов города (района) председателя Совета – главы администрации села (поселка). </w:t>
            </w:r>
          </w:p>
        </w:tc>
      </w:tr>
    </w:tbl>
    <w:p w:rsidR="00275F8D" w:rsidRDefault="00275F8D">
      <w:bookmarkStart w:id="0" w:name="_GoBack"/>
      <w:bookmarkEnd w:id="0"/>
    </w:p>
    <w:sectPr w:rsidR="0027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46"/>
    <w:rsid w:val="00275F8D"/>
    <w:rsid w:val="003E084F"/>
    <w:rsid w:val="00E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6ECBD-6ECB-4D9E-8EB1-73C93E88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2024-04-09T13:26:00Z</dcterms:created>
  <dcterms:modified xsi:type="dcterms:W3CDTF">2024-04-09T13:26:00Z</dcterms:modified>
</cp:coreProperties>
</file>