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752BED" w:rsidRDefault="00620F3B" w:rsidP="00263945"/>
    <w:p w:rsidR="00620F3B" w:rsidRPr="00AB4A6E" w:rsidRDefault="00950ED6" w:rsidP="00263945">
      <w:pPr>
        <w:jc w:val="center"/>
        <w:rPr>
          <w:b/>
        </w:rPr>
      </w:pPr>
      <w:r>
        <w:rPr>
          <w:b/>
        </w:rPr>
        <w:t xml:space="preserve">ПОСТАНОВЛЕНИЕ № </w:t>
      </w:r>
      <w:r w:rsidR="00F135D1">
        <w:rPr>
          <w:b/>
        </w:rPr>
        <w:t>3</w:t>
      </w:r>
      <w:r w:rsidR="003022DF">
        <w:rPr>
          <w:b/>
        </w:rPr>
        <w:t>11</w:t>
      </w:r>
      <w:r w:rsidR="00EC1BBB">
        <w:rPr>
          <w:b/>
        </w:rPr>
        <w:t>0</w:t>
      </w:r>
    </w:p>
    <w:p w:rsidR="00620F3B" w:rsidRPr="001E3C80" w:rsidRDefault="00620F3B" w:rsidP="00263945"/>
    <w:p w:rsidR="00620F3B" w:rsidRPr="006F3069" w:rsidRDefault="00620F3B" w:rsidP="00263945">
      <w:pPr>
        <w:outlineLvl w:val="0"/>
      </w:pPr>
      <w:r w:rsidRPr="006F3069">
        <w:t xml:space="preserve">Принято Верховным Советом </w:t>
      </w:r>
    </w:p>
    <w:p w:rsidR="006440F1" w:rsidRPr="006F3069" w:rsidRDefault="00620F3B" w:rsidP="00263945">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F135D1">
        <w:t xml:space="preserve">   </w:t>
      </w:r>
      <w:r w:rsidR="00AA6E54">
        <w:t>5</w:t>
      </w:r>
      <w:r w:rsidR="00C320BE">
        <w:t xml:space="preserve"> </w:t>
      </w:r>
      <w:r w:rsidR="00AA6E54">
        <w:t>июн</w:t>
      </w:r>
      <w:r w:rsidR="00EF0949">
        <w:t>я</w:t>
      </w:r>
      <w:r w:rsidR="00A565BE">
        <w:t xml:space="preserve"> </w:t>
      </w:r>
      <w:r w:rsidR="00280BE3" w:rsidRPr="006F3069">
        <w:t>20</w:t>
      </w:r>
      <w:r w:rsidR="00D227AF">
        <w:t>2</w:t>
      </w:r>
      <w:r w:rsidR="001C0DBA">
        <w:t>4</w:t>
      </w:r>
      <w:r w:rsidR="00E73447" w:rsidRPr="006F3069">
        <w:t xml:space="preserve"> года</w:t>
      </w:r>
    </w:p>
    <w:p w:rsidR="00051EFA" w:rsidRPr="0060019C" w:rsidRDefault="00051EFA" w:rsidP="00BA2B97">
      <w:pPr>
        <w:ind w:firstLine="709"/>
        <w:jc w:val="both"/>
        <w:rPr>
          <w:bCs/>
        </w:rPr>
      </w:pPr>
    </w:p>
    <w:p w:rsidR="00EC1BBB" w:rsidRPr="00DA6268" w:rsidRDefault="00EC1BBB" w:rsidP="00EC1BBB">
      <w:pPr>
        <w:pStyle w:val="a7"/>
        <w:ind w:right="3542"/>
        <w:jc w:val="both"/>
        <w:rPr>
          <w:b/>
          <w:bCs/>
        </w:rPr>
      </w:pPr>
      <w:r w:rsidRPr="00DA6268">
        <w:rPr>
          <w:b/>
          <w:bCs/>
        </w:rPr>
        <w:t>Об утверждении отчета о</w:t>
      </w:r>
      <w:r w:rsidR="00116702">
        <w:rPr>
          <w:b/>
          <w:bCs/>
        </w:rPr>
        <w:t>б</w:t>
      </w:r>
      <w:r w:rsidRPr="00DA6268">
        <w:rPr>
          <w:b/>
          <w:bCs/>
        </w:rPr>
        <w:t xml:space="preserve"> и</w:t>
      </w:r>
      <w:r w:rsidR="00116702">
        <w:rPr>
          <w:b/>
          <w:bCs/>
        </w:rPr>
        <w:t>сполнении</w:t>
      </w:r>
      <w:r w:rsidRPr="00DA6268">
        <w:rPr>
          <w:b/>
          <w:bCs/>
        </w:rPr>
        <w:t xml:space="preserve"> государственной целевой программы «Иммунизация населения Приднестровской Молдавской Республики» на 2021–2025 годы за 202</w:t>
      </w:r>
      <w:r>
        <w:rPr>
          <w:b/>
          <w:bCs/>
        </w:rPr>
        <w:t>3</w:t>
      </w:r>
      <w:r w:rsidRPr="00DA6268">
        <w:rPr>
          <w:b/>
          <w:bCs/>
        </w:rPr>
        <w:t xml:space="preserve"> год</w:t>
      </w:r>
    </w:p>
    <w:p w:rsidR="00EC1BBB" w:rsidRPr="00A0695B" w:rsidRDefault="00EC1BBB" w:rsidP="00EC1BBB">
      <w:pPr>
        <w:ind w:firstLine="709"/>
        <w:jc w:val="both"/>
      </w:pPr>
    </w:p>
    <w:p w:rsidR="00EC1BBB" w:rsidRPr="00A0695B" w:rsidRDefault="00EC1BBB" w:rsidP="00EC1BBB">
      <w:pPr>
        <w:pStyle w:val="a7"/>
        <w:tabs>
          <w:tab w:val="left" w:pos="709"/>
          <w:tab w:val="left" w:pos="851"/>
          <w:tab w:val="left" w:pos="993"/>
        </w:tabs>
        <w:suppressAutoHyphens/>
        <w:ind w:firstLine="709"/>
        <w:jc w:val="both"/>
        <w:rPr>
          <w:rFonts w:eastAsia="Times New Roman"/>
        </w:rPr>
      </w:pPr>
      <w:r w:rsidRPr="00A0695B">
        <w:rPr>
          <w:rFonts w:eastAsia="Times New Roman"/>
        </w:rPr>
        <w:t>Рассмотрев отчет о</w:t>
      </w:r>
      <w:r w:rsidR="00116702">
        <w:rPr>
          <w:rFonts w:eastAsia="Times New Roman"/>
        </w:rPr>
        <w:t>б</w:t>
      </w:r>
      <w:r w:rsidRPr="00A0695B">
        <w:rPr>
          <w:rFonts w:eastAsia="Times New Roman"/>
        </w:rPr>
        <w:t xml:space="preserve"> и</w:t>
      </w:r>
      <w:r w:rsidR="00116702">
        <w:rPr>
          <w:rFonts w:eastAsia="Times New Roman"/>
        </w:rPr>
        <w:t>сполнении</w:t>
      </w:r>
      <w:r w:rsidRPr="00A0695B">
        <w:rPr>
          <w:rFonts w:eastAsia="Times New Roman"/>
        </w:rPr>
        <w:t xml:space="preserve"> государственной целевой программы «Иммунизация населения Приднестровской Молдавской Республики» на 2021–2025 годы за 202</w:t>
      </w:r>
      <w:r>
        <w:rPr>
          <w:rFonts w:eastAsia="Times New Roman"/>
        </w:rPr>
        <w:t>3</w:t>
      </w:r>
      <w:r w:rsidRPr="00A0695B">
        <w:rPr>
          <w:rFonts w:eastAsia="Times New Roman"/>
        </w:rPr>
        <w:t xml:space="preserve"> год, представленный к рассмотрению Правительством Приднестровской Молдавской Республики (</w:t>
      </w:r>
      <w:r w:rsidRPr="00A0695B">
        <w:t>письмо Председател</w:t>
      </w:r>
      <w:r>
        <w:t>я Правительства от 15 марта 2024 года № 01-52/44</w:t>
      </w:r>
      <w:r w:rsidRPr="00A0695B">
        <w:rPr>
          <w:rFonts w:eastAsia="Times New Roman"/>
        </w:rPr>
        <w:t>) в соответствии с</w:t>
      </w:r>
      <w:r>
        <w:rPr>
          <w:rFonts w:eastAsia="Times New Roman"/>
        </w:rPr>
        <w:t xml:space="preserve"> пунктом 5</w:t>
      </w:r>
      <w:r w:rsidRPr="00A0695B">
        <w:rPr>
          <w:rFonts w:eastAsia="Times New Roman"/>
        </w:rPr>
        <w:t xml:space="preserve"> стать</w:t>
      </w:r>
      <w:r>
        <w:rPr>
          <w:rFonts w:eastAsia="Times New Roman"/>
        </w:rPr>
        <w:t>и</w:t>
      </w:r>
      <w:r w:rsidRPr="00A0695B">
        <w:rPr>
          <w:rFonts w:eastAsia="Times New Roman"/>
        </w:rPr>
        <w:t xml:space="preserve">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Молдавской Республики отмечает следующее.</w:t>
      </w:r>
    </w:p>
    <w:p w:rsidR="00EC1BBB" w:rsidRPr="00A0695B" w:rsidRDefault="00EC1BBB" w:rsidP="00EC1BBB">
      <w:pPr>
        <w:pStyle w:val="a7"/>
        <w:tabs>
          <w:tab w:val="left" w:pos="709"/>
          <w:tab w:val="left" w:pos="851"/>
          <w:tab w:val="left" w:pos="993"/>
        </w:tabs>
        <w:suppressAutoHyphens/>
        <w:ind w:firstLine="709"/>
        <w:jc w:val="both"/>
        <w:rPr>
          <w:rFonts w:eastAsia="Times New Roman"/>
        </w:rPr>
      </w:pPr>
      <w:r w:rsidRPr="00A0695B">
        <w:rPr>
          <w:rFonts w:eastAsia="Times New Roman"/>
        </w:rPr>
        <w:t xml:space="preserve">Государственная целевая программа «Иммунизация населения Приднестровской Молдавской Республики» на 2021–2025 годы (далее – Программа) утверждена Законом Приднестровской Молдавской Республики </w:t>
      </w:r>
      <w:r>
        <w:rPr>
          <w:rFonts w:eastAsia="Times New Roman"/>
        </w:rPr>
        <w:t>«</w:t>
      </w:r>
      <w:r w:rsidRPr="00455C6A">
        <w:rPr>
          <w:rFonts w:eastAsia="Times New Roman"/>
        </w:rPr>
        <w:t>Об утверждении государственной целевой программы «Иммунизация населения Приднестровской Молдавской Республики» на 2021–2025 годы</w:t>
      </w:r>
      <w:r>
        <w:rPr>
          <w:rFonts w:eastAsia="Times New Roman"/>
        </w:rPr>
        <w:t xml:space="preserve">» </w:t>
      </w:r>
      <w:r w:rsidRPr="00A0695B">
        <w:rPr>
          <w:rFonts w:eastAsia="Times New Roman"/>
        </w:rPr>
        <w:t xml:space="preserve">и направлена на улучшение эпидемиологической ситуации по инфекциям, управляемым средствами специфической профилактики. </w:t>
      </w:r>
    </w:p>
    <w:p w:rsidR="00EC1BBB" w:rsidRPr="00A0695B" w:rsidRDefault="00EC1BBB" w:rsidP="00EC1BBB">
      <w:pPr>
        <w:pStyle w:val="a7"/>
        <w:tabs>
          <w:tab w:val="left" w:pos="709"/>
          <w:tab w:val="left" w:pos="851"/>
          <w:tab w:val="left" w:pos="993"/>
        </w:tabs>
        <w:suppressAutoHyphens/>
        <w:ind w:firstLine="709"/>
        <w:jc w:val="both"/>
        <w:rPr>
          <w:rFonts w:eastAsia="Times New Roman"/>
        </w:rPr>
      </w:pPr>
      <w:r w:rsidRPr="00A0695B">
        <w:rPr>
          <w:rFonts w:eastAsia="Times New Roman"/>
        </w:rPr>
        <w:t>Основной целью Программы является улучшение эпидемиологической сит</w:t>
      </w:r>
      <w:r>
        <w:rPr>
          <w:rFonts w:eastAsia="Times New Roman"/>
        </w:rPr>
        <w:t>уации по инфекциям, управляемым</w:t>
      </w:r>
      <w:r w:rsidRPr="00A0695B">
        <w:rPr>
          <w:rFonts w:eastAsia="Times New Roman"/>
        </w:rPr>
        <w:t xml:space="preserve"> средствами специфической профилактики.</w:t>
      </w:r>
    </w:p>
    <w:p w:rsidR="00EC1BBB" w:rsidRDefault="00EC1BBB" w:rsidP="00EC1BBB">
      <w:pPr>
        <w:pStyle w:val="a7"/>
        <w:tabs>
          <w:tab w:val="left" w:pos="709"/>
          <w:tab w:val="left" w:pos="851"/>
          <w:tab w:val="left" w:pos="993"/>
        </w:tabs>
        <w:suppressAutoHyphens/>
        <w:ind w:firstLine="709"/>
        <w:jc w:val="both"/>
        <w:rPr>
          <w:rFonts w:eastAsia="Times New Roman"/>
        </w:rPr>
      </w:pPr>
      <w:r w:rsidRPr="00A0695B">
        <w:rPr>
          <w:rFonts w:eastAsia="Times New Roman"/>
        </w:rPr>
        <w:t xml:space="preserve">Реализация основных задач Программы позволит в значительной степени улучшить эпидемиологическую ситуацию, связанную </w:t>
      </w:r>
      <w:r w:rsidRPr="00A0695B">
        <w:rPr>
          <w:rFonts w:eastAsia="Times New Roman"/>
        </w:rPr>
        <w:br/>
        <w:t xml:space="preserve">с инфекционными заболеваниями, снизить уровень госпитализации и улучшить состояние здоровья населения в целом. </w:t>
      </w:r>
    </w:p>
    <w:p w:rsidR="00EC1BBB" w:rsidRPr="00E20788" w:rsidRDefault="00EC1BBB" w:rsidP="00EC1BBB">
      <w:pPr>
        <w:ind w:firstLine="567"/>
        <w:jc w:val="both"/>
        <w:rPr>
          <w:rFonts w:eastAsia="Calibri"/>
          <w:lang w:val="x-none" w:eastAsia="en-US"/>
        </w:rPr>
      </w:pPr>
      <w:r w:rsidRPr="00E20788">
        <w:rPr>
          <w:rFonts w:eastAsia="Calibri"/>
          <w:bCs/>
          <w:lang w:val="x-none" w:eastAsia="en-US"/>
        </w:rPr>
        <w:t>П</w:t>
      </w:r>
      <w:r w:rsidRPr="00E20788">
        <w:rPr>
          <w:rFonts w:eastAsia="Calibri"/>
          <w:lang w:val="x-none" w:eastAsia="en-US"/>
        </w:rPr>
        <w:t xml:space="preserve">роведение вакцинации позволило поддерживать статус региона, свободного от полиомиелита, а заболеваемость </w:t>
      </w:r>
      <w:proofErr w:type="spellStart"/>
      <w:r w:rsidRPr="00E20788">
        <w:rPr>
          <w:rFonts w:eastAsia="Calibri"/>
          <w:lang w:val="x-none" w:eastAsia="en-US"/>
        </w:rPr>
        <w:t>вакциноуправляемыми</w:t>
      </w:r>
      <w:proofErr w:type="spellEnd"/>
      <w:r w:rsidRPr="00E20788">
        <w:rPr>
          <w:rFonts w:eastAsia="Calibri"/>
          <w:lang w:val="x-none" w:eastAsia="en-US"/>
        </w:rPr>
        <w:t xml:space="preserve"> инфекциями остается на низких уровнях. Из 1</w:t>
      </w:r>
      <w:r w:rsidRPr="00E20788">
        <w:rPr>
          <w:rFonts w:eastAsia="Calibri"/>
          <w:lang w:eastAsia="en-US"/>
        </w:rPr>
        <w:t>1</w:t>
      </w:r>
      <w:r>
        <w:rPr>
          <w:rFonts w:eastAsia="Calibri"/>
          <w:lang w:eastAsia="en-US"/>
        </w:rPr>
        <w:t xml:space="preserve"> (одиннадцати)</w:t>
      </w:r>
      <w:r w:rsidRPr="00E20788">
        <w:rPr>
          <w:rFonts w:eastAsia="Calibri"/>
          <w:lang w:val="x-none" w:eastAsia="en-US"/>
        </w:rPr>
        <w:t xml:space="preserve"> инфекций, против которых проводится иммунизация</w:t>
      </w:r>
      <w:r w:rsidRPr="00E20788">
        <w:rPr>
          <w:rFonts w:eastAsia="Calibri"/>
          <w:lang w:eastAsia="en-US"/>
        </w:rPr>
        <w:t>,</w:t>
      </w:r>
      <w:r w:rsidRPr="00E20788">
        <w:rPr>
          <w:rFonts w:eastAsia="Calibri"/>
          <w:lang w:val="x-none" w:eastAsia="en-US"/>
        </w:rPr>
        <w:t xml:space="preserve"> на протяжении 20</w:t>
      </w:r>
      <w:r w:rsidRPr="00E20788">
        <w:rPr>
          <w:rFonts w:eastAsia="Calibri"/>
          <w:lang w:eastAsia="en-US"/>
        </w:rPr>
        <w:t>23</w:t>
      </w:r>
      <w:r w:rsidRPr="00E20788">
        <w:rPr>
          <w:rFonts w:eastAsia="Calibri"/>
          <w:lang w:val="x-none" w:eastAsia="en-US"/>
        </w:rPr>
        <w:t xml:space="preserve"> г</w:t>
      </w:r>
      <w:r w:rsidRPr="00E20788">
        <w:rPr>
          <w:rFonts w:eastAsia="Calibri"/>
          <w:lang w:eastAsia="en-US"/>
        </w:rPr>
        <w:t>ода</w:t>
      </w:r>
      <w:r w:rsidRPr="00E20788">
        <w:rPr>
          <w:rFonts w:eastAsia="Calibri"/>
          <w:lang w:val="x-none" w:eastAsia="en-US"/>
        </w:rPr>
        <w:t xml:space="preserve"> </w:t>
      </w:r>
      <w:r w:rsidRPr="00E20788">
        <w:rPr>
          <w:rFonts w:eastAsia="Calibri"/>
          <w:lang w:eastAsia="en-US"/>
        </w:rPr>
        <w:t xml:space="preserve">были </w:t>
      </w:r>
      <w:r w:rsidRPr="00E20788">
        <w:rPr>
          <w:rFonts w:eastAsia="Calibri"/>
          <w:lang w:val="x-none" w:eastAsia="en-US"/>
        </w:rPr>
        <w:t xml:space="preserve">зарегистрированы: </w:t>
      </w:r>
    </w:p>
    <w:p w:rsidR="00EC1BBB" w:rsidRPr="00E20788" w:rsidRDefault="00116702" w:rsidP="00EC1BBB">
      <w:pPr>
        <w:ind w:firstLine="567"/>
        <w:jc w:val="both"/>
        <w:rPr>
          <w:rFonts w:eastAsia="Calibri"/>
          <w:lang w:val="x-none" w:eastAsia="en-US"/>
        </w:rPr>
      </w:pPr>
      <w:r>
        <w:rPr>
          <w:rFonts w:eastAsia="Calibri"/>
          <w:lang w:eastAsia="en-US"/>
        </w:rPr>
        <w:t>а)</w:t>
      </w:r>
      <w:r w:rsidR="00EC1BBB" w:rsidRPr="00E20788">
        <w:rPr>
          <w:rFonts w:eastAsia="Calibri"/>
          <w:lang w:val="x-none" w:eastAsia="en-US"/>
        </w:rPr>
        <w:t xml:space="preserve"> </w:t>
      </w:r>
      <w:r w:rsidR="00EC1BBB" w:rsidRPr="00E20788">
        <w:rPr>
          <w:rFonts w:eastAsia="Calibri"/>
          <w:lang w:eastAsia="en-US"/>
        </w:rPr>
        <w:t>коклюш</w:t>
      </w:r>
      <w:r w:rsidR="00EC1BBB" w:rsidRPr="00E20788">
        <w:rPr>
          <w:rFonts w:eastAsia="Calibri"/>
          <w:lang w:val="x-none" w:eastAsia="en-US"/>
        </w:rPr>
        <w:t xml:space="preserve"> </w:t>
      </w:r>
      <w:r w:rsidR="00EC1BBB" w:rsidRPr="00E20788">
        <w:rPr>
          <w:rFonts w:eastAsia="Calibri"/>
          <w:lang w:eastAsia="en-US"/>
        </w:rPr>
        <w:t>–</w:t>
      </w:r>
      <w:r w:rsidR="00EC1BBB" w:rsidRPr="00E20788">
        <w:rPr>
          <w:rFonts w:eastAsia="Calibri"/>
          <w:lang w:val="x-none" w:eastAsia="en-US"/>
        </w:rPr>
        <w:t xml:space="preserve"> </w:t>
      </w:r>
      <w:r w:rsidR="00EC1BBB" w:rsidRPr="00E20788">
        <w:rPr>
          <w:rFonts w:eastAsia="Calibri"/>
          <w:lang w:eastAsia="en-US"/>
        </w:rPr>
        <w:t xml:space="preserve">49 </w:t>
      </w:r>
      <w:r w:rsidR="00EC1BBB">
        <w:rPr>
          <w:rFonts w:eastAsia="Calibri"/>
          <w:lang w:eastAsia="en-US"/>
        </w:rPr>
        <w:t xml:space="preserve">(сорок девять) </w:t>
      </w:r>
      <w:r w:rsidR="00EC1BBB" w:rsidRPr="00E20788">
        <w:rPr>
          <w:rFonts w:eastAsia="Calibri"/>
          <w:lang w:eastAsia="en-US"/>
        </w:rPr>
        <w:t>случаев</w:t>
      </w:r>
      <w:r>
        <w:rPr>
          <w:rFonts w:eastAsia="Calibri"/>
          <w:lang w:eastAsia="en-US"/>
        </w:rPr>
        <w:t>,</w:t>
      </w:r>
      <w:r w:rsidR="00EC1BBB" w:rsidRPr="00E20788">
        <w:rPr>
          <w:rFonts w:eastAsia="Calibri"/>
          <w:lang w:eastAsia="en-US"/>
        </w:rPr>
        <w:t xml:space="preserve"> или 10,7 </w:t>
      </w:r>
      <w:r w:rsidR="00EC1BBB" w:rsidRPr="00E20788">
        <w:rPr>
          <w:rFonts w:eastAsia="Calibri"/>
          <w:lang w:val="x-none" w:eastAsia="en-US"/>
        </w:rPr>
        <w:t>на 100 тысяч населения (2022 год –</w:t>
      </w:r>
      <w:r w:rsidR="00EC1BBB" w:rsidRPr="00E20788">
        <w:rPr>
          <w:rFonts w:eastAsia="Calibri"/>
          <w:lang w:eastAsia="en-US"/>
        </w:rPr>
        <w:t xml:space="preserve"> </w:t>
      </w:r>
      <w:r w:rsidR="00EC1BBB" w:rsidRPr="00E20788">
        <w:rPr>
          <w:rFonts w:eastAsia="Calibri"/>
          <w:lang w:val="x-none" w:eastAsia="en-US"/>
        </w:rPr>
        <w:t>0</w:t>
      </w:r>
      <w:r w:rsidR="00EC1BBB" w:rsidRPr="00E20788">
        <w:rPr>
          <w:rFonts w:eastAsia="Calibri"/>
          <w:lang w:eastAsia="en-US"/>
        </w:rPr>
        <w:t xml:space="preserve"> </w:t>
      </w:r>
      <w:r w:rsidR="00EC1BBB">
        <w:rPr>
          <w:rFonts w:eastAsia="Calibri"/>
          <w:lang w:eastAsia="en-US"/>
        </w:rPr>
        <w:t xml:space="preserve">(ноль) </w:t>
      </w:r>
      <w:r w:rsidR="00EC1BBB" w:rsidRPr="00E20788">
        <w:rPr>
          <w:rFonts w:eastAsia="Calibri"/>
          <w:lang w:eastAsia="en-US"/>
        </w:rPr>
        <w:t>случаев,</w:t>
      </w:r>
      <w:r w:rsidR="00EC1BBB" w:rsidRPr="00E20788">
        <w:rPr>
          <w:rFonts w:eastAsia="Calibri"/>
          <w:lang w:val="x-none" w:eastAsia="en-US"/>
        </w:rPr>
        <w:t xml:space="preserve"> 20</w:t>
      </w:r>
      <w:r w:rsidR="00EC1BBB" w:rsidRPr="00E20788">
        <w:rPr>
          <w:rFonts w:eastAsia="Calibri"/>
          <w:lang w:eastAsia="en-US"/>
        </w:rPr>
        <w:t>21</w:t>
      </w:r>
      <w:r w:rsidR="00EC1BBB" w:rsidRPr="00E20788">
        <w:rPr>
          <w:rFonts w:eastAsia="Calibri"/>
          <w:lang w:val="x-none" w:eastAsia="en-US"/>
        </w:rPr>
        <w:t xml:space="preserve"> год</w:t>
      </w:r>
      <w:r w:rsidR="00EC1BBB" w:rsidRPr="00E20788">
        <w:rPr>
          <w:rFonts w:eastAsia="Calibri"/>
          <w:lang w:eastAsia="en-US"/>
        </w:rPr>
        <w:t xml:space="preserve"> </w:t>
      </w:r>
      <w:r w:rsidR="00EC1BBB" w:rsidRPr="00E20788">
        <w:rPr>
          <w:rFonts w:eastAsia="Calibri"/>
          <w:lang w:val="x-none" w:eastAsia="en-US"/>
        </w:rPr>
        <w:t xml:space="preserve">– </w:t>
      </w:r>
      <w:r w:rsidR="00EC1BBB" w:rsidRPr="00E20788">
        <w:rPr>
          <w:rFonts w:eastAsia="Calibri"/>
          <w:lang w:eastAsia="en-US"/>
        </w:rPr>
        <w:t xml:space="preserve">0 </w:t>
      </w:r>
      <w:r w:rsidR="00EC1BBB">
        <w:rPr>
          <w:rFonts w:eastAsia="Calibri"/>
          <w:lang w:eastAsia="en-US"/>
        </w:rPr>
        <w:t xml:space="preserve">(ноль) </w:t>
      </w:r>
      <w:r w:rsidR="00EC1BBB" w:rsidRPr="00E20788">
        <w:rPr>
          <w:rFonts w:eastAsia="Calibri"/>
          <w:lang w:eastAsia="en-US"/>
        </w:rPr>
        <w:t>случаев);</w:t>
      </w:r>
      <w:r w:rsidR="00EC1BBB" w:rsidRPr="00E20788">
        <w:rPr>
          <w:rFonts w:eastAsia="Calibri"/>
          <w:lang w:val="x-none" w:eastAsia="en-US"/>
        </w:rPr>
        <w:t xml:space="preserve"> </w:t>
      </w:r>
    </w:p>
    <w:p w:rsidR="00EC1BBB" w:rsidRPr="00E20788" w:rsidRDefault="00116702" w:rsidP="00EC1BBB">
      <w:pPr>
        <w:ind w:firstLine="567"/>
        <w:jc w:val="both"/>
        <w:rPr>
          <w:rFonts w:eastAsia="Calibri"/>
          <w:lang w:eastAsia="en-US"/>
        </w:rPr>
      </w:pPr>
      <w:r>
        <w:rPr>
          <w:rFonts w:eastAsia="Calibri"/>
          <w:lang w:eastAsia="en-US"/>
        </w:rPr>
        <w:lastRenderedPageBreak/>
        <w:t>б)</w:t>
      </w:r>
      <w:r w:rsidR="00EC1BBB" w:rsidRPr="00E20788">
        <w:rPr>
          <w:rFonts w:eastAsia="Calibri"/>
          <w:lang w:val="x-none" w:eastAsia="en-US"/>
        </w:rPr>
        <w:t xml:space="preserve"> </w:t>
      </w:r>
      <w:r w:rsidR="00EC1BBB" w:rsidRPr="00E20788">
        <w:rPr>
          <w:rFonts w:eastAsia="Calibri"/>
          <w:lang w:eastAsia="en-US"/>
        </w:rPr>
        <w:t>эпидемический</w:t>
      </w:r>
      <w:r w:rsidR="00EC1BBB" w:rsidRPr="00E20788">
        <w:rPr>
          <w:rFonts w:eastAsia="Calibri"/>
          <w:lang w:val="x-none" w:eastAsia="en-US"/>
        </w:rPr>
        <w:t xml:space="preserve"> паротит </w:t>
      </w:r>
      <w:r w:rsidR="00EC1BBB" w:rsidRPr="00E20788">
        <w:rPr>
          <w:rFonts w:eastAsia="Calibri"/>
          <w:lang w:eastAsia="en-US"/>
        </w:rPr>
        <w:t>–</w:t>
      </w:r>
      <w:r w:rsidR="00EC1BBB" w:rsidRPr="00E20788">
        <w:rPr>
          <w:rFonts w:eastAsia="Calibri"/>
          <w:lang w:val="x-none" w:eastAsia="en-US"/>
        </w:rPr>
        <w:t xml:space="preserve"> </w:t>
      </w:r>
      <w:r w:rsidR="00EC1BBB" w:rsidRPr="00E20788">
        <w:rPr>
          <w:rFonts w:eastAsia="Calibri"/>
          <w:lang w:eastAsia="en-US"/>
        </w:rPr>
        <w:t>4</w:t>
      </w:r>
      <w:r w:rsidR="00EC1BBB" w:rsidRPr="00E20788">
        <w:rPr>
          <w:rFonts w:eastAsia="Calibri"/>
          <w:lang w:val="x-none" w:eastAsia="en-US"/>
        </w:rPr>
        <w:t xml:space="preserve"> </w:t>
      </w:r>
      <w:r w:rsidR="00EC1BBB">
        <w:rPr>
          <w:rFonts w:eastAsia="Calibri"/>
          <w:lang w:eastAsia="en-US"/>
        </w:rPr>
        <w:t xml:space="preserve">(четыре) </w:t>
      </w:r>
      <w:r w:rsidR="00EC1BBB" w:rsidRPr="00E20788">
        <w:rPr>
          <w:rFonts w:eastAsia="Calibri"/>
          <w:lang w:val="x-none" w:eastAsia="en-US"/>
        </w:rPr>
        <w:t>случа</w:t>
      </w:r>
      <w:r w:rsidR="00EC1BBB" w:rsidRPr="00E20788">
        <w:rPr>
          <w:rFonts w:eastAsia="Calibri"/>
          <w:lang w:eastAsia="en-US"/>
        </w:rPr>
        <w:t>я</w:t>
      </w:r>
      <w:r>
        <w:rPr>
          <w:rFonts w:eastAsia="Calibri"/>
          <w:lang w:eastAsia="en-US"/>
        </w:rPr>
        <w:t>,</w:t>
      </w:r>
      <w:r w:rsidR="00EC1BBB" w:rsidRPr="00E20788">
        <w:rPr>
          <w:rFonts w:eastAsia="Calibri"/>
          <w:lang w:val="x-none" w:eastAsia="en-US"/>
        </w:rPr>
        <w:t xml:space="preserve"> или </w:t>
      </w:r>
      <w:r w:rsidR="00EC1BBB" w:rsidRPr="00E20788">
        <w:rPr>
          <w:rFonts w:eastAsia="Calibri"/>
          <w:lang w:eastAsia="en-US"/>
        </w:rPr>
        <w:t>0,9</w:t>
      </w:r>
      <w:r w:rsidR="00EC1BBB" w:rsidRPr="00E20788">
        <w:rPr>
          <w:rFonts w:eastAsia="Calibri"/>
          <w:lang w:val="x-none" w:eastAsia="en-US"/>
        </w:rPr>
        <w:t xml:space="preserve"> на 100 тысяч населения (2022 год </w:t>
      </w:r>
      <w:r w:rsidR="00EC1BBB" w:rsidRPr="00E20788">
        <w:rPr>
          <w:rFonts w:eastAsia="Calibri"/>
          <w:lang w:eastAsia="en-US"/>
        </w:rPr>
        <w:t xml:space="preserve">– </w:t>
      </w:r>
      <w:r w:rsidR="00EC1BBB" w:rsidRPr="00E20788">
        <w:rPr>
          <w:rFonts w:eastAsia="Calibri"/>
          <w:lang w:val="x-none" w:eastAsia="en-US"/>
        </w:rPr>
        <w:t>6</w:t>
      </w:r>
      <w:r>
        <w:rPr>
          <w:rFonts w:eastAsia="Calibri"/>
          <w:lang w:eastAsia="en-US"/>
        </w:rPr>
        <w:t xml:space="preserve"> </w:t>
      </w:r>
      <w:r w:rsidR="00EC1BBB">
        <w:rPr>
          <w:rFonts w:eastAsia="Calibri"/>
          <w:lang w:eastAsia="en-US"/>
        </w:rPr>
        <w:t>(шесть)</w:t>
      </w:r>
      <w:r w:rsidR="00EC1BBB" w:rsidRPr="00E20788">
        <w:rPr>
          <w:rFonts w:eastAsia="Calibri"/>
          <w:lang w:eastAsia="en-US"/>
        </w:rPr>
        <w:t xml:space="preserve"> случаев,</w:t>
      </w:r>
      <w:r w:rsidR="00EC1BBB" w:rsidRPr="00E20788">
        <w:rPr>
          <w:rFonts w:eastAsia="Calibri"/>
          <w:lang w:val="x-none" w:eastAsia="en-US"/>
        </w:rPr>
        <w:t xml:space="preserve"> 20</w:t>
      </w:r>
      <w:r w:rsidR="00EC1BBB" w:rsidRPr="00E20788">
        <w:rPr>
          <w:rFonts w:eastAsia="Calibri"/>
          <w:lang w:eastAsia="en-US"/>
        </w:rPr>
        <w:t>21</w:t>
      </w:r>
      <w:r w:rsidR="00EC1BBB" w:rsidRPr="00E20788">
        <w:rPr>
          <w:rFonts w:eastAsia="Calibri"/>
          <w:lang w:val="x-none" w:eastAsia="en-US"/>
        </w:rPr>
        <w:t xml:space="preserve"> год</w:t>
      </w:r>
      <w:r w:rsidR="00EC1BBB" w:rsidRPr="00E20788">
        <w:rPr>
          <w:rFonts w:eastAsia="Calibri"/>
          <w:lang w:eastAsia="en-US"/>
        </w:rPr>
        <w:t xml:space="preserve"> –</w:t>
      </w:r>
      <w:r w:rsidR="00EC1BBB" w:rsidRPr="00E20788">
        <w:rPr>
          <w:rFonts w:eastAsia="Calibri"/>
          <w:lang w:val="x-none" w:eastAsia="en-US"/>
        </w:rPr>
        <w:t xml:space="preserve"> </w:t>
      </w:r>
      <w:r w:rsidR="00EC1BBB" w:rsidRPr="00E20788">
        <w:rPr>
          <w:rFonts w:eastAsia="Calibri"/>
          <w:lang w:eastAsia="en-US"/>
        </w:rPr>
        <w:t>1</w:t>
      </w:r>
      <w:r w:rsidR="00EC1BBB">
        <w:rPr>
          <w:rFonts w:eastAsia="Calibri"/>
          <w:lang w:eastAsia="en-US"/>
        </w:rPr>
        <w:t xml:space="preserve"> (один)</w:t>
      </w:r>
      <w:r w:rsidR="00EC1BBB" w:rsidRPr="00E20788">
        <w:rPr>
          <w:rFonts w:eastAsia="Calibri"/>
          <w:lang w:eastAsia="en-US"/>
        </w:rPr>
        <w:t xml:space="preserve"> случай</w:t>
      </w:r>
      <w:r w:rsidR="00EC1BBB" w:rsidRPr="00E20788">
        <w:rPr>
          <w:rFonts w:eastAsia="Calibri"/>
          <w:lang w:val="x-none" w:eastAsia="en-US"/>
        </w:rPr>
        <w:t>)</w:t>
      </w:r>
      <w:r w:rsidR="00EC1BBB" w:rsidRPr="00E20788">
        <w:rPr>
          <w:rFonts w:eastAsia="Calibri"/>
          <w:lang w:eastAsia="en-US"/>
        </w:rPr>
        <w:t>;</w:t>
      </w:r>
    </w:p>
    <w:p w:rsidR="00EC1BBB" w:rsidRPr="00E20788" w:rsidRDefault="00116702" w:rsidP="00EC1BBB">
      <w:pPr>
        <w:ind w:firstLine="567"/>
        <w:jc w:val="both"/>
        <w:rPr>
          <w:rFonts w:eastAsia="Calibri"/>
          <w:lang w:val="x-none" w:eastAsia="en-US"/>
        </w:rPr>
      </w:pPr>
      <w:r>
        <w:rPr>
          <w:rFonts w:eastAsia="Calibri"/>
          <w:lang w:eastAsia="en-US"/>
        </w:rPr>
        <w:t>в)</w:t>
      </w:r>
      <w:r w:rsidR="00EC1BBB" w:rsidRPr="00E20788">
        <w:rPr>
          <w:rFonts w:eastAsia="Calibri"/>
          <w:lang w:val="x-none" w:eastAsia="en-US"/>
        </w:rPr>
        <w:t xml:space="preserve"> </w:t>
      </w:r>
      <w:r w:rsidR="00EC1BBB" w:rsidRPr="00E20788">
        <w:rPr>
          <w:rFonts w:eastAsia="Calibri"/>
          <w:lang w:eastAsia="en-US"/>
        </w:rPr>
        <w:t>острый</w:t>
      </w:r>
      <w:r w:rsidR="00EC1BBB" w:rsidRPr="00E20788">
        <w:rPr>
          <w:rFonts w:eastAsia="Calibri"/>
          <w:lang w:val="x-none" w:eastAsia="en-US"/>
        </w:rPr>
        <w:t xml:space="preserve"> вирусный гепатит В </w:t>
      </w:r>
      <w:r w:rsidR="00EC1BBB" w:rsidRPr="00E20788">
        <w:rPr>
          <w:rFonts w:eastAsia="Calibri"/>
          <w:lang w:eastAsia="en-US"/>
        </w:rPr>
        <w:t xml:space="preserve">– </w:t>
      </w:r>
      <w:r w:rsidR="00EC1BBB" w:rsidRPr="00E20788">
        <w:rPr>
          <w:rFonts w:eastAsia="Calibri"/>
          <w:lang w:val="x-none" w:eastAsia="en-US"/>
        </w:rPr>
        <w:t>случа</w:t>
      </w:r>
      <w:r w:rsidR="00EC1BBB" w:rsidRPr="00E20788">
        <w:rPr>
          <w:rFonts w:eastAsia="Calibri"/>
          <w:lang w:eastAsia="en-US"/>
        </w:rPr>
        <w:t>и</w:t>
      </w:r>
      <w:r w:rsidR="00EC1BBB" w:rsidRPr="00E20788">
        <w:rPr>
          <w:rFonts w:eastAsia="Calibri"/>
          <w:lang w:val="x-none" w:eastAsia="en-US"/>
        </w:rPr>
        <w:t xml:space="preserve"> заболевания </w:t>
      </w:r>
      <w:r w:rsidR="00EC1BBB" w:rsidRPr="00E20788">
        <w:rPr>
          <w:rFonts w:eastAsia="Calibri"/>
          <w:lang w:eastAsia="en-US"/>
        </w:rPr>
        <w:t xml:space="preserve">не были зарегистрированы </w:t>
      </w:r>
      <w:r w:rsidR="00EC1BBB" w:rsidRPr="00E20788">
        <w:rPr>
          <w:rFonts w:eastAsia="Calibri"/>
          <w:lang w:val="x-none" w:eastAsia="en-US"/>
        </w:rPr>
        <w:t>(</w:t>
      </w:r>
      <w:r w:rsidR="00EC1BBB" w:rsidRPr="00E20788">
        <w:rPr>
          <w:rFonts w:eastAsia="Calibri"/>
          <w:lang w:eastAsia="en-US"/>
        </w:rPr>
        <w:t xml:space="preserve">2022 год – 0 </w:t>
      </w:r>
      <w:r w:rsidR="00EC1BBB">
        <w:rPr>
          <w:rFonts w:eastAsia="Calibri"/>
          <w:lang w:eastAsia="en-US"/>
        </w:rPr>
        <w:t xml:space="preserve">(ноль) </w:t>
      </w:r>
      <w:r w:rsidR="00EC1BBB" w:rsidRPr="00E20788">
        <w:rPr>
          <w:rFonts w:eastAsia="Calibri"/>
          <w:lang w:eastAsia="en-US"/>
        </w:rPr>
        <w:t xml:space="preserve">случаев, </w:t>
      </w:r>
      <w:r w:rsidR="00EC1BBB" w:rsidRPr="00E20788">
        <w:rPr>
          <w:rFonts w:eastAsia="Calibri"/>
          <w:lang w:val="x-none" w:eastAsia="en-US"/>
        </w:rPr>
        <w:t>20</w:t>
      </w:r>
      <w:r w:rsidR="00EC1BBB" w:rsidRPr="00E20788">
        <w:rPr>
          <w:rFonts w:eastAsia="Calibri"/>
          <w:lang w:eastAsia="en-US"/>
        </w:rPr>
        <w:t>21</w:t>
      </w:r>
      <w:r w:rsidR="00EC1BBB" w:rsidRPr="00E20788">
        <w:rPr>
          <w:rFonts w:eastAsia="Calibri"/>
          <w:lang w:val="x-none" w:eastAsia="en-US"/>
        </w:rPr>
        <w:t xml:space="preserve"> год </w:t>
      </w:r>
      <w:r w:rsidR="00EC1BBB" w:rsidRPr="00E20788">
        <w:rPr>
          <w:rFonts w:eastAsia="Calibri"/>
          <w:lang w:eastAsia="en-US"/>
        </w:rPr>
        <w:t>–</w:t>
      </w:r>
      <w:r w:rsidR="00EC1BBB" w:rsidRPr="00E20788">
        <w:rPr>
          <w:rFonts w:eastAsia="Calibri"/>
          <w:lang w:val="x-none" w:eastAsia="en-US"/>
        </w:rPr>
        <w:t xml:space="preserve"> </w:t>
      </w:r>
      <w:r w:rsidR="00EC1BBB" w:rsidRPr="00E20788">
        <w:rPr>
          <w:rFonts w:eastAsia="Calibri"/>
          <w:lang w:eastAsia="en-US"/>
        </w:rPr>
        <w:t xml:space="preserve">3 </w:t>
      </w:r>
      <w:r w:rsidR="00EC1BBB">
        <w:rPr>
          <w:rFonts w:eastAsia="Calibri"/>
          <w:lang w:eastAsia="en-US"/>
        </w:rPr>
        <w:t xml:space="preserve">(три) </w:t>
      </w:r>
      <w:r w:rsidR="00EC1BBB" w:rsidRPr="00E20788">
        <w:rPr>
          <w:rFonts w:eastAsia="Calibri"/>
          <w:lang w:eastAsia="en-US"/>
        </w:rPr>
        <w:t>случая среди взрослого населения</w:t>
      </w:r>
      <w:r w:rsidR="00EC1BBB" w:rsidRPr="00E20788">
        <w:rPr>
          <w:rFonts w:eastAsia="Calibri"/>
          <w:lang w:val="x-none" w:eastAsia="en-US"/>
        </w:rPr>
        <w:t>)</w:t>
      </w:r>
      <w:r w:rsidR="00EC1BBB" w:rsidRPr="00E20788">
        <w:rPr>
          <w:rFonts w:eastAsia="Calibri"/>
          <w:lang w:eastAsia="en-US"/>
        </w:rPr>
        <w:t>;</w:t>
      </w:r>
    </w:p>
    <w:p w:rsidR="00EC1BBB" w:rsidRPr="00E20788" w:rsidRDefault="00116702" w:rsidP="00EC1BBB">
      <w:pPr>
        <w:ind w:firstLine="567"/>
        <w:jc w:val="both"/>
        <w:rPr>
          <w:rFonts w:eastAsia="Calibri"/>
          <w:lang w:val="x-none" w:eastAsia="en-US"/>
        </w:rPr>
      </w:pPr>
      <w:r>
        <w:rPr>
          <w:rFonts w:eastAsia="Calibri"/>
          <w:lang w:eastAsia="en-US"/>
        </w:rPr>
        <w:t>г)</w:t>
      </w:r>
      <w:r w:rsidR="00EC1BBB" w:rsidRPr="00E20788">
        <w:rPr>
          <w:rFonts w:eastAsia="Calibri"/>
          <w:lang w:eastAsia="en-US"/>
        </w:rPr>
        <w:t xml:space="preserve"> туберкулез –</w:t>
      </w:r>
      <w:r w:rsidR="00EC1BBB" w:rsidRPr="00E20788">
        <w:rPr>
          <w:rFonts w:eastAsia="Calibri"/>
          <w:lang w:val="x-none" w:eastAsia="en-US"/>
        </w:rPr>
        <w:t xml:space="preserve"> 221 </w:t>
      </w:r>
      <w:r w:rsidR="00EC1BBB">
        <w:rPr>
          <w:rFonts w:eastAsia="Calibri"/>
          <w:lang w:eastAsia="en-US"/>
        </w:rPr>
        <w:t xml:space="preserve">(двести двадцать один) </w:t>
      </w:r>
      <w:r w:rsidR="00EC1BBB" w:rsidRPr="00E20788">
        <w:rPr>
          <w:rFonts w:eastAsia="Calibri"/>
          <w:lang w:val="x-none" w:eastAsia="en-US"/>
        </w:rPr>
        <w:t>случай</w:t>
      </w:r>
      <w:r>
        <w:rPr>
          <w:rFonts w:eastAsia="Calibri"/>
          <w:lang w:eastAsia="en-US"/>
        </w:rPr>
        <w:t>,</w:t>
      </w:r>
      <w:r w:rsidR="00EC1BBB" w:rsidRPr="00E20788">
        <w:rPr>
          <w:rFonts w:eastAsia="Calibri"/>
          <w:lang w:val="x-none" w:eastAsia="en-US"/>
        </w:rPr>
        <w:t xml:space="preserve"> или 48,1 на 100 тыс</w:t>
      </w:r>
      <w:r w:rsidR="00EC1BBB" w:rsidRPr="00E20788">
        <w:rPr>
          <w:rFonts w:eastAsia="Calibri"/>
          <w:lang w:eastAsia="en-US"/>
        </w:rPr>
        <w:t>яч</w:t>
      </w:r>
      <w:r w:rsidR="00EC1BBB" w:rsidRPr="00E20788">
        <w:rPr>
          <w:rFonts w:eastAsia="Calibri"/>
          <w:lang w:val="x-none" w:eastAsia="en-US"/>
        </w:rPr>
        <w:t xml:space="preserve"> населения (2022 год </w:t>
      </w:r>
      <w:r w:rsidR="00EC1BBB" w:rsidRPr="00E20788">
        <w:rPr>
          <w:rFonts w:eastAsia="Calibri"/>
          <w:lang w:eastAsia="en-US"/>
        </w:rPr>
        <w:t xml:space="preserve">– </w:t>
      </w:r>
      <w:r w:rsidR="00EC1BBB" w:rsidRPr="00E20788">
        <w:rPr>
          <w:rFonts w:eastAsia="Calibri"/>
          <w:lang w:val="x-none" w:eastAsia="en-US"/>
        </w:rPr>
        <w:t>224</w:t>
      </w:r>
      <w:r w:rsidR="00EC1BBB">
        <w:rPr>
          <w:rFonts w:eastAsia="Calibri"/>
          <w:lang w:eastAsia="en-US"/>
        </w:rPr>
        <w:t xml:space="preserve"> (двести двадцать четыре)</w:t>
      </w:r>
      <w:r w:rsidR="00EC1BBB" w:rsidRPr="00E20788">
        <w:rPr>
          <w:rFonts w:eastAsia="Calibri"/>
          <w:lang w:eastAsia="en-US"/>
        </w:rPr>
        <w:t xml:space="preserve"> случая,</w:t>
      </w:r>
      <w:r w:rsidR="00EC1BBB" w:rsidRPr="00E20788">
        <w:rPr>
          <w:rFonts w:eastAsia="Calibri"/>
          <w:lang w:val="x-none" w:eastAsia="en-US"/>
        </w:rPr>
        <w:t xml:space="preserve"> 2021 </w:t>
      </w:r>
      <w:r w:rsidR="00EC1BBB" w:rsidRPr="00E20788">
        <w:rPr>
          <w:rFonts w:eastAsia="Calibri"/>
          <w:lang w:eastAsia="en-US"/>
        </w:rPr>
        <w:t>год –</w:t>
      </w:r>
      <w:r w:rsidR="00EC1BBB" w:rsidRPr="00E20788">
        <w:rPr>
          <w:rFonts w:eastAsia="Calibri"/>
          <w:lang w:val="x-none" w:eastAsia="en-US"/>
        </w:rPr>
        <w:t xml:space="preserve"> </w:t>
      </w:r>
      <w:r w:rsidR="00EC1BBB">
        <w:rPr>
          <w:rFonts w:eastAsia="Calibri"/>
          <w:lang w:val="x-none" w:eastAsia="en-US"/>
        </w:rPr>
        <w:br/>
      </w:r>
      <w:r w:rsidR="00EC1BBB" w:rsidRPr="00E20788">
        <w:rPr>
          <w:rFonts w:eastAsia="Calibri"/>
          <w:lang w:val="x-none" w:eastAsia="en-US"/>
        </w:rPr>
        <w:t>235</w:t>
      </w:r>
      <w:r w:rsidR="00EC1BBB">
        <w:rPr>
          <w:rFonts w:eastAsia="Calibri"/>
          <w:lang w:eastAsia="en-US"/>
        </w:rPr>
        <w:t xml:space="preserve"> (двести тридцать пять)</w:t>
      </w:r>
      <w:r w:rsidR="00EC1BBB" w:rsidRPr="00E20788">
        <w:rPr>
          <w:rFonts w:eastAsia="Calibri"/>
          <w:lang w:eastAsia="en-US"/>
        </w:rPr>
        <w:t xml:space="preserve"> случаев</w:t>
      </w:r>
      <w:r w:rsidR="00EC1BBB" w:rsidRPr="00E20788">
        <w:rPr>
          <w:rFonts w:eastAsia="Calibri"/>
          <w:lang w:val="x-none" w:eastAsia="en-US"/>
        </w:rPr>
        <w:t xml:space="preserve">). Среди детей до 17 лет </w:t>
      </w:r>
      <w:r w:rsidR="00EC1BBB" w:rsidRPr="00E20788">
        <w:rPr>
          <w:rFonts w:eastAsia="Calibri"/>
          <w:lang w:eastAsia="en-US"/>
        </w:rPr>
        <w:t>был зарегистрирован 1</w:t>
      </w:r>
      <w:r w:rsidR="00EC1BBB">
        <w:rPr>
          <w:rFonts w:eastAsia="Calibri"/>
          <w:lang w:eastAsia="en-US"/>
        </w:rPr>
        <w:t xml:space="preserve"> (один)</w:t>
      </w:r>
      <w:r w:rsidR="00EC1BBB" w:rsidRPr="00E20788">
        <w:rPr>
          <w:rFonts w:eastAsia="Calibri"/>
          <w:lang w:eastAsia="en-US"/>
        </w:rPr>
        <w:t xml:space="preserve"> </w:t>
      </w:r>
      <w:r w:rsidR="00EC1BBB" w:rsidRPr="00E20788">
        <w:rPr>
          <w:rFonts w:eastAsia="Calibri"/>
          <w:lang w:val="x-none" w:eastAsia="en-US"/>
        </w:rPr>
        <w:t>случа</w:t>
      </w:r>
      <w:r w:rsidR="00EC1BBB" w:rsidRPr="00E20788">
        <w:rPr>
          <w:rFonts w:eastAsia="Calibri"/>
          <w:lang w:eastAsia="en-US"/>
        </w:rPr>
        <w:t>й</w:t>
      </w:r>
      <w:r w:rsidR="00EC1BBB" w:rsidRPr="00E20788">
        <w:rPr>
          <w:rFonts w:eastAsia="Calibri"/>
          <w:lang w:val="x-none" w:eastAsia="en-US"/>
        </w:rPr>
        <w:t xml:space="preserve"> туберкулезн</w:t>
      </w:r>
      <w:r w:rsidR="00EC1BBB" w:rsidRPr="00E20788">
        <w:rPr>
          <w:rFonts w:eastAsia="Calibri"/>
          <w:lang w:eastAsia="en-US"/>
        </w:rPr>
        <w:t>ого</w:t>
      </w:r>
      <w:r w:rsidR="00EC1BBB" w:rsidRPr="00E20788">
        <w:rPr>
          <w:rFonts w:eastAsia="Calibri"/>
          <w:lang w:val="x-none" w:eastAsia="en-US"/>
        </w:rPr>
        <w:t xml:space="preserve"> менингит</w:t>
      </w:r>
      <w:r w:rsidR="00EC1BBB" w:rsidRPr="00E20788">
        <w:rPr>
          <w:rFonts w:eastAsia="Calibri"/>
          <w:lang w:eastAsia="en-US"/>
        </w:rPr>
        <w:t>а</w:t>
      </w:r>
      <w:r w:rsidR="00EC1BBB" w:rsidRPr="00E20788">
        <w:rPr>
          <w:rFonts w:eastAsia="Calibri"/>
          <w:lang w:val="x-none" w:eastAsia="en-US"/>
        </w:rPr>
        <w:t xml:space="preserve">.  </w:t>
      </w:r>
    </w:p>
    <w:p w:rsidR="00EC1BBB" w:rsidRPr="00476F4D" w:rsidRDefault="00EC1BBB" w:rsidP="00EC1BBB">
      <w:pPr>
        <w:ind w:firstLine="567"/>
        <w:jc w:val="both"/>
        <w:rPr>
          <w:rFonts w:eastAsia="Calibri"/>
          <w:lang w:eastAsia="en-US"/>
        </w:rPr>
      </w:pPr>
      <w:r w:rsidRPr="00E20788">
        <w:rPr>
          <w:rFonts w:eastAsia="Calibri"/>
          <w:lang w:val="x-none" w:eastAsia="en-US"/>
        </w:rPr>
        <w:t>С  2007 года не регистрируются случаи краснухи</w:t>
      </w:r>
      <w:r w:rsidRPr="00E20788">
        <w:rPr>
          <w:rFonts w:eastAsia="Calibri"/>
          <w:lang w:eastAsia="en-US"/>
        </w:rPr>
        <w:t xml:space="preserve"> (15 лет)</w:t>
      </w:r>
      <w:r w:rsidRPr="00E20788">
        <w:rPr>
          <w:rFonts w:eastAsia="Calibri"/>
          <w:lang w:val="x-none" w:eastAsia="en-US"/>
        </w:rPr>
        <w:t>.</w:t>
      </w:r>
      <w:r w:rsidRPr="00E20788">
        <w:rPr>
          <w:rFonts w:eastAsia="Calibri"/>
          <w:lang w:eastAsia="en-US"/>
        </w:rPr>
        <w:t xml:space="preserve"> </w:t>
      </w:r>
      <w:r w:rsidRPr="00E20788">
        <w:rPr>
          <w:rFonts w:eastAsia="Calibri"/>
          <w:lang w:val="x-none" w:eastAsia="en-US"/>
        </w:rPr>
        <w:t>С 2008 года не регистрируются случаи кори</w:t>
      </w:r>
      <w:r w:rsidRPr="00E20788">
        <w:rPr>
          <w:rFonts w:eastAsia="Calibri"/>
          <w:lang w:eastAsia="en-US"/>
        </w:rPr>
        <w:t xml:space="preserve"> (14 лет)</w:t>
      </w:r>
      <w:r w:rsidRPr="00E20788">
        <w:rPr>
          <w:rFonts w:eastAsia="Calibri"/>
          <w:lang w:val="x-none" w:eastAsia="en-US"/>
        </w:rPr>
        <w:t>, за исключением 2018 года</w:t>
      </w:r>
      <w:r w:rsidRPr="00E20788">
        <w:rPr>
          <w:rFonts w:eastAsia="Calibri"/>
          <w:lang w:eastAsia="en-US"/>
        </w:rPr>
        <w:t xml:space="preserve"> –</w:t>
      </w:r>
      <w:r w:rsidRPr="00E20788">
        <w:rPr>
          <w:rFonts w:eastAsia="Calibri"/>
          <w:lang w:val="x-none" w:eastAsia="en-US"/>
        </w:rPr>
        <w:t xml:space="preserve"> 1</w:t>
      </w:r>
      <w:r>
        <w:rPr>
          <w:rFonts w:eastAsia="Calibri"/>
          <w:lang w:eastAsia="en-US"/>
        </w:rPr>
        <w:t xml:space="preserve"> (один)</w:t>
      </w:r>
      <w:r w:rsidRPr="00E20788">
        <w:rPr>
          <w:rFonts w:eastAsia="Calibri"/>
          <w:lang w:val="x-none" w:eastAsia="en-US"/>
        </w:rPr>
        <w:t xml:space="preserve"> случай.</w:t>
      </w:r>
      <w:r w:rsidRPr="00E20788">
        <w:rPr>
          <w:rFonts w:eastAsia="Calibri"/>
          <w:lang w:eastAsia="en-US"/>
        </w:rPr>
        <w:t xml:space="preserve"> </w:t>
      </w:r>
      <w:r w:rsidRPr="00E20788">
        <w:rPr>
          <w:rFonts w:eastAsia="Calibri"/>
          <w:lang w:val="x-none" w:eastAsia="en-US"/>
        </w:rPr>
        <w:t>С 200</w:t>
      </w:r>
      <w:r w:rsidRPr="00E20788">
        <w:rPr>
          <w:rFonts w:eastAsia="Calibri"/>
          <w:lang w:eastAsia="en-US"/>
        </w:rPr>
        <w:t>3</w:t>
      </w:r>
      <w:r w:rsidRPr="00E20788">
        <w:rPr>
          <w:rFonts w:eastAsia="Calibri"/>
          <w:lang w:val="x-none" w:eastAsia="en-US"/>
        </w:rPr>
        <w:t xml:space="preserve"> года не регистрируются случаи дифтерии</w:t>
      </w:r>
      <w:r w:rsidRPr="00E20788">
        <w:rPr>
          <w:rFonts w:eastAsia="Calibri"/>
          <w:lang w:eastAsia="en-US"/>
        </w:rPr>
        <w:t xml:space="preserve"> (19 лет)</w:t>
      </w:r>
      <w:r w:rsidRPr="00E20788">
        <w:rPr>
          <w:rFonts w:eastAsia="Calibri"/>
          <w:lang w:val="x-none" w:eastAsia="en-US"/>
        </w:rPr>
        <w:t>, за исключением 20</w:t>
      </w:r>
      <w:r w:rsidRPr="00E20788">
        <w:rPr>
          <w:rFonts w:eastAsia="Calibri"/>
          <w:lang w:eastAsia="en-US"/>
        </w:rPr>
        <w:t>09</w:t>
      </w:r>
      <w:r w:rsidRPr="00E20788">
        <w:rPr>
          <w:rFonts w:eastAsia="Calibri"/>
          <w:lang w:val="x-none" w:eastAsia="en-US"/>
        </w:rPr>
        <w:t xml:space="preserve"> года </w:t>
      </w:r>
      <w:r w:rsidRPr="00E20788">
        <w:rPr>
          <w:rFonts w:eastAsia="Calibri"/>
          <w:lang w:eastAsia="en-US"/>
        </w:rPr>
        <w:t>–</w:t>
      </w:r>
      <w:r w:rsidRPr="00E20788">
        <w:rPr>
          <w:rFonts w:eastAsia="Calibri"/>
          <w:lang w:val="x-none" w:eastAsia="en-US"/>
        </w:rPr>
        <w:t xml:space="preserve"> 1 </w:t>
      </w:r>
      <w:r>
        <w:rPr>
          <w:rFonts w:eastAsia="Calibri"/>
          <w:lang w:eastAsia="en-US"/>
        </w:rPr>
        <w:t xml:space="preserve">(один) </w:t>
      </w:r>
      <w:r w:rsidRPr="00E20788">
        <w:rPr>
          <w:rFonts w:eastAsia="Calibri"/>
          <w:lang w:val="x-none" w:eastAsia="en-US"/>
        </w:rPr>
        <w:t>случай (г.</w:t>
      </w:r>
      <w:r w:rsidRPr="00E20788">
        <w:rPr>
          <w:rFonts w:eastAsia="Calibri"/>
          <w:lang w:eastAsia="en-US"/>
        </w:rPr>
        <w:t xml:space="preserve"> </w:t>
      </w:r>
      <w:proofErr w:type="spellStart"/>
      <w:r w:rsidRPr="00E20788">
        <w:rPr>
          <w:rFonts w:eastAsia="Calibri"/>
          <w:lang w:val="x-none" w:eastAsia="en-US"/>
        </w:rPr>
        <w:t>Слободзея</w:t>
      </w:r>
      <w:proofErr w:type="spellEnd"/>
      <w:r w:rsidRPr="00E20788">
        <w:rPr>
          <w:rFonts w:eastAsia="Calibri"/>
          <w:lang w:val="x-none" w:eastAsia="en-US"/>
        </w:rPr>
        <w:t>).</w:t>
      </w:r>
      <w:r w:rsidRPr="00E20788">
        <w:rPr>
          <w:rFonts w:eastAsia="Calibri"/>
          <w:lang w:eastAsia="en-US"/>
        </w:rPr>
        <w:t xml:space="preserve"> </w:t>
      </w:r>
      <w:r w:rsidRPr="00E20788">
        <w:rPr>
          <w:rFonts w:eastAsia="Calibri"/>
          <w:lang w:val="x-none" w:eastAsia="en-US"/>
        </w:rPr>
        <w:t xml:space="preserve">На протяжении </w:t>
      </w:r>
      <w:r>
        <w:rPr>
          <w:rFonts w:eastAsia="Calibri"/>
          <w:lang w:val="x-none" w:eastAsia="en-US"/>
        </w:rPr>
        <w:br/>
      </w:r>
      <w:r w:rsidRPr="00E20788">
        <w:rPr>
          <w:rFonts w:eastAsia="Calibri"/>
          <w:lang w:val="x-none" w:eastAsia="en-US"/>
        </w:rPr>
        <w:t xml:space="preserve">36 лет </w:t>
      </w:r>
      <w:r w:rsidRPr="00E20788">
        <w:rPr>
          <w:rFonts w:eastAsia="Calibri"/>
          <w:lang w:eastAsia="en-US"/>
        </w:rPr>
        <w:t xml:space="preserve">не регистрируются </w:t>
      </w:r>
      <w:r w:rsidRPr="00E20788">
        <w:rPr>
          <w:rFonts w:eastAsia="Calibri"/>
          <w:lang w:val="x-none" w:eastAsia="en-US"/>
        </w:rPr>
        <w:t>случаи полиомиелита</w:t>
      </w:r>
      <w:r w:rsidRPr="00E20788">
        <w:rPr>
          <w:rFonts w:eastAsia="Calibri"/>
          <w:lang w:eastAsia="en-US"/>
        </w:rPr>
        <w:t>, столбняка</w:t>
      </w:r>
      <w:r w:rsidRPr="00E20788">
        <w:rPr>
          <w:rFonts w:eastAsia="Calibri"/>
          <w:lang w:val="x-none" w:eastAsia="en-US"/>
        </w:rPr>
        <w:t xml:space="preserve"> (последни</w:t>
      </w:r>
      <w:r w:rsidRPr="00E20788">
        <w:rPr>
          <w:rFonts w:eastAsia="Calibri"/>
          <w:lang w:eastAsia="en-US"/>
        </w:rPr>
        <w:t>е</w:t>
      </w:r>
      <w:r w:rsidRPr="00E20788">
        <w:rPr>
          <w:rFonts w:eastAsia="Calibri"/>
          <w:lang w:val="x-none" w:eastAsia="en-US"/>
        </w:rPr>
        <w:t xml:space="preserve"> случа</w:t>
      </w:r>
      <w:r w:rsidRPr="00E20788">
        <w:rPr>
          <w:rFonts w:eastAsia="Calibri"/>
          <w:lang w:eastAsia="en-US"/>
        </w:rPr>
        <w:t>и</w:t>
      </w:r>
      <w:r w:rsidRPr="00E20788">
        <w:rPr>
          <w:rFonts w:eastAsia="Calibri"/>
          <w:lang w:val="x-none" w:eastAsia="en-US"/>
        </w:rPr>
        <w:t xml:space="preserve"> в 1986 году)</w:t>
      </w:r>
      <w:r w:rsidRPr="00E20788">
        <w:rPr>
          <w:rFonts w:eastAsia="Calibri"/>
          <w:lang w:eastAsia="en-US"/>
        </w:rPr>
        <w:t>.</w:t>
      </w:r>
    </w:p>
    <w:p w:rsidR="00EC1BBB" w:rsidRDefault="00EC1BBB" w:rsidP="00EC1BBB">
      <w:pPr>
        <w:pStyle w:val="a7"/>
        <w:tabs>
          <w:tab w:val="left" w:pos="709"/>
          <w:tab w:val="left" w:pos="851"/>
          <w:tab w:val="left" w:pos="993"/>
        </w:tabs>
        <w:suppressAutoHyphens/>
        <w:ind w:firstLine="709"/>
        <w:jc w:val="both"/>
        <w:rPr>
          <w:lang w:eastAsia="en-US"/>
        </w:rPr>
      </w:pPr>
      <w:r w:rsidRPr="00A0695B">
        <w:rPr>
          <w:rFonts w:eastAsia="Times New Roman"/>
        </w:rPr>
        <w:t>В 202</w:t>
      </w:r>
      <w:r>
        <w:rPr>
          <w:rFonts w:eastAsia="Times New Roman"/>
        </w:rPr>
        <w:t>3</w:t>
      </w:r>
      <w:r w:rsidRPr="00A0695B">
        <w:rPr>
          <w:rFonts w:eastAsia="Times New Roman"/>
        </w:rPr>
        <w:t xml:space="preserve"> году Программой планировалось проведение </w:t>
      </w:r>
      <w:r>
        <w:rPr>
          <w:lang w:eastAsia="en-US"/>
        </w:rPr>
        <w:t>шести</w:t>
      </w:r>
      <w:r w:rsidRPr="00263454">
        <w:rPr>
          <w:lang w:eastAsia="en-US"/>
        </w:rPr>
        <w:t xml:space="preserve">  мероприятий</w:t>
      </w:r>
      <w:r w:rsidRPr="00A0695B">
        <w:rPr>
          <w:rFonts w:eastAsia="Times New Roman"/>
        </w:rPr>
        <w:t xml:space="preserve">, на реализацию которых </w:t>
      </w:r>
      <w:r>
        <w:rPr>
          <w:rFonts w:eastAsia="Times New Roman"/>
        </w:rPr>
        <w:t xml:space="preserve">Программой </w:t>
      </w:r>
      <w:r w:rsidRPr="00A0695B">
        <w:rPr>
          <w:rFonts w:eastAsia="Times New Roman"/>
        </w:rPr>
        <w:t xml:space="preserve">запланировано выделение средств из республиканского бюджета в сумме </w:t>
      </w:r>
      <w:r>
        <w:rPr>
          <w:rFonts w:eastAsia="Times New Roman"/>
        </w:rPr>
        <w:t>8 519 93</w:t>
      </w:r>
      <w:r w:rsidRPr="00A0695B">
        <w:rPr>
          <w:rFonts w:eastAsia="Times New Roman"/>
        </w:rPr>
        <w:t>1</w:t>
      </w:r>
      <w:r>
        <w:rPr>
          <w:rFonts w:eastAsia="Times New Roman"/>
        </w:rPr>
        <w:t> рубль</w:t>
      </w:r>
      <w:r w:rsidRPr="00A0695B">
        <w:rPr>
          <w:rFonts w:eastAsia="Times New Roman"/>
        </w:rPr>
        <w:t>, в том числе на приобретение вакцин и шприцев, их транспортир</w:t>
      </w:r>
      <w:r>
        <w:rPr>
          <w:rFonts w:eastAsia="Times New Roman"/>
        </w:rPr>
        <w:t>овку и хранение – 6 374 048 рублей</w:t>
      </w:r>
      <w:r w:rsidRPr="00A0695B">
        <w:rPr>
          <w:rFonts w:eastAsia="Times New Roman"/>
        </w:rPr>
        <w:t xml:space="preserve">, на внедрение, приобретение и транспортировку вакцин и средств </w:t>
      </w:r>
      <w:r>
        <w:rPr>
          <w:rFonts w:eastAsia="Times New Roman"/>
        </w:rPr>
        <w:t>для иммунизации – 1 464 573 рубля</w:t>
      </w:r>
      <w:r w:rsidRPr="00A0695B">
        <w:rPr>
          <w:rFonts w:eastAsia="Times New Roman"/>
        </w:rPr>
        <w:t>, на лабораторную диагностику – 254 840 </w:t>
      </w:r>
      <w:r>
        <w:rPr>
          <w:rFonts w:eastAsia="Times New Roman"/>
        </w:rPr>
        <w:t>рублей</w:t>
      </w:r>
      <w:r w:rsidRPr="00A0695B">
        <w:rPr>
          <w:rFonts w:eastAsia="Times New Roman"/>
        </w:rPr>
        <w:t>, на контроль качест</w:t>
      </w:r>
      <w:r>
        <w:rPr>
          <w:rFonts w:eastAsia="Times New Roman"/>
        </w:rPr>
        <w:t xml:space="preserve">ва вакцин и шприцев – 6 859 рублей, </w:t>
      </w:r>
      <w:r>
        <w:rPr>
          <w:lang w:eastAsia="en-US"/>
        </w:rPr>
        <w:t>на подготовку кадров – 20 887 рублей</w:t>
      </w:r>
      <w:r w:rsidRPr="00263454">
        <w:rPr>
          <w:lang w:eastAsia="en-US"/>
        </w:rPr>
        <w:t>,</w:t>
      </w:r>
      <w:r>
        <w:rPr>
          <w:lang w:eastAsia="en-US"/>
        </w:rPr>
        <w:t xml:space="preserve"> </w:t>
      </w:r>
      <w:r w:rsidRPr="00263454">
        <w:rPr>
          <w:lang w:eastAsia="en-US"/>
        </w:rPr>
        <w:t>на медико-гигиеническое воспитание населения</w:t>
      </w:r>
      <w:r>
        <w:rPr>
          <w:lang w:eastAsia="en-US"/>
        </w:rPr>
        <w:t xml:space="preserve"> </w:t>
      </w:r>
      <w:r w:rsidR="00116702">
        <w:rPr>
          <w:lang w:eastAsia="en-US"/>
        </w:rPr>
        <w:t>–</w:t>
      </w:r>
      <w:r>
        <w:rPr>
          <w:lang w:eastAsia="en-US"/>
        </w:rPr>
        <w:t xml:space="preserve"> </w:t>
      </w:r>
      <w:r w:rsidRPr="00E20788">
        <w:rPr>
          <w:bCs/>
        </w:rPr>
        <w:t>398</w:t>
      </w:r>
      <w:r>
        <w:rPr>
          <w:bCs/>
        </w:rPr>
        <w:t> </w:t>
      </w:r>
      <w:r w:rsidRPr="00E20788">
        <w:rPr>
          <w:bCs/>
        </w:rPr>
        <w:t>724</w:t>
      </w:r>
      <w:r>
        <w:rPr>
          <w:bCs/>
        </w:rPr>
        <w:t xml:space="preserve"> рубл</w:t>
      </w:r>
      <w:r w:rsidR="00116702">
        <w:rPr>
          <w:bCs/>
        </w:rPr>
        <w:t>я</w:t>
      </w:r>
      <w:r>
        <w:rPr>
          <w:lang w:eastAsia="en-US"/>
        </w:rPr>
        <w:t>.</w:t>
      </w:r>
    </w:p>
    <w:p w:rsidR="00EC1BBB" w:rsidRPr="00AA11B0" w:rsidRDefault="00EC1BBB" w:rsidP="00EC1BBB">
      <w:pPr>
        <w:ind w:firstLine="567"/>
        <w:jc w:val="both"/>
        <w:rPr>
          <w:rFonts w:cs="Courier New"/>
        </w:rPr>
      </w:pPr>
      <w:r w:rsidRPr="00AA11B0">
        <w:rPr>
          <w:rFonts w:cs="Courier New"/>
        </w:rPr>
        <w:t xml:space="preserve">На начало 2023 года </w:t>
      </w:r>
      <w:r w:rsidRPr="00AA11B0">
        <w:t>Законом Приднестровской Молдавской Республики</w:t>
      </w:r>
      <w:r w:rsidRPr="00AA11B0">
        <w:rPr>
          <w:lang w:val="ru-MD"/>
        </w:rPr>
        <w:t xml:space="preserve"> </w:t>
      </w:r>
      <w:r w:rsidRPr="00AA11B0">
        <w:t xml:space="preserve">от 28 декабря 2022 года № 389-З-VII «О республиканском бюджете </w:t>
      </w:r>
      <w:r>
        <w:br/>
      </w:r>
      <w:r w:rsidRPr="00AA11B0">
        <w:t>на</w:t>
      </w:r>
      <w:r w:rsidRPr="00AA11B0">
        <w:rPr>
          <w:lang w:val="ru-MD"/>
        </w:rPr>
        <w:t xml:space="preserve"> </w:t>
      </w:r>
      <w:r w:rsidRPr="00AA11B0">
        <w:t xml:space="preserve">2023 год» (САЗ 23-1) </w:t>
      </w:r>
      <w:r w:rsidRPr="00AA11B0">
        <w:rPr>
          <w:rFonts w:cs="Courier New"/>
        </w:rPr>
        <w:t xml:space="preserve">на реализацию Программы были заложены денежные средства в сумме </w:t>
      </w:r>
      <w:r w:rsidRPr="00AA11B0">
        <w:rPr>
          <w:rFonts w:cs="Courier New"/>
          <w:bCs/>
        </w:rPr>
        <w:t xml:space="preserve">6 628 889 </w:t>
      </w:r>
      <w:r w:rsidRPr="00AA11B0">
        <w:rPr>
          <w:rFonts w:cs="Courier New"/>
        </w:rPr>
        <w:t xml:space="preserve">рублей </w:t>
      </w:r>
      <w:r>
        <w:rPr>
          <w:rFonts w:cs="Courier New"/>
        </w:rPr>
        <w:t>(77,8 процент</w:t>
      </w:r>
      <w:r w:rsidR="00116702">
        <w:rPr>
          <w:rFonts w:cs="Courier New"/>
        </w:rPr>
        <w:t>а</w:t>
      </w:r>
      <w:r w:rsidRPr="00AA11B0">
        <w:rPr>
          <w:rFonts w:cs="Courier New"/>
        </w:rPr>
        <w:t xml:space="preserve"> от суммы, запланированной по Программе) на выполнение трех мероприятий: приобретение и транспортировку вакцин и средств для иммунизации, лабораторную диагностику и контроль качества вакцин и шприцев. В течение года было уменьшено денежных средств на 2 500 000 рублей. Таким образом, </w:t>
      </w:r>
      <w:r w:rsidRPr="00AA11B0">
        <w:t>Законом Приднестровской Молдавской Республики</w:t>
      </w:r>
      <w:r w:rsidRPr="00AA11B0">
        <w:rPr>
          <w:lang w:val="ru-MD"/>
        </w:rPr>
        <w:t xml:space="preserve"> </w:t>
      </w:r>
      <w:r w:rsidRPr="00AA11B0">
        <w:t xml:space="preserve">от 28 декабря 2022 года </w:t>
      </w:r>
      <w:r w:rsidR="008253D9">
        <w:br/>
      </w:r>
      <w:r w:rsidRPr="00AA11B0">
        <w:t>№ 389-З-VII «О республиканском бюджете на</w:t>
      </w:r>
      <w:r w:rsidRPr="00AA11B0">
        <w:rPr>
          <w:lang w:val="ru-MD"/>
        </w:rPr>
        <w:t xml:space="preserve"> </w:t>
      </w:r>
      <w:r w:rsidRPr="00AA11B0">
        <w:t xml:space="preserve">2023 год» (САЗ 23-1) </w:t>
      </w:r>
      <w:r w:rsidRPr="00AA11B0">
        <w:rPr>
          <w:rFonts w:cs="Courier New"/>
        </w:rPr>
        <w:t xml:space="preserve">заложены денежные средства в сумме </w:t>
      </w:r>
      <w:r w:rsidRPr="00AA11B0">
        <w:rPr>
          <w:rFonts w:cs="Courier New"/>
          <w:bCs/>
        </w:rPr>
        <w:t xml:space="preserve">4 128 889 </w:t>
      </w:r>
      <w:r w:rsidRPr="00AA11B0">
        <w:rPr>
          <w:rFonts w:cs="Courier New"/>
        </w:rPr>
        <w:t>рублей, из них на приобретение вакцин и шприцев, их транспортировку и хранение – 3</w:t>
      </w:r>
      <w:r w:rsidR="008253D9">
        <w:rPr>
          <w:rFonts w:cs="Courier New"/>
        </w:rPr>
        <w:t> </w:t>
      </w:r>
      <w:r w:rsidRPr="00AA11B0">
        <w:rPr>
          <w:rFonts w:cs="Courier New"/>
        </w:rPr>
        <w:t>970 907 рублей, на лабораторную диагностику –</w:t>
      </w:r>
      <w:r w:rsidRPr="00AA11B0">
        <w:t xml:space="preserve"> </w:t>
      </w:r>
      <w:r w:rsidRPr="00AA11B0">
        <w:rPr>
          <w:rFonts w:cs="Courier New"/>
        </w:rPr>
        <w:t>157 982 рубля.</w:t>
      </w:r>
    </w:p>
    <w:p w:rsidR="00EC1BBB" w:rsidRPr="00AA11B0" w:rsidRDefault="00EC1BBB" w:rsidP="00EC1BBB">
      <w:pPr>
        <w:ind w:firstLine="567"/>
        <w:jc w:val="both"/>
        <w:rPr>
          <w:rFonts w:cs="Courier New"/>
        </w:rPr>
      </w:pPr>
      <w:r w:rsidRPr="00AA11B0">
        <w:rPr>
          <w:rFonts w:cs="Courier New"/>
        </w:rPr>
        <w:t>Сумма финансирования за 2023 год составила 3 823 172,00 рубл</w:t>
      </w:r>
      <w:r w:rsidR="008253D9">
        <w:rPr>
          <w:rFonts w:cs="Courier New"/>
        </w:rPr>
        <w:t>я</w:t>
      </w:r>
      <w:r w:rsidRPr="00AA11B0">
        <w:rPr>
          <w:rFonts w:ascii="Courier New" w:hAnsi="Courier New" w:cs="Courier New"/>
        </w:rPr>
        <w:t xml:space="preserve"> </w:t>
      </w:r>
      <w:r w:rsidR="008253D9">
        <w:rPr>
          <w:rFonts w:ascii="Courier New" w:hAnsi="Courier New" w:cs="Courier New"/>
        </w:rPr>
        <w:br/>
      </w:r>
      <w:r w:rsidRPr="00AA11B0">
        <w:rPr>
          <w:rFonts w:cs="Courier New"/>
        </w:rPr>
        <w:t>(92,6</w:t>
      </w:r>
      <w:r>
        <w:rPr>
          <w:rFonts w:cs="Courier New"/>
        </w:rPr>
        <w:t xml:space="preserve"> процента </w:t>
      </w:r>
      <w:r w:rsidRPr="00AA11B0">
        <w:rPr>
          <w:rFonts w:cs="Courier New"/>
        </w:rPr>
        <w:t>от суммы, запланированной по смете), в том числе:</w:t>
      </w:r>
    </w:p>
    <w:p w:rsidR="00EC1BBB" w:rsidRPr="00AA11B0" w:rsidRDefault="008253D9" w:rsidP="00EC1BBB">
      <w:pPr>
        <w:widowControl w:val="0"/>
        <w:suppressAutoHyphens/>
        <w:autoSpaceDE w:val="0"/>
        <w:ind w:firstLine="567"/>
        <w:jc w:val="both"/>
        <w:rPr>
          <w:kern w:val="2"/>
          <w:lang w:eastAsia="zh-CN"/>
        </w:rPr>
      </w:pPr>
      <w:r>
        <w:rPr>
          <w:kern w:val="2"/>
          <w:lang w:eastAsia="zh-CN"/>
        </w:rPr>
        <w:t>а)</w:t>
      </w:r>
      <w:r w:rsidR="00EC1BBB" w:rsidRPr="00AA11B0">
        <w:rPr>
          <w:kern w:val="2"/>
          <w:lang w:eastAsia="zh-CN"/>
        </w:rPr>
        <w:t xml:space="preserve"> на приобретение вакцин и шприцев, их транспортирование и </w:t>
      </w:r>
      <w:r>
        <w:rPr>
          <w:kern w:val="2"/>
          <w:lang w:eastAsia="zh-CN"/>
        </w:rPr>
        <w:br/>
      </w:r>
      <w:r w:rsidR="00EC1BBB" w:rsidRPr="00AA11B0">
        <w:rPr>
          <w:kern w:val="2"/>
          <w:lang w:eastAsia="zh-CN"/>
        </w:rPr>
        <w:t>хранение – 3</w:t>
      </w:r>
      <w:r>
        <w:rPr>
          <w:kern w:val="2"/>
          <w:lang w:eastAsia="zh-CN"/>
        </w:rPr>
        <w:t> </w:t>
      </w:r>
      <w:r w:rsidR="00EC1BBB" w:rsidRPr="00AA11B0">
        <w:rPr>
          <w:kern w:val="2"/>
          <w:lang w:eastAsia="zh-CN"/>
        </w:rPr>
        <w:t>684</w:t>
      </w:r>
      <w:r>
        <w:rPr>
          <w:kern w:val="2"/>
          <w:lang w:eastAsia="zh-CN"/>
        </w:rPr>
        <w:t> </w:t>
      </w:r>
      <w:r w:rsidR="00EC1BBB" w:rsidRPr="00AA11B0">
        <w:rPr>
          <w:kern w:val="2"/>
          <w:lang w:eastAsia="zh-CN"/>
        </w:rPr>
        <w:t>977,00 рубл</w:t>
      </w:r>
      <w:r>
        <w:rPr>
          <w:kern w:val="2"/>
          <w:lang w:eastAsia="zh-CN"/>
        </w:rPr>
        <w:t>я</w:t>
      </w:r>
      <w:r w:rsidR="00EC1BBB" w:rsidRPr="00AA11B0">
        <w:rPr>
          <w:kern w:val="2"/>
          <w:lang w:eastAsia="zh-CN"/>
        </w:rPr>
        <w:t xml:space="preserve"> (92,8</w:t>
      </w:r>
      <w:r w:rsidR="00EC1BBB">
        <w:rPr>
          <w:kern w:val="2"/>
          <w:lang w:eastAsia="zh-CN"/>
        </w:rPr>
        <w:t xml:space="preserve"> процента</w:t>
      </w:r>
      <w:r w:rsidR="00EC1BBB" w:rsidRPr="00AA11B0">
        <w:rPr>
          <w:kern w:val="2"/>
          <w:lang w:eastAsia="zh-CN"/>
        </w:rPr>
        <w:t xml:space="preserve"> от суммы, запланированной по смете); </w:t>
      </w:r>
    </w:p>
    <w:p w:rsidR="00EC1BBB" w:rsidRPr="00AA11B0" w:rsidRDefault="008253D9" w:rsidP="00EC1BBB">
      <w:pPr>
        <w:widowControl w:val="0"/>
        <w:suppressAutoHyphens/>
        <w:autoSpaceDE w:val="0"/>
        <w:ind w:firstLine="567"/>
        <w:jc w:val="both"/>
        <w:rPr>
          <w:kern w:val="2"/>
          <w:lang w:eastAsia="zh-CN"/>
        </w:rPr>
      </w:pPr>
      <w:r>
        <w:rPr>
          <w:kern w:val="2"/>
          <w:lang w:eastAsia="zh-CN"/>
        </w:rPr>
        <w:t>б)</w:t>
      </w:r>
      <w:r w:rsidR="00EC1BBB" w:rsidRPr="00AA11B0">
        <w:rPr>
          <w:kern w:val="2"/>
          <w:lang w:eastAsia="zh-CN"/>
        </w:rPr>
        <w:t xml:space="preserve"> на проведение лабораторной диагностики – 138</w:t>
      </w:r>
      <w:r w:rsidR="00A51CD7">
        <w:rPr>
          <w:kern w:val="2"/>
          <w:lang w:eastAsia="zh-CN"/>
        </w:rPr>
        <w:t> </w:t>
      </w:r>
      <w:r w:rsidR="00EC1BBB" w:rsidRPr="00AA11B0">
        <w:rPr>
          <w:kern w:val="2"/>
          <w:lang w:eastAsia="zh-CN"/>
        </w:rPr>
        <w:t>195,00 рубл</w:t>
      </w:r>
      <w:r>
        <w:rPr>
          <w:kern w:val="2"/>
          <w:lang w:eastAsia="zh-CN"/>
        </w:rPr>
        <w:t>я</w:t>
      </w:r>
      <w:r w:rsidR="00EC1BBB">
        <w:rPr>
          <w:kern w:val="2"/>
          <w:lang w:eastAsia="zh-CN"/>
        </w:rPr>
        <w:t xml:space="preserve"> </w:t>
      </w:r>
      <w:r>
        <w:rPr>
          <w:kern w:val="2"/>
          <w:lang w:eastAsia="zh-CN"/>
        </w:rPr>
        <w:br/>
      </w:r>
      <w:r w:rsidR="00EC1BBB">
        <w:rPr>
          <w:kern w:val="2"/>
          <w:lang w:eastAsia="zh-CN"/>
        </w:rPr>
        <w:t>(87,5 процента</w:t>
      </w:r>
      <w:r w:rsidR="00EC1BBB" w:rsidRPr="00AA11B0">
        <w:rPr>
          <w:kern w:val="2"/>
          <w:lang w:eastAsia="zh-CN"/>
        </w:rPr>
        <w:t xml:space="preserve"> от суммы, запланированной по смете).</w:t>
      </w:r>
    </w:p>
    <w:p w:rsidR="00EC1BBB" w:rsidRPr="00AA11B0" w:rsidRDefault="00EC1BBB" w:rsidP="00EC1BBB">
      <w:pPr>
        <w:widowControl w:val="0"/>
        <w:suppressAutoHyphens/>
        <w:autoSpaceDE w:val="0"/>
        <w:ind w:firstLine="567"/>
        <w:jc w:val="both"/>
        <w:rPr>
          <w:kern w:val="2"/>
          <w:lang w:eastAsia="zh-CN"/>
        </w:rPr>
      </w:pPr>
      <w:r w:rsidRPr="00AA11B0">
        <w:rPr>
          <w:kern w:val="2"/>
          <w:lang w:eastAsia="zh-CN"/>
        </w:rPr>
        <w:lastRenderedPageBreak/>
        <w:t>В целях исполнения Программы в 2023 году был заключен Генеральный договор № 38 от 9 февраля 2022 года с Национальным агентством общественного здоровья Республики Молдова (далее – НАОЗ) на продажу, покупку вакцин, шприцев, питательных сред и других иммунобиологических препаратов профилактического, лечебного и диагностического назначения на 2023 год. Вакцины и средства для иммунизации на 1 квартал 2023 года закупались по Дополнению № 1 от 10 марта 2023 года к Генеральному договору № 38 на сумму 215 630,96 лея (180 591,00 рубл</w:t>
      </w:r>
      <w:r w:rsidR="008253D9">
        <w:rPr>
          <w:kern w:val="2"/>
          <w:lang w:eastAsia="zh-CN"/>
        </w:rPr>
        <w:t>я</w:t>
      </w:r>
      <w:r w:rsidRPr="00AA11B0">
        <w:rPr>
          <w:kern w:val="2"/>
          <w:lang w:eastAsia="zh-CN"/>
        </w:rPr>
        <w:t xml:space="preserve">); на 2 квартал </w:t>
      </w:r>
      <w:r w:rsidR="00684394">
        <w:rPr>
          <w:kern w:val="2"/>
          <w:lang w:eastAsia="zh-CN"/>
        </w:rPr>
        <w:br/>
      </w:r>
      <w:r w:rsidRPr="00AA11B0">
        <w:rPr>
          <w:kern w:val="2"/>
          <w:lang w:eastAsia="zh-CN"/>
        </w:rPr>
        <w:t xml:space="preserve">2023 года – по Дополнению № 2 от 10 апреля 2023 года на сумму </w:t>
      </w:r>
      <w:r>
        <w:rPr>
          <w:kern w:val="2"/>
          <w:lang w:eastAsia="zh-CN"/>
        </w:rPr>
        <w:br/>
      </w:r>
      <w:r w:rsidRPr="00AA11B0">
        <w:rPr>
          <w:kern w:val="2"/>
          <w:lang w:eastAsia="zh-CN"/>
        </w:rPr>
        <w:t>142 437,75 лея (124</w:t>
      </w:r>
      <w:r w:rsidR="008253D9">
        <w:rPr>
          <w:kern w:val="2"/>
          <w:lang w:eastAsia="zh-CN"/>
        </w:rPr>
        <w:t> </w:t>
      </w:r>
      <w:r w:rsidRPr="00AA11B0">
        <w:rPr>
          <w:kern w:val="2"/>
          <w:lang w:eastAsia="zh-CN"/>
        </w:rPr>
        <w:t>690,00 рубл</w:t>
      </w:r>
      <w:r w:rsidR="008253D9">
        <w:rPr>
          <w:kern w:val="2"/>
          <w:lang w:eastAsia="zh-CN"/>
        </w:rPr>
        <w:t>я</w:t>
      </w:r>
      <w:r w:rsidRPr="00AA11B0">
        <w:rPr>
          <w:kern w:val="2"/>
          <w:lang w:eastAsia="zh-CN"/>
        </w:rPr>
        <w:t xml:space="preserve">); на 3 квартал 2023 года – </w:t>
      </w:r>
      <w:r>
        <w:rPr>
          <w:kern w:val="2"/>
          <w:lang w:eastAsia="zh-CN"/>
        </w:rPr>
        <w:br/>
      </w:r>
      <w:r w:rsidRPr="00AA11B0">
        <w:rPr>
          <w:kern w:val="2"/>
          <w:lang w:eastAsia="zh-CN"/>
        </w:rPr>
        <w:t>по Дополнению № 5 от 21 июля 2023 года на сумму 151 135,00 ле</w:t>
      </w:r>
      <w:r w:rsidR="008253D9">
        <w:rPr>
          <w:kern w:val="2"/>
          <w:lang w:eastAsia="zh-CN"/>
        </w:rPr>
        <w:t>я</w:t>
      </w:r>
      <w:r w:rsidRPr="00AA11B0">
        <w:rPr>
          <w:kern w:val="2"/>
          <w:lang w:eastAsia="zh-CN"/>
        </w:rPr>
        <w:t xml:space="preserve"> </w:t>
      </w:r>
      <w:r>
        <w:rPr>
          <w:kern w:val="2"/>
          <w:lang w:eastAsia="zh-CN"/>
        </w:rPr>
        <w:br/>
      </w:r>
      <w:r w:rsidRPr="00AA11B0">
        <w:rPr>
          <w:kern w:val="2"/>
          <w:lang w:eastAsia="zh-CN"/>
        </w:rPr>
        <w:t>(132 666,00 рубл</w:t>
      </w:r>
      <w:r w:rsidR="008253D9">
        <w:rPr>
          <w:kern w:val="2"/>
          <w:lang w:eastAsia="zh-CN"/>
        </w:rPr>
        <w:t>я</w:t>
      </w:r>
      <w:r w:rsidRPr="00AA11B0">
        <w:rPr>
          <w:kern w:val="2"/>
          <w:lang w:eastAsia="zh-CN"/>
        </w:rPr>
        <w:t xml:space="preserve">); на 4 квартал 2023 года – по Дополнению № 6 </w:t>
      </w:r>
      <w:r>
        <w:rPr>
          <w:kern w:val="2"/>
          <w:lang w:eastAsia="zh-CN"/>
        </w:rPr>
        <w:br/>
      </w:r>
      <w:r w:rsidRPr="00AA11B0">
        <w:rPr>
          <w:kern w:val="2"/>
          <w:lang w:eastAsia="zh-CN"/>
        </w:rPr>
        <w:t>от 30 октября 2023 года на сумму 586 976,68 лея (512 255 рубл</w:t>
      </w:r>
      <w:r w:rsidR="00684394">
        <w:rPr>
          <w:kern w:val="2"/>
          <w:lang w:eastAsia="zh-CN"/>
        </w:rPr>
        <w:t>ей</w:t>
      </w:r>
      <w:r w:rsidRPr="00AA11B0">
        <w:rPr>
          <w:kern w:val="2"/>
          <w:lang w:eastAsia="zh-CN"/>
        </w:rPr>
        <w:t>).</w:t>
      </w:r>
    </w:p>
    <w:p w:rsidR="00EC1BBB" w:rsidRPr="00AA11B0" w:rsidRDefault="00EC1BBB" w:rsidP="00EC1BBB">
      <w:pPr>
        <w:widowControl w:val="0"/>
        <w:suppressAutoHyphens/>
        <w:autoSpaceDE w:val="0"/>
        <w:ind w:firstLine="567"/>
        <w:jc w:val="both"/>
        <w:rPr>
          <w:kern w:val="2"/>
          <w:lang w:eastAsia="zh-CN"/>
        </w:rPr>
      </w:pPr>
      <w:r w:rsidRPr="00AA11B0">
        <w:rPr>
          <w:kern w:val="2"/>
          <w:lang w:eastAsia="zh-CN"/>
        </w:rPr>
        <w:t xml:space="preserve">Также </w:t>
      </w:r>
      <w:r>
        <w:rPr>
          <w:kern w:val="2"/>
          <w:lang w:eastAsia="zh-CN"/>
        </w:rPr>
        <w:t>заключены: д</w:t>
      </w:r>
      <w:r w:rsidRPr="00AA11B0">
        <w:rPr>
          <w:kern w:val="2"/>
          <w:lang w:eastAsia="zh-CN"/>
        </w:rPr>
        <w:t>оговор с ООО «</w:t>
      </w:r>
      <w:proofErr w:type="spellStart"/>
      <w:r w:rsidRPr="00AA11B0">
        <w:rPr>
          <w:kern w:val="2"/>
          <w:lang w:eastAsia="zh-CN"/>
        </w:rPr>
        <w:t>Валеандр</w:t>
      </w:r>
      <w:proofErr w:type="spellEnd"/>
      <w:r w:rsidRPr="00AA11B0">
        <w:rPr>
          <w:kern w:val="2"/>
          <w:lang w:eastAsia="zh-CN"/>
        </w:rPr>
        <w:t xml:space="preserve">» № 2366-Т от 10 июля </w:t>
      </w:r>
      <w:r>
        <w:rPr>
          <w:kern w:val="2"/>
          <w:lang w:eastAsia="zh-CN"/>
        </w:rPr>
        <w:br/>
      </w:r>
      <w:r w:rsidRPr="00AA11B0">
        <w:rPr>
          <w:kern w:val="2"/>
          <w:lang w:eastAsia="zh-CN"/>
        </w:rPr>
        <w:t xml:space="preserve">2023 года на приобретение вакцины </w:t>
      </w:r>
      <w:r w:rsidRPr="001915E0">
        <w:rPr>
          <w:kern w:val="2"/>
          <w:lang w:eastAsia="zh-CN"/>
        </w:rPr>
        <w:t xml:space="preserve">против гриппа на сумму </w:t>
      </w:r>
      <w:r>
        <w:rPr>
          <w:kern w:val="2"/>
          <w:lang w:eastAsia="zh-CN"/>
        </w:rPr>
        <w:br/>
      </w:r>
      <w:r w:rsidRPr="001915E0">
        <w:rPr>
          <w:kern w:val="2"/>
          <w:lang w:eastAsia="zh-CN"/>
        </w:rPr>
        <w:t>2 374 400,00 рубл</w:t>
      </w:r>
      <w:r w:rsidR="008253D9">
        <w:rPr>
          <w:kern w:val="2"/>
          <w:lang w:eastAsia="zh-CN"/>
        </w:rPr>
        <w:t>я</w:t>
      </w:r>
      <w:r>
        <w:rPr>
          <w:kern w:val="2"/>
          <w:lang w:eastAsia="zh-CN"/>
        </w:rPr>
        <w:t>; д</w:t>
      </w:r>
      <w:r w:rsidRPr="00AA11B0">
        <w:rPr>
          <w:kern w:val="2"/>
          <w:lang w:eastAsia="zh-CN"/>
        </w:rPr>
        <w:t>оговор с ООО «</w:t>
      </w:r>
      <w:proofErr w:type="spellStart"/>
      <w:r w:rsidRPr="00AA11B0">
        <w:rPr>
          <w:kern w:val="2"/>
          <w:lang w:eastAsia="zh-CN"/>
        </w:rPr>
        <w:t>Валеандр</w:t>
      </w:r>
      <w:proofErr w:type="spellEnd"/>
      <w:r w:rsidRPr="00AA11B0">
        <w:rPr>
          <w:kern w:val="2"/>
          <w:lang w:eastAsia="zh-CN"/>
        </w:rPr>
        <w:t xml:space="preserve">» № 2367-Т от 7 августа </w:t>
      </w:r>
      <w:r w:rsidR="00684394">
        <w:rPr>
          <w:kern w:val="2"/>
          <w:lang w:eastAsia="zh-CN"/>
        </w:rPr>
        <w:br/>
      </w:r>
      <w:r w:rsidRPr="00AA11B0">
        <w:rPr>
          <w:kern w:val="2"/>
          <w:lang w:eastAsia="zh-CN"/>
        </w:rPr>
        <w:t xml:space="preserve">2023 года на приобретение антирабической вакцины на сумму </w:t>
      </w:r>
      <w:r>
        <w:rPr>
          <w:kern w:val="2"/>
          <w:lang w:eastAsia="zh-CN"/>
        </w:rPr>
        <w:br/>
      </w:r>
      <w:r w:rsidRPr="00AA11B0">
        <w:rPr>
          <w:kern w:val="2"/>
          <w:lang w:eastAsia="zh-CN"/>
        </w:rPr>
        <w:t>315 750,00 рубл</w:t>
      </w:r>
      <w:r w:rsidR="008253D9">
        <w:rPr>
          <w:kern w:val="2"/>
          <w:lang w:eastAsia="zh-CN"/>
        </w:rPr>
        <w:t>я</w:t>
      </w:r>
      <w:r>
        <w:rPr>
          <w:kern w:val="2"/>
          <w:lang w:eastAsia="zh-CN"/>
        </w:rPr>
        <w:t>; д</w:t>
      </w:r>
      <w:r w:rsidRPr="00AA11B0">
        <w:rPr>
          <w:kern w:val="2"/>
          <w:lang w:eastAsia="zh-CN"/>
        </w:rPr>
        <w:t>оговор с ООО «</w:t>
      </w:r>
      <w:proofErr w:type="spellStart"/>
      <w:r w:rsidRPr="00AA11B0">
        <w:rPr>
          <w:kern w:val="2"/>
          <w:lang w:eastAsia="zh-CN"/>
        </w:rPr>
        <w:t>Валеандр</w:t>
      </w:r>
      <w:proofErr w:type="spellEnd"/>
      <w:r w:rsidRPr="00AA11B0">
        <w:rPr>
          <w:kern w:val="2"/>
          <w:lang w:eastAsia="zh-CN"/>
        </w:rPr>
        <w:t xml:space="preserve">» № 2374-Т от 18 августа 2023 года на приобретение антирабического иммуноглобулина на сумму </w:t>
      </w:r>
      <w:r>
        <w:rPr>
          <w:kern w:val="2"/>
          <w:lang w:eastAsia="zh-CN"/>
        </w:rPr>
        <w:br/>
      </w:r>
      <w:r w:rsidRPr="00AA11B0">
        <w:rPr>
          <w:kern w:val="2"/>
          <w:lang w:eastAsia="zh-CN"/>
        </w:rPr>
        <w:t>124 950,00 рубл</w:t>
      </w:r>
      <w:r w:rsidR="008253D9">
        <w:rPr>
          <w:kern w:val="2"/>
          <w:lang w:eastAsia="zh-CN"/>
        </w:rPr>
        <w:t>я</w:t>
      </w:r>
      <w:r w:rsidRPr="00AA11B0">
        <w:rPr>
          <w:kern w:val="2"/>
          <w:lang w:eastAsia="zh-CN"/>
        </w:rPr>
        <w:t>, произведена оплата на сумму 44 625 рубл</w:t>
      </w:r>
      <w:r w:rsidR="00684394">
        <w:rPr>
          <w:kern w:val="2"/>
          <w:lang w:eastAsia="zh-CN"/>
        </w:rPr>
        <w:t>ей</w:t>
      </w:r>
      <w:r w:rsidRPr="00AA11B0">
        <w:rPr>
          <w:kern w:val="2"/>
          <w:lang w:eastAsia="zh-CN"/>
        </w:rPr>
        <w:t xml:space="preserve">, данный </w:t>
      </w:r>
      <w:r>
        <w:rPr>
          <w:kern w:val="2"/>
          <w:lang w:eastAsia="zh-CN"/>
        </w:rPr>
        <w:t>д</w:t>
      </w:r>
      <w:r w:rsidRPr="00AA11B0">
        <w:rPr>
          <w:kern w:val="2"/>
          <w:lang w:eastAsia="zh-CN"/>
        </w:rPr>
        <w:t>оговор был пролонгирован до 22 февраля 2024 года на основании информационного письма от ООО «</w:t>
      </w:r>
      <w:proofErr w:type="spellStart"/>
      <w:r w:rsidRPr="00AA11B0">
        <w:rPr>
          <w:kern w:val="2"/>
          <w:lang w:eastAsia="zh-CN"/>
        </w:rPr>
        <w:t>Валеандр</w:t>
      </w:r>
      <w:proofErr w:type="spellEnd"/>
      <w:r w:rsidRPr="00AA11B0">
        <w:rPr>
          <w:kern w:val="2"/>
          <w:lang w:eastAsia="zh-CN"/>
        </w:rPr>
        <w:t>» и завода-производителя антирабического иммуноглобулина.</w:t>
      </w:r>
      <w:r w:rsidRPr="00AA11B0">
        <w:rPr>
          <w:kern w:val="2"/>
          <w:lang w:eastAsia="zh-CN"/>
        </w:rPr>
        <w:tab/>
      </w:r>
    </w:p>
    <w:p w:rsidR="00EC1BBB" w:rsidRPr="00EA10BE" w:rsidRDefault="00EC1BBB" w:rsidP="00EC1BBB">
      <w:pPr>
        <w:widowControl w:val="0"/>
        <w:suppressAutoHyphens/>
        <w:autoSpaceDE w:val="0"/>
        <w:ind w:firstLine="567"/>
        <w:jc w:val="both"/>
        <w:rPr>
          <w:kern w:val="2"/>
          <w:lang w:eastAsia="zh-CN"/>
        </w:rPr>
      </w:pPr>
      <w:r w:rsidRPr="00AA11B0">
        <w:rPr>
          <w:kern w:val="2"/>
          <w:lang w:eastAsia="zh-CN"/>
        </w:rPr>
        <w:t>Для выполнения мероприятия по лабораторной диагностике закуплены необходимые тест-системы и вспомогательные материалы для проведения исследований от ООО «</w:t>
      </w:r>
      <w:proofErr w:type="spellStart"/>
      <w:r w:rsidRPr="00AA11B0">
        <w:rPr>
          <w:kern w:val="2"/>
          <w:lang w:eastAsia="zh-CN"/>
        </w:rPr>
        <w:t>Витодар</w:t>
      </w:r>
      <w:proofErr w:type="spellEnd"/>
      <w:r w:rsidRPr="00AA11B0">
        <w:rPr>
          <w:kern w:val="2"/>
          <w:lang w:eastAsia="zh-CN"/>
        </w:rPr>
        <w:t>» на сумму 138 195,00 рубл</w:t>
      </w:r>
      <w:r w:rsidR="008253D9">
        <w:rPr>
          <w:kern w:val="2"/>
          <w:lang w:eastAsia="zh-CN"/>
        </w:rPr>
        <w:t>я</w:t>
      </w:r>
      <w:r w:rsidRPr="00AA11B0">
        <w:rPr>
          <w:kern w:val="2"/>
          <w:lang w:eastAsia="zh-CN"/>
        </w:rPr>
        <w:t>.</w:t>
      </w:r>
    </w:p>
    <w:p w:rsidR="00EC1BBB" w:rsidRPr="00AA11B0" w:rsidRDefault="00EC1BBB" w:rsidP="00EC1BBB">
      <w:pPr>
        <w:widowControl w:val="0"/>
        <w:tabs>
          <w:tab w:val="left" w:pos="990"/>
        </w:tabs>
        <w:suppressAutoHyphens/>
        <w:autoSpaceDE w:val="0"/>
        <w:ind w:firstLine="567"/>
        <w:jc w:val="both"/>
        <w:rPr>
          <w:kern w:val="2"/>
          <w:lang w:eastAsia="zh-CN"/>
        </w:rPr>
      </w:pPr>
      <w:r w:rsidRPr="00AA11B0">
        <w:rPr>
          <w:kern w:val="2"/>
          <w:lang w:eastAsia="zh-CN"/>
        </w:rPr>
        <w:t xml:space="preserve">Безвозмездно для иммунизации населения против полиомиелита от НАОЗ получено 3 500 доз инактивированной полиомиелитной вакцины на сумму </w:t>
      </w:r>
      <w:r>
        <w:rPr>
          <w:kern w:val="2"/>
          <w:lang w:eastAsia="zh-CN"/>
        </w:rPr>
        <w:br/>
      </w:r>
      <w:r w:rsidRPr="00AA11B0">
        <w:rPr>
          <w:kern w:val="2"/>
          <w:lang w:eastAsia="zh-CN"/>
        </w:rPr>
        <w:t>191 220</w:t>
      </w:r>
      <w:r>
        <w:rPr>
          <w:kern w:val="2"/>
          <w:lang w:eastAsia="zh-CN"/>
        </w:rPr>
        <w:t>,00 ле</w:t>
      </w:r>
      <w:r w:rsidR="008253D9">
        <w:rPr>
          <w:kern w:val="2"/>
          <w:lang w:eastAsia="zh-CN"/>
        </w:rPr>
        <w:t>я</w:t>
      </w:r>
      <w:r>
        <w:rPr>
          <w:kern w:val="2"/>
          <w:lang w:eastAsia="zh-CN"/>
        </w:rPr>
        <w:t xml:space="preserve"> (д</w:t>
      </w:r>
      <w:r w:rsidRPr="00AA11B0">
        <w:rPr>
          <w:kern w:val="2"/>
          <w:lang w:eastAsia="zh-CN"/>
        </w:rPr>
        <w:t xml:space="preserve">ополнение № 2 от 10 апреля 2023 года, Дополнение № 5 </w:t>
      </w:r>
      <w:r>
        <w:rPr>
          <w:kern w:val="2"/>
          <w:lang w:eastAsia="zh-CN"/>
        </w:rPr>
        <w:br/>
      </w:r>
      <w:r w:rsidRPr="00AA11B0">
        <w:rPr>
          <w:kern w:val="2"/>
          <w:lang w:eastAsia="zh-CN"/>
        </w:rPr>
        <w:t xml:space="preserve">от 21 июля 2023 года и Дополнение № 6 от 30 октября 2023 года к Генеральному договору № 38); 16 000 шт. брошюр «Профилактика </w:t>
      </w:r>
      <w:r w:rsidRPr="00AA11B0">
        <w:rPr>
          <w:kern w:val="2"/>
          <w:lang w:val="en-US" w:eastAsia="zh-CN"/>
        </w:rPr>
        <w:t>COVID</w:t>
      </w:r>
      <w:r>
        <w:rPr>
          <w:kern w:val="2"/>
          <w:lang w:eastAsia="zh-CN"/>
        </w:rPr>
        <w:t>-19» на сумму 18 400,00 ле</w:t>
      </w:r>
      <w:r w:rsidR="008253D9">
        <w:rPr>
          <w:kern w:val="2"/>
          <w:lang w:eastAsia="zh-CN"/>
        </w:rPr>
        <w:t>я</w:t>
      </w:r>
      <w:r>
        <w:rPr>
          <w:kern w:val="2"/>
          <w:lang w:eastAsia="zh-CN"/>
        </w:rPr>
        <w:t xml:space="preserve"> (д</w:t>
      </w:r>
      <w:r w:rsidRPr="00AA11B0">
        <w:rPr>
          <w:kern w:val="2"/>
          <w:lang w:eastAsia="zh-CN"/>
        </w:rPr>
        <w:t xml:space="preserve">ополнение № 1 от 10 марта 2023 года). От ЮНИСЕФ через НАОЗ получен 1 </w:t>
      </w:r>
      <w:r w:rsidR="008253D9">
        <w:rPr>
          <w:kern w:val="2"/>
          <w:lang w:eastAsia="zh-CN"/>
        </w:rPr>
        <w:t xml:space="preserve">(один) </w:t>
      </w:r>
      <w:r w:rsidRPr="00AA11B0">
        <w:rPr>
          <w:kern w:val="2"/>
          <w:lang w:eastAsia="zh-CN"/>
        </w:rPr>
        <w:t>авторефрижератор для транспортировки вакцин на сумму 1 054 203,30 лея</w:t>
      </w:r>
      <w:r>
        <w:rPr>
          <w:kern w:val="2"/>
          <w:lang w:eastAsia="zh-CN"/>
        </w:rPr>
        <w:t xml:space="preserve"> (д</w:t>
      </w:r>
      <w:r w:rsidRPr="00AA11B0">
        <w:rPr>
          <w:kern w:val="2"/>
          <w:lang w:eastAsia="zh-CN"/>
        </w:rPr>
        <w:t xml:space="preserve">ополнение № 3 от 19 июня 2023 года); </w:t>
      </w:r>
      <w:r>
        <w:rPr>
          <w:kern w:val="2"/>
          <w:lang w:eastAsia="zh-CN"/>
        </w:rPr>
        <w:br/>
      </w:r>
      <w:r w:rsidRPr="00AA11B0">
        <w:rPr>
          <w:kern w:val="2"/>
          <w:lang w:eastAsia="zh-CN"/>
        </w:rPr>
        <w:t>20 холодильников для хранения вакцин VLS 204 AC на сумму 544 315,35 лея</w:t>
      </w:r>
      <w:r>
        <w:rPr>
          <w:kern w:val="2"/>
          <w:lang w:eastAsia="zh-CN"/>
        </w:rPr>
        <w:t xml:space="preserve"> (д</w:t>
      </w:r>
      <w:r w:rsidRPr="00AA11B0">
        <w:rPr>
          <w:kern w:val="2"/>
          <w:lang w:eastAsia="zh-CN"/>
        </w:rPr>
        <w:t xml:space="preserve">ополнение № 4 от 30 июня 2023 года). </w:t>
      </w:r>
    </w:p>
    <w:p w:rsidR="00EC1BBB" w:rsidRPr="00C0279F" w:rsidRDefault="00EC1BBB" w:rsidP="00EC1BBB">
      <w:pPr>
        <w:widowControl w:val="0"/>
        <w:tabs>
          <w:tab w:val="left" w:pos="990"/>
        </w:tabs>
        <w:suppressAutoHyphens/>
        <w:autoSpaceDE w:val="0"/>
        <w:ind w:firstLine="567"/>
        <w:jc w:val="both"/>
        <w:rPr>
          <w:kern w:val="2"/>
          <w:lang w:eastAsia="zh-CN"/>
        </w:rPr>
      </w:pPr>
      <w:r w:rsidRPr="00AA11B0">
        <w:rPr>
          <w:kern w:val="2"/>
          <w:lang w:eastAsia="zh-CN"/>
        </w:rPr>
        <w:t>Итого за 2023 год на безвозмездной основе получено вакцин, холодильного оборудования для хранения и транспортировки вакцин и информативных материалов на сумму 1 808 138,65 лея.</w:t>
      </w:r>
    </w:p>
    <w:p w:rsidR="00EC1BBB" w:rsidRPr="00070B63" w:rsidRDefault="00EC1BBB" w:rsidP="00EC1BBB">
      <w:pPr>
        <w:suppressAutoHyphens/>
        <w:ind w:firstLine="709"/>
        <w:jc w:val="both"/>
        <w:rPr>
          <w:rFonts w:eastAsia="Calibri"/>
          <w:b/>
        </w:rPr>
      </w:pPr>
      <w:r w:rsidRPr="00A0695B">
        <w:rPr>
          <w:rFonts w:eastAsia="Calibri"/>
        </w:rPr>
        <w:t xml:space="preserve">На основании вышеизложенного, </w:t>
      </w:r>
      <w:r>
        <w:rPr>
          <w:rFonts w:eastAsia="Calibri"/>
        </w:rPr>
        <w:t xml:space="preserve">в соответствии с разделом 8 Приложения к </w:t>
      </w:r>
      <w:r>
        <w:t>Закону</w:t>
      </w:r>
      <w:r w:rsidRPr="00A0695B">
        <w:t xml:space="preserve"> Приднестровской Молдавской Республики </w:t>
      </w:r>
      <w:r>
        <w:br/>
        <w:t>«</w:t>
      </w:r>
      <w:r w:rsidRPr="00455C6A">
        <w:t>Об утверждении государственной целевой программы «Иммунизация населения Приднестровской Молдавской Республики» на 2021–2025 годы</w:t>
      </w:r>
      <w:r>
        <w:t>»</w:t>
      </w:r>
      <w:r>
        <w:rPr>
          <w:rFonts w:eastAsia="Calibri"/>
        </w:rPr>
        <w:t xml:space="preserve">, </w:t>
      </w:r>
      <w:r w:rsidRPr="00A0695B">
        <w:rPr>
          <w:rFonts w:eastAsia="Calibri"/>
        </w:rPr>
        <w:t xml:space="preserve">руководствуясь пунктом 4 статьи 100 Регламента Верховного Совета </w:t>
      </w:r>
      <w:r w:rsidRPr="00A0695B">
        <w:rPr>
          <w:rFonts w:eastAsia="Calibri"/>
        </w:rPr>
        <w:lastRenderedPageBreak/>
        <w:t xml:space="preserve">Приднестровской Молдавской Республики, Верховный Совет Приднестровской Молдавской Республики </w:t>
      </w:r>
      <w:r w:rsidRPr="00070B63">
        <w:rPr>
          <w:rFonts w:eastAsia="Calibri"/>
          <w:b/>
        </w:rPr>
        <w:t>ПОСТАНОВЛЯЕТ:</w:t>
      </w:r>
    </w:p>
    <w:p w:rsidR="00EC1BBB" w:rsidRPr="00A0695B" w:rsidRDefault="00EC1BBB" w:rsidP="00EC1BBB">
      <w:pPr>
        <w:suppressAutoHyphens/>
        <w:ind w:firstLine="709"/>
        <w:jc w:val="both"/>
        <w:rPr>
          <w:rFonts w:eastAsia="Calibri"/>
        </w:rPr>
      </w:pPr>
    </w:p>
    <w:p w:rsidR="00EC1BBB" w:rsidRPr="00A0695B" w:rsidRDefault="00EC1BBB" w:rsidP="00EC1BBB">
      <w:pPr>
        <w:suppressAutoHyphens/>
        <w:ind w:firstLine="709"/>
        <w:jc w:val="both"/>
        <w:rPr>
          <w:rFonts w:eastAsia="Calibri"/>
        </w:rPr>
      </w:pPr>
      <w:r w:rsidRPr="00A0695B">
        <w:rPr>
          <w:rFonts w:eastAsia="Calibri"/>
        </w:rPr>
        <w:t>1. Утвердить отчет о</w:t>
      </w:r>
      <w:r w:rsidR="008253D9">
        <w:rPr>
          <w:rFonts w:eastAsia="Calibri"/>
        </w:rPr>
        <w:t>б</w:t>
      </w:r>
      <w:r w:rsidRPr="00A0695B">
        <w:rPr>
          <w:rFonts w:eastAsia="Calibri"/>
        </w:rPr>
        <w:t xml:space="preserve"> и</w:t>
      </w:r>
      <w:r w:rsidR="008253D9">
        <w:rPr>
          <w:rFonts w:eastAsia="Calibri"/>
        </w:rPr>
        <w:t>сполнении</w:t>
      </w:r>
      <w:r w:rsidRPr="00A0695B">
        <w:rPr>
          <w:rFonts w:eastAsia="Calibri"/>
        </w:rPr>
        <w:t xml:space="preserve"> государственной целевой программы «Иммунизация населения Приднестровской Молдавской Республики» на 2021–2025 годы </w:t>
      </w:r>
      <w:r>
        <w:rPr>
          <w:rFonts w:eastAsia="Calibri"/>
        </w:rPr>
        <w:t>за 2023</w:t>
      </w:r>
      <w:r w:rsidRPr="00A0695B">
        <w:rPr>
          <w:rFonts w:eastAsia="Calibri"/>
        </w:rPr>
        <w:t xml:space="preserve"> год.</w:t>
      </w:r>
    </w:p>
    <w:p w:rsidR="00EC1BBB" w:rsidRPr="00A0695B" w:rsidRDefault="00EC1BBB" w:rsidP="00EC1BBB">
      <w:pPr>
        <w:suppressAutoHyphens/>
        <w:ind w:firstLine="709"/>
        <w:jc w:val="both"/>
        <w:rPr>
          <w:rFonts w:eastAsia="Calibri"/>
        </w:rPr>
      </w:pPr>
    </w:p>
    <w:p w:rsidR="00EC1BBB" w:rsidRPr="00A0695B" w:rsidRDefault="00EC1BBB" w:rsidP="00EC1BBB">
      <w:pPr>
        <w:suppressAutoHyphens/>
        <w:ind w:firstLine="709"/>
        <w:jc w:val="both"/>
        <w:rPr>
          <w:rFonts w:eastAsia="Calibri"/>
          <w:bCs/>
          <w:lang w:eastAsia="ar-SA"/>
        </w:rPr>
      </w:pPr>
      <w:r w:rsidRPr="00A0695B">
        <w:rPr>
          <w:rFonts w:eastAsia="Calibri"/>
        </w:rPr>
        <w:t>2. Настоящее Постановление вступает в силу со дня подписания и подлежит официальному опубликованию.</w:t>
      </w:r>
    </w:p>
    <w:p w:rsidR="00BA2B97" w:rsidRDefault="00BA2B97" w:rsidP="00BA2B97">
      <w:pPr>
        <w:outlineLvl w:val="0"/>
      </w:pPr>
    </w:p>
    <w:p w:rsidR="003022DF" w:rsidRPr="003022DF" w:rsidRDefault="003022DF" w:rsidP="00BA2B97">
      <w:pPr>
        <w:outlineLvl w:val="0"/>
      </w:pPr>
    </w:p>
    <w:p w:rsidR="004164AB" w:rsidRPr="005C21C4" w:rsidRDefault="004164AB" w:rsidP="00BA2B97">
      <w:pPr>
        <w:outlineLvl w:val="0"/>
      </w:pPr>
      <w:r w:rsidRPr="005C21C4">
        <w:t xml:space="preserve">Председатель Верховного </w:t>
      </w:r>
    </w:p>
    <w:p w:rsidR="004164AB" w:rsidRPr="005C21C4" w:rsidRDefault="004164AB" w:rsidP="00BA2B97">
      <w:r w:rsidRPr="005C21C4">
        <w:t xml:space="preserve">Совета Приднестровской </w:t>
      </w:r>
    </w:p>
    <w:p w:rsidR="004164AB" w:rsidRPr="001E3C80" w:rsidRDefault="004164AB" w:rsidP="00BA2B97">
      <w:r w:rsidRPr="001E3C80">
        <w:t>Молдавской Республики                                                       А. В. КОРШУНОВ</w:t>
      </w:r>
    </w:p>
    <w:p w:rsidR="002E15B6" w:rsidRPr="00D54FE8" w:rsidRDefault="002E15B6" w:rsidP="00263945">
      <w:pPr>
        <w:outlineLvl w:val="0"/>
        <w:rPr>
          <w:sz w:val="16"/>
          <w:szCs w:val="16"/>
        </w:rPr>
      </w:pPr>
    </w:p>
    <w:p w:rsidR="00950ED6" w:rsidRPr="001E3C80" w:rsidRDefault="00B51B26" w:rsidP="00263945">
      <w:r w:rsidRPr="001E3C80">
        <w:t>г. Тирасполь</w:t>
      </w:r>
    </w:p>
    <w:p w:rsidR="00B51B26" w:rsidRPr="00776983" w:rsidRDefault="007B5065" w:rsidP="00263945">
      <w:r w:rsidRPr="00776983">
        <w:t>«</w:t>
      </w:r>
      <w:r w:rsidR="00360482">
        <w:t>11</w:t>
      </w:r>
      <w:bookmarkStart w:id="0" w:name="_GoBack"/>
      <w:bookmarkEnd w:id="0"/>
      <w:r w:rsidRPr="00776983">
        <w:t>»</w:t>
      </w:r>
      <w:r w:rsidR="00A565BE" w:rsidRPr="00776983">
        <w:t xml:space="preserve"> </w:t>
      </w:r>
      <w:r w:rsidR="00AA6E54">
        <w:t>июн</w:t>
      </w:r>
      <w:r w:rsidR="00EF0949">
        <w:t>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263945">
      <w:r w:rsidRPr="00776983">
        <w:t xml:space="preserve">№ </w:t>
      </w:r>
      <w:r w:rsidR="00A0774A">
        <w:t>3</w:t>
      </w:r>
      <w:r w:rsidR="003022DF">
        <w:t>11</w:t>
      </w:r>
      <w:r w:rsidR="00EC1BBB">
        <w:t>0</w:t>
      </w:r>
    </w:p>
    <w:sectPr w:rsidR="00C008D0" w:rsidSect="00D153DA">
      <w:headerReference w:type="even" r:id="rId8"/>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C9" w:rsidRDefault="003C53C9">
      <w:r>
        <w:separator/>
      </w:r>
    </w:p>
  </w:endnote>
  <w:endnote w:type="continuationSeparator" w:id="0">
    <w:p w:rsidR="003C53C9" w:rsidRDefault="003C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C9" w:rsidRDefault="003C53C9">
      <w:r>
        <w:separator/>
      </w:r>
    </w:p>
  </w:footnote>
  <w:footnote w:type="continuationSeparator" w:id="0">
    <w:p w:rsidR="003C53C9" w:rsidRDefault="003C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40072"/>
      <w:docPartObj>
        <w:docPartGallery w:val="Page Numbers (Top of Page)"/>
        <w:docPartUnique/>
      </w:docPartObj>
    </w:sdtPr>
    <w:sdtEndPr/>
    <w:sdtContent>
      <w:p w:rsidR="003022DF" w:rsidRDefault="003022DF">
        <w:pPr>
          <w:pStyle w:val="a3"/>
          <w:jc w:val="center"/>
        </w:pPr>
        <w:r>
          <w:fldChar w:fldCharType="begin"/>
        </w:r>
        <w:r>
          <w:instrText>PAGE   \* MERGEFORMAT</w:instrText>
        </w:r>
        <w:r>
          <w:fldChar w:fldCharType="separate"/>
        </w:r>
        <w:r w:rsidR="00360482">
          <w:rPr>
            <w:noProof/>
          </w:rPr>
          <w:t>3</w:t>
        </w:r>
        <w:r>
          <w:fldChar w:fldCharType="end"/>
        </w:r>
      </w:p>
    </w:sdtContent>
  </w:sdt>
  <w:p w:rsidR="003022DF" w:rsidRDefault="003022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35"/>
    <w:multiLevelType w:val="hybridMultilevel"/>
    <w:tmpl w:val="1D5CB3D6"/>
    <w:lvl w:ilvl="0" w:tplc="CA26AB60">
      <w:start w:val="1"/>
      <w:numFmt w:val="decimal"/>
      <w:suff w:val="space"/>
      <w:lvlText w:val="%1."/>
      <w:lvlJc w:val="left"/>
      <w:pPr>
        <w:ind w:left="914" w:hanging="3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8"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0"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3D1164CE"/>
    <w:multiLevelType w:val="hybridMultilevel"/>
    <w:tmpl w:val="FB241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2"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9"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9"/>
  </w:num>
  <w:num w:numId="3">
    <w:abstractNumId w:val="10"/>
  </w:num>
  <w:num w:numId="4">
    <w:abstractNumId w:val="22"/>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
  </w:num>
  <w:num w:numId="10">
    <w:abstractNumId w:val="11"/>
  </w:num>
  <w:num w:numId="11">
    <w:abstractNumId w:val="14"/>
  </w:num>
  <w:num w:numId="12">
    <w:abstractNumId w:val="6"/>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5"/>
  </w:num>
  <w:num w:numId="24">
    <w:abstractNumId w:val="24"/>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 w:numId="29">
    <w:abstractNumId w:val="29"/>
  </w:num>
  <w:num w:numId="30">
    <w:abstractNumId w:val="16"/>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3FD"/>
    <w:rsid w:val="00014404"/>
    <w:rsid w:val="000144CE"/>
    <w:rsid w:val="0001481D"/>
    <w:rsid w:val="000152BA"/>
    <w:rsid w:val="0001544C"/>
    <w:rsid w:val="00015490"/>
    <w:rsid w:val="00017493"/>
    <w:rsid w:val="000202F2"/>
    <w:rsid w:val="00021C45"/>
    <w:rsid w:val="00022D50"/>
    <w:rsid w:val="000232E3"/>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237"/>
    <w:rsid w:val="00055550"/>
    <w:rsid w:val="000559B9"/>
    <w:rsid w:val="00055D83"/>
    <w:rsid w:val="00056263"/>
    <w:rsid w:val="00056A77"/>
    <w:rsid w:val="000577EB"/>
    <w:rsid w:val="00062F2C"/>
    <w:rsid w:val="00063357"/>
    <w:rsid w:val="00063F8F"/>
    <w:rsid w:val="00064F05"/>
    <w:rsid w:val="000654E5"/>
    <w:rsid w:val="00065E9A"/>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CB"/>
    <w:rsid w:val="00091FB3"/>
    <w:rsid w:val="000926A8"/>
    <w:rsid w:val="0009633A"/>
    <w:rsid w:val="00097D6D"/>
    <w:rsid w:val="000A070F"/>
    <w:rsid w:val="000A191B"/>
    <w:rsid w:val="000A195A"/>
    <w:rsid w:val="000A2436"/>
    <w:rsid w:val="000A2B4B"/>
    <w:rsid w:val="000A34C7"/>
    <w:rsid w:val="000A3D3D"/>
    <w:rsid w:val="000A3DAA"/>
    <w:rsid w:val="000A42DE"/>
    <w:rsid w:val="000A537F"/>
    <w:rsid w:val="000A643E"/>
    <w:rsid w:val="000A6BE7"/>
    <w:rsid w:val="000A6D67"/>
    <w:rsid w:val="000B0F3C"/>
    <w:rsid w:val="000B11FF"/>
    <w:rsid w:val="000B156C"/>
    <w:rsid w:val="000B312D"/>
    <w:rsid w:val="000B3757"/>
    <w:rsid w:val="000B5642"/>
    <w:rsid w:val="000B5B69"/>
    <w:rsid w:val="000B5C70"/>
    <w:rsid w:val="000B663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636"/>
    <w:rsid w:val="000E5884"/>
    <w:rsid w:val="000E5C8E"/>
    <w:rsid w:val="000E5E95"/>
    <w:rsid w:val="000E7DD9"/>
    <w:rsid w:val="000E7E7E"/>
    <w:rsid w:val="000F1357"/>
    <w:rsid w:val="000F1E08"/>
    <w:rsid w:val="000F3DB3"/>
    <w:rsid w:val="000F547B"/>
    <w:rsid w:val="000F54C3"/>
    <w:rsid w:val="000F56CA"/>
    <w:rsid w:val="000F5921"/>
    <w:rsid w:val="000F6480"/>
    <w:rsid w:val="00100ED1"/>
    <w:rsid w:val="00103279"/>
    <w:rsid w:val="001049DB"/>
    <w:rsid w:val="00106F3E"/>
    <w:rsid w:val="00107006"/>
    <w:rsid w:val="00107618"/>
    <w:rsid w:val="0011028E"/>
    <w:rsid w:val="00110D27"/>
    <w:rsid w:val="001111D2"/>
    <w:rsid w:val="00113ED1"/>
    <w:rsid w:val="00115FCA"/>
    <w:rsid w:val="00116702"/>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498E"/>
    <w:rsid w:val="00134A1F"/>
    <w:rsid w:val="001359F9"/>
    <w:rsid w:val="001360F0"/>
    <w:rsid w:val="001364D2"/>
    <w:rsid w:val="00141059"/>
    <w:rsid w:val="00141267"/>
    <w:rsid w:val="001417C0"/>
    <w:rsid w:val="00141D15"/>
    <w:rsid w:val="00142061"/>
    <w:rsid w:val="00142623"/>
    <w:rsid w:val="001429EE"/>
    <w:rsid w:val="00142EB9"/>
    <w:rsid w:val="001441DC"/>
    <w:rsid w:val="001454AA"/>
    <w:rsid w:val="0014553B"/>
    <w:rsid w:val="00145BDA"/>
    <w:rsid w:val="001470CC"/>
    <w:rsid w:val="00147206"/>
    <w:rsid w:val="00147A01"/>
    <w:rsid w:val="001525C1"/>
    <w:rsid w:val="00153D60"/>
    <w:rsid w:val="001543F8"/>
    <w:rsid w:val="00154D61"/>
    <w:rsid w:val="0015566B"/>
    <w:rsid w:val="00157995"/>
    <w:rsid w:val="00163F4E"/>
    <w:rsid w:val="0016463B"/>
    <w:rsid w:val="00164AEA"/>
    <w:rsid w:val="0016521D"/>
    <w:rsid w:val="00172442"/>
    <w:rsid w:val="00172703"/>
    <w:rsid w:val="00172FE6"/>
    <w:rsid w:val="001743CF"/>
    <w:rsid w:val="00174D47"/>
    <w:rsid w:val="00174D85"/>
    <w:rsid w:val="0017564D"/>
    <w:rsid w:val="00177920"/>
    <w:rsid w:val="00177DC0"/>
    <w:rsid w:val="00180C53"/>
    <w:rsid w:val="001810F7"/>
    <w:rsid w:val="001819E6"/>
    <w:rsid w:val="00183351"/>
    <w:rsid w:val="00186361"/>
    <w:rsid w:val="0018728A"/>
    <w:rsid w:val="00190AF5"/>
    <w:rsid w:val="001914DF"/>
    <w:rsid w:val="00191B9A"/>
    <w:rsid w:val="001928DA"/>
    <w:rsid w:val="0019302E"/>
    <w:rsid w:val="00193636"/>
    <w:rsid w:val="00195FC6"/>
    <w:rsid w:val="0019676F"/>
    <w:rsid w:val="00197D01"/>
    <w:rsid w:val="001A15F9"/>
    <w:rsid w:val="001A3307"/>
    <w:rsid w:val="001A34FB"/>
    <w:rsid w:val="001A438D"/>
    <w:rsid w:val="001A63FA"/>
    <w:rsid w:val="001A77F8"/>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66B"/>
    <w:rsid w:val="001D17D9"/>
    <w:rsid w:val="001D1D06"/>
    <w:rsid w:val="001D2664"/>
    <w:rsid w:val="001D2851"/>
    <w:rsid w:val="001D3497"/>
    <w:rsid w:val="001D40D2"/>
    <w:rsid w:val="001D4D98"/>
    <w:rsid w:val="001D5A68"/>
    <w:rsid w:val="001D6D40"/>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AE9"/>
    <w:rsid w:val="00222112"/>
    <w:rsid w:val="0022268F"/>
    <w:rsid w:val="00222ACE"/>
    <w:rsid w:val="0022454B"/>
    <w:rsid w:val="00224690"/>
    <w:rsid w:val="0022478D"/>
    <w:rsid w:val="00224974"/>
    <w:rsid w:val="0022569A"/>
    <w:rsid w:val="0022740B"/>
    <w:rsid w:val="00227654"/>
    <w:rsid w:val="00227C09"/>
    <w:rsid w:val="002309CB"/>
    <w:rsid w:val="00231DB3"/>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3945"/>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593"/>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6EB1"/>
    <w:rsid w:val="002C707D"/>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E702E"/>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2DF"/>
    <w:rsid w:val="003028EF"/>
    <w:rsid w:val="00302F3D"/>
    <w:rsid w:val="00305813"/>
    <w:rsid w:val="00305BFD"/>
    <w:rsid w:val="00307261"/>
    <w:rsid w:val="003072C8"/>
    <w:rsid w:val="00307385"/>
    <w:rsid w:val="00307586"/>
    <w:rsid w:val="0030776E"/>
    <w:rsid w:val="003079DA"/>
    <w:rsid w:val="00311CD7"/>
    <w:rsid w:val="003138F8"/>
    <w:rsid w:val="00313C36"/>
    <w:rsid w:val="003179D4"/>
    <w:rsid w:val="00320134"/>
    <w:rsid w:val="00320C0A"/>
    <w:rsid w:val="00320F56"/>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1846"/>
    <w:rsid w:val="00352BBC"/>
    <w:rsid w:val="003530CD"/>
    <w:rsid w:val="003544BE"/>
    <w:rsid w:val="00355041"/>
    <w:rsid w:val="00355337"/>
    <w:rsid w:val="003563E0"/>
    <w:rsid w:val="003566F2"/>
    <w:rsid w:val="00357D10"/>
    <w:rsid w:val="00360482"/>
    <w:rsid w:val="00360C11"/>
    <w:rsid w:val="00360CDD"/>
    <w:rsid w:val="003619FC"/>
    <w:rsid w:val="00361A4D"/>
    <w:rsid w:val="003628CB"/>
    <w:rsid w:val="003639EA"/>
    <w:rsid w:val="00365BCB"/>
    <w:rsid w:val="003665B9"/>
    <w:rsid w:val="00366EAF"/>
    <w:rsid w:val="00367037"/>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DB5"/>
    <w:rsid w:val="00392DEE"/>
    <w:rsid w:val="00394FF1"/>
    <w:rsid w:val="0039737C"/>
    <w:rsid w:val="003976E9"/>
    <w:rsid w:val="003A037F"/>
    <w:rsid w:val="003A1BBB"/>
    <w:rsid w:val="003A2583"/>
    <w:rsid w:val="003A2BA1"/>
    <w:rsid w:val="003A420F"/>
    <w:rsid w:val="003A5718"/>
    <w:rsid w:val="003A5BA2"/>
    <w:rsid w:val="003A5FB3"/>
    <w:rsid w:val="003A6734"/>
    <w:rsid w:val="003A6B63"/>
    <w:rsid w:val="003A788B"/>
    <w:rsid w:val="003B0083"/>
    <w:rsid w:val="003B1866"/>
    <w:rsid w:val="003B2E6A"/>
    <w:rsid w:val="003B38E3"/>
    <w:rsid w:val="003B3FD6"/>
    <w:rsid w:val="003B4B9B"/>
    <w:rsid w:val="003B4F7C"/>
    <w:rsid w:val="003B559D"/>
    <w:rsid w:val="003C126F"/>
    <w:rsid w:val="003C1CAD"/>
    <w:rsid w:val="003C2077"/>
    <w:rsid w:val="003C27B6"/>
    <w:rsid w:val="003C27D9"/>
    <w:rsid w:val="003C346B"/>
    <w:rsid w:val="003C3ACC"/>
    <w:rsid w:val="003C3C8C"/>
    <w:rsid w:val="003C53C9"/>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E57"/>
    <w:rsid w:val="00427F93"/>
    <w:rsid w:val="004309C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44EF"/>
    <w:rsid w:val="00465781"/>
    <w:rsid w:val="00466C6C"/>
    <w:rsid w:val="00467892"/>
    <w:rsid w:val="00467BFA"/>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7DA"/>
    <w:rsid w:val="004D6A8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32AC"/>
    <w:rsid w:val="005042F1"/>
    <w:rsid w:val="0050450B"/>
    <w:rsid w:val="005057D9"/>
    <w:rsid w:val="005075A1"/>
    <w:rsid w:val="0050760F"/>
    <w:rsid w:val="005077FC"/>
    <w:rsid w:val="00510946"/>
    <w:rsid w:val="00512A54"/>
    <w:rsid w:val="00512FEF"/>
    <w:rsid w:val="0051336F"/>
    <w:rsid w:val="00513B67"/>
    <w:rsid w:val="00513F5A"/>
    <w:rsid w:val="005146D8"/>
    <w:rsid w:val="00516C53"/>
    <w:rsid w:val="00517021"/>
    <w:rsid w:val="00520407"/>
    <w:rsid w:val="005219BB"/>
    <w:rsid w:val="005234D9"/>
    <w:rsid w:val="00523B58"/>
    <w:rsid w:val="00524223"/>
    <w:rsid w:val="0052497B"/>
    <w:rsid w:val="00524A9D"/>
    <w:rsid w:val="00524CEC"/>
    <w:rsid w:val="0052569D"/>
    <w:rsid w:val="005263CB"/>
    <w:rsid w:val="00527B21"/>
    <w:rsid w:val="0053008B"/>
    <w:rsid w:val="00530183"/>
    <w:rsid w:val="00530ACA"/>
    <w:rsid w:val="00531BB7"/>
    <w:rsid w:val="005336A6"/>
    <w:rsid w:val="00533FBC"/>
    <w:rsid w:val="00534DD4"/>
    <w:rsid w:val="00534FE9"/>
    <w:rsid w:val="00535CC1"/>
    <w:rsid w:val="005361FA"/>
    <w:rsid w:val="00537D19"/>
    <w:rsid w:val="00537FC0"/>
    <w:rsid w:val="00540131"/>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5250"/>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6C65"/>
    <w:rsid w:val="00576CE5"/>
    <w:rsid w:val="005770FC"/>
    <w:rsid w:val="00577947"/>
    <w:rsid w:val="00581B98"/>
    <w:rsid w:val="00581FA3"/>
    <w:rsid w:val="00582B51"/>
    <w:rsid w:val="0058396A"/>
    <w:rsid w:val="00583CA0"/>
    <w:rsid w:val="00584D51"/>
    <w:rsid w:val="00584DF3"/>
    <w:rsid w:val="00585BDF"/>
    <w:rsid w:val="00590DC2"/>
    <w:rsid w:val="005923C0"/>
    <w:rsid w:val="00592986"/>
    <w:rsid w:val="00592ED6"/>
    <w:rsid w:val="00593431"/>
    <w:rsid w:val="0059380E"/>
    <w:rsid w:val="00594A51"/>
    <w:rsid w:val="00594FEE"/>
    <w:rsid w:val="00595CF2"/>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5265"/>
    <w:rsid w:val="005C7BAA"/>
    <w:rsid w:val="005C7C77"/>
    <w:rsid w:val="005D03AF"/>
    <w:rsid w:val="005D494E"/>
    <w:rsid w:val="005D6F4B"/>
    <w:rsid w:val="005D7F33"/>
    <w:rsid w:val="005E0D1A"/>
    <w:rsid w:val="005E237F"/>
    <w:rsid w:val="005E2950"/>
    <w:rsid w:val="005E29D0"/>
    <w:rsid w:val="005E3ED0"/>
    <w:rsid w:val="005E4A36"/>
    <w:rsid w:val="005E56AE"/>
    <w:rsid w:val="005E5A0B"/>
    <w:rsid w:val="005E7063"/>
    <w:rsid w:val="005F17D7"/>
    <w:rsid w:val="005F3A4B"/>
    <w:rsid w:val="005F3DC0"/>
    <w:rsid w:val="005F4B11"/>
    <w:rsid w:val="005F4ED1"/>
    <w:rsid w:val="005F6EBE"/>
    <w:rsid w:val="0060019C"/>
    <w:rsid w:val="00600C1A"/>
    <w:rsid w:val="0060118A"/>
    <w:rsid w:val="00602428"/>
    <w:rsid w:val="00603F4C"/>
    <w:rsid w:val="006054F6"/>
    <w:rsid w:val="00611380"/>
    <w:rsid w:val="006115B4"/>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3F88"/>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03F7"/>
    <w:rsid w:val="00661764"/>
    <w:rsid w:val="00661EB6"/>
    <w:rsid w:val="00663287"/>
    <w:rsid w:val="00663997"/>
    <w:rsid w:val="00664111"/>
    <w:rsid w:val="006660F9"/>
    <w:rsid w:val="0066730B"/>
    <w:rsid w:val="00667D4F"/>
    <w:rsid w:val="006703A4"/>
    <w:rsid w:val="006709AB"/>
    <w:rsid w:val="006718C2"/>
    <w:rsid w:val="006720CD"/>
    <w:rsid w:val="006747E6"/>
    <w:rsid w:val="0067494C"/>
    <w:rsid w:val="00675E47"/>
    <w:rsid w:val="00677B86"/>
    <w:rsid w:val="00677C12"/>
    <w:rsid w:val="006807E9"/>
    <w:rsid w:val="0068093D"/>
    <w:rsid w:val="00681821"/>
    <w:rsid w:val="00682E82"/>
    <w:rsid w:val="006831D2"/>
    <w:rsid w:val="00684394"/>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D8"/>
    <w:rsid w:val="006A52C9"/>
    <w:rsid w:val="006A6EA7"/>
    <w:rsid w:val="006A7191"/>
    <w:rsid w:val="006A7593"/>
    <w:rsid w:val="006A7F90"/>
    <w:rsid w:val="006B25CA"/>
    <w:rsid w:val="006B282C"/>
    <w:rsid w:val="006B48A8"/>
    <w:rsid w:val="006B4DBB"/>
    <w:rsid w:val="006B5C39"/>
    <w:rsid w:val="006B6C36"/>
    <w:rsid w:val="006B76D6"/>
    <w:rsid w:val="006B7FEE"/>
    <w:rsid w:val="006C1173"/>
    <w:rsid w:val="006C17EC"/>
    <w:rsid w:val="006C235C"/>
    <w:rsid w:val="006C2BBC"/>
    <w:rsid w:val="006C4C29"/>
    <w:rsid w:val="006C550B"/>
    <w:rsid w:val="006C580E"/>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574"/>
    <w:rsid w:val="006E7F57"/>
    <w:rsid w:val="006F0CF7"/>
    <w:rsid w:val="006F3069"/>
    <w:rsid w:val="006F31C6"/>
    <w:rsid w:val="006F34B4"/>
    <w:rsid w:val="006F6706"/>
    <w:rsid w:val="006F7407"/>
    <w:rsid w:val="007003AB"/>
    <w:rsid w:val="007037B0"/>
    <w:rsid w:val="007046A4"/>
    <w:rsid w:val="00705CA9"/>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510C"/>
    <w:rsid w:val="00735521"/>
    <w:rsid w:val="007361CB"/>
    <w:rsid w:val="00736F1C"/>
    <w:rsid w:val="00740085"/>
    <w:rsid w:val="00743EE0"/>
    <w:rsid w:val="0074423A"/>
    <w:rsid w:val="007443D9"/>
    <w:rsid w:val="0074496A"/>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B58"/>
    <w:rsid w:val="00781D3E"/>
    <w:rsid w:val="007826D7"/>
    <w:rsid w:val="0078431C"/>
    <w:rsid w:val="00785015"/>
    <w:rsid w:val="0078602E"/>
    <w:rsid w:val="007872CA"/>
    <w:rsid w:val="007908C3"/>
    <w:rsid w:val="00791125"/>
    <w:rsid w:val="00791D0D"/>
    <w:rsid w:val="0079382A"/>
    <w:rsid w:val="00793B49"/>
    <w:rsid w:val="0079412D"/>
    <w:rsid w:val="007942F2"/>
    <w:rsid w:val="00794F4F"/>
    <w:rsid w:val="007962F3"/>
    <w:rsid w:val="00796C1C"/>
    <w:rsid w:val="007977C6"/>
    <w:rsid w:val="00797AED"/>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121"/>
    <w:rsid w:val="007B5DC8"/>
    <w:rsid w:val="007B627B"/>
    <w:rsid w:val="007B64DC"/>
    <w:rsid w:val="007B7335"/>
    <w:rsid w:val="007C0352"/>
    <w:rsid w:val="007C2B3E"/>
    <w:rsid w:val="007C6043"/>
    <w:rsid w:val="007C657C"/>
    <w:rsid w:val="007C7CA9"/>
    <w:rsid w:val="007C7CFE"/>
    <w:rsid w:val="007D0C0B"/>
    <w:rsid w:val="007D27B8"/>
    <w:rsid w:val="007D3AB4"/>
    <w:rsid w:val="007D45AA"/>
    <w:rsid w:val="007D4D9A"/>
    <w:rsid w:val="007D57B0"/>
    <w:rsid w:val="007D75A1"/>
    <w:rsid w:val="007D7B62"/>
    <w:rsid w:val="007E0B31"/>
    <w:rsid w:val="007E130C"/>
    <w:rsid w:val="007E1870"/>
    <w:rsid w:val="007E2523"/>
    <w:rsid w:val="007E5B9D"/>
    <w:rsid w:val="007E5CDF"/>
    <w:rsid w:val="007E6ABA"/>
    <w:rsid w:val="007F03C7"/>
    <w:rsid w:val="007F0794"/>
    <w:rsid w:val="007F093C"/>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801"/>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53D9"/>
    <w:rsid w:val="0082633B"/>
    <w:rsid w:val="008269E3"/>
    <w:rsid w:val="008275AD"/>
    <w:rsid w:val="008276B6"/>
    <w:rsid w:val="00827AA0"/>
    <w:rsid w:val="00830451"/>
    <w:rsid w:val="008327B3"/>
    <w:rsid w:val="00833A7D"/>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1A0E"/>
    <w:rsid w:val="00891E01"/>
    <w:rsid w:val="00891E3C"/>
    <w:rsid w:val="008920B3"/>
    <w:rsid w:val="00893688"/>
    <w:rsid w:val="0089393C"/>
    <w:rsid w:val="0089412C"/>
    <w:rsid w:val="00894B5F"/>
    <w:rsid w:val="00896645"/>
    <w:rsid w:val="00896A35"/>
    <w:rsid w:val="008975EC"/>
    <w:rsid w:val="008A081F"/>
    <w:rsid w:val="008A0EDD"/>
    <w:rsid w:val="008A10AE"/>
    <w:rsid w:val="008A1567"/>
    <w:rsid w:val="008A18BF"/>
    <w:rsid w:val="008A1B13"/>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2800"/>
    <w:rsid w:val="008C4AE2"/>
    <w:rsid w:val="008C58A3"/>
    <w:rsid w:val="008D0011"/>
    <w:rsid w:val="008D01C3"/>
    <w:rsid w:val="008D07F0"/>
    <w:rsid w:val="008D39E1"/>
    <w:rsid w:val="008D4981"/>
    <w:rsid w:val="008D4DE6"/>
    <w:rsid w:val="008D61C5"/>
    <w:rsid w:val="008D6277"/>
    <w:rsid w:val="008D65A3"/>
    <w:rsid w:val="008D68AD"/>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901062"/>
    <w:rsid w:val="009012DE"/>
    <w:rsid w:val="00901F4F"/>
    <w:rsid w:val="00904122"/>
    <w:rsid w:val="00904E87"/>
    <w:rsid w:val="00905B1D"/>
    <w:rsid w:val="00905D5F"/>
    <w:rsid w:val="009062C0"/>
    <w:rsid w:val="00906BF3"/>
    <w:rsid w:val="00906D55"/>
    <w:rsid w:val="009105FF"/>
    <w:rsid w:val="00910919"/>
    <w:rsid w:val="009110FD"/>
    <w:rsid w:val="00911310"/>
    <w:rsid w:val="00911D07"/>
    <w:rsid w:val="009129FD"/>
    <w:rsid w:val="00913BF7"/>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20CE"/>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45CC"/>
    <w:rsid w:val="0097548B"/>
    <w:rsid w:val="009807D7"/>
    <w:rsid w:val="0098107B"/>
    <w:rsid w:val="00982E14"/>
    <w:rsid w:val="009846A8"/>
    <w:rsid w:val="00984B1A"/>
    <w:rsid w:val="00985D82"/>
    <w:rsid w:val="009866B5"/>
    <w:rsid w:val="00986CC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7187"/>
    <w:rsid w:val="009B71C6"/>
    <w:rsid w:val="009B7537"/>
    <w:rsid w:val="009B7C4C"/>
    <w:rsid w:val="009C0860"/>
    <w:rsid w:val="009C08A4"/>
    <w:rsid w:val="009C0D45"/>
    <w:rsid w:val="009C1659"/>
    <w:rsid w:val="009C347F"/>
    <w:rsid w:val="009C4D44"/>
    <w:rsid w:val="009C5241"/>
    <w:rsid w:val="009C58CA"/>
    <w:rsid w:val="009C7E59"/>
    <w:rsid w:val="009D06AA"/>
    <w:rsid w:val="009D0A94"/>
    <w:rsid w:val="009D0EB6"/>
    <w:rsid w:val="009D10F9"/>
    <w:rsid w:val="009D130E"/>
    <w:rsid w:val="009D26D1"/>
    <w:rsid w:val="009D33D5"/>
    <w:rsid w:val="009D357C"/>
    <w:rsid w:val="009D3990"/>
    <w:rsid w:val="009D3A80"/>
    <w:rsid w:val="009D4E65"/>
    <w:rsid w:val="009D7E8F"/>
    <w:rsid w:val="009D7EC1"/>
    <w:rsid w:val="009E0668"/>
    <w:rsid w:val="009E0F99"/>
    <w:rsid w:val="009E2D5D"/>
    <w:rsid w:val="009E352A"/>
    <w:rsid w:val="009E4104"/>
    <w:rsid w:val="009E5CC0"/>
    <w:rsid w:val="009E61FE"/>
    <w:rsid w:val="009E6241"/>
    <w:rsid w:val="009E7868"/>
    <w:rsid w:val="009F22CD"/>
    <w:rsid w:val="009F22F1"/>
    <w:rsid w:val="009F3CB7"/>
    <w:rsid w:val="009F4273"/>
    <w:rsid w:val="009F5E89"/>
    <w:rsid w:val="009F66FF"/>
    <w:rsid w:val="009F6CB6"/>
    <w:rsid w:val="009F7A8F"/>
    <w:rsid w:val="009F7B6D"/>
    <w:rsid w:val="00A006D2"/>
    <w:rsid w:val="00A01A37"/>
    <w:rsid w:val="00A0274E"/>
    <w:rsid w:val="00A02F20"/>
    <w:rsid w:val="00A02F34"/>
    <w:rsid w:val="00A03D06"/>
    <w:rsid w:val="00A03F0A"/>
    <w:rsid w:val="00A041AE"/>
    <w:rsid w:val="00A04571"/>
    <w:rsid w:val="00A059DB"/>
    <w:rsid w:val="00A066C0"/>
    <w:rsid w:val="00A074BE"/>
    <w:rsid w:val="00A0774A"/>
    <w:rsid w:val="00A07A33"/>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CD7"/>
    <w:rsid w:val="00A51F86"/>
    <w:rsid w:val="00A52AA7"/>
    <w:rsid w:val="00A5366B"/>
    <w:rsid w:val="00A53E8B"/>
    <w:rsid w:val="00A5498D"/>
    <w:rsid w:val="00A5579F"/>
    <w:rsid w:val="00A56126"/>
    <w:rsid w:val="00A565BE"/>
    <w:rsid w:val="00A57ACA"/>
    <w:rsid w:val="00A57DA5"/>
    <w:rsid w:val="00A609B6"/>
    <w:rsid w:val="00A60ACB"/>
    <w:rsid w:val="00A64E82"/>
    <w:rsid w:val="00A65442"/>
    <w:rsid w:val="00A667AF"/>
    <w:rsid w:val="00A672FD"/>
    <w:rsid w:val="00A673E6"/>
    <w:rsid w:val="00A67400"/>
    <w:rsid w:val="00A67519"/>
    <w:rsid w:val="00A70BC8"/>
    <w:rsid w:val="00A70E4F"/>
    <w:rsid w:val="00A72B15"/>
    <w:rsid w:val="00A7374F"/>
    <w:rsid w:val="00A73AA4"/>
    <w:rsid w:val="00A74AB9"/>
    <w:rsid w:val="00A75321"/>
    <w:rsid w:val="00A75AE9"/>
    <w:rsid w:val="00A8166B"/>
    <w:rsid w:val="00A82463"/>
    <w:rsid w:val="00A82A2F"/>
    <w:rsid w:val="00A83990"/>
    <w:rsid w:val="00A8513D"/>
    <w:rsid w:val="00A86174"/>
    <w:rsid w:val="00A86337"/>
    <w:rsid w:val="00A865CB"/>
    <w:rsid w:val="00A90630"/>
    <w:rsid w:val="00A92157"/>
    <w:rsid w:val="00A92572"/>
    <w:rsid w:val="00A93D31"/>
    <w:rsid w:val="00A96749"/>
    <w:rsid w:val="00AA05AF"/>
    <w:rsid w:val="00AA16E5"/>
    <w:rsid w:val="00AA6E54"/>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6818"/>
    <w:rsid w:val="00AC7F34"/>
    <w:rsid w:val="00AD0675"/>
    <w:rsid w:val="00AD1420"/>
    <w:rsid w:val="00AD1DE0"/>
    <w:rsid w:val="00AD21C8"/>
    <w:rsid w:val="00AD387A"/>
    <w:rsid w:val="00AD3A43"/>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1A0D"/>
    <w:rsid w:val="00B22BB1"/>
    <w:rsid w:val="00B237A1"/>
    <w:rsid w:val="00B23A42"/>
    <w:rsid w:val="00B23B44"/>
    <w:rsid w:val="00B24117"/>
    <w:rsid w:val="00B24B54"/>
    <w:rsid w:val="00B27959"/>
    <w:rsid w:val="00B27D8B"/>
    <w:rsid w:val="00B317ED"/>
    <w:rsid w:val="00B323CA"/>
    <w:rsid w:val="00B32AD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67A"/>
    <w:rsid w:val="00B94AE5"/>
    <w:rsid w:val="00B95181"/>
    <w:rsid w:val="00B95827"/>
    <w:rsid w:val="00BA01DB"/>
    <w:rsid w:val="00BA21B0"/>
    <w:rsid w:val="00BA2630"/>
    <w:rsid w:val="00BA2B97"/>
    <w:rsid w:val="00BA3183"/>
    <w:rsid w:val="00BA320C"/>
    <w:rsid w:val="00BA324D"/>
    <w:rsid w:val="00BA3FC7"/>
    <w:rsid w:val="00BA521E"/>
    <w:rsid w:val="00BA54CB"/>
    <w:rsid w:val="00BA56A8"/>
    <w:rsid w:val="00BA5DD6"/>
    <w:rsid w:val="00BA62D7"/>
    <w:rsid w:val="00BA671F"/>
    <w:rsid w:val="00BA6A6C"/>
    <w:rsid w:val="00BB2B3F"/>
    <w:rsid w:val="00BB3EF3"/>
    <w:rsid w:val="00BB4940"/>
    <w:rsid w:val="00BB500F"/>
    <w:rsid w:val="00BB7126"/>
    <w:rsid w:val="00BC1678"/>
    <w:rsid w:val="00BC304C"/>
    <w:rsid w:val="00BC35B8"/>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4FD2"/>
    <w:rsid w:val="00C16743"/>
    <w:rsid w:val="00C17DF7"/>
    <w:rsid w:val="00C20330"/>
    <w:rsid w:val="00C2290B"/>
    <w:rsid w:val="00C23A8A"/>
    <w:rsid w:val="00C243D9"/>
    <w:rsid w:val="00C255B3"/>
    <w:rsid w:val="00C25932"/>
    <w:rsid w:val="00C25C87"/>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1BA"/>
    <w:rsid w:val="00C74C7F"/>
    <w:rsid w:val="00C752C9"/>
    <w:rsid w:val="00C75D6F"/>
    <w:rsid w:val="00C77B16"/>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104"/>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27D05"/>
    <w:rsid w:val="00D31AF2"/>
    <w:rsid w:val="00D32E77"/>
    <w:rsid w:val="00D33011"/>
    <w:rsid w:val="00D33361"/>
    <w:rsid w:val="00D35212"/>
    <w:rsid w:val="00D36B6E"/>
    <w:rsid w:val="00D37529"/>
    <w:rsid w:val="00D3756E"/>
    <w:rsid w:val="00D37E0A"/>
    <w:rsid w:val="00D4048E"/>
    <w:rsid w:val="00D411DA"/>
    <w:rsid w:val="00D41239"/>
    <w:rsid w:val="00D42330"/>
    <w:rsid w:val="00D42ACD"/>
    <w:rsid w:val="00D42EC2"/>
    <w:rsid w:val="00D43E9F"/>
    <w:rsid w:val="00D44B1A"/>
    <w:rsid w:val="00D45596"/>
    <w:rsid w:val="00D45B57"/>
    <w:rsid w:val="00D47173"/>
    <w:rsid w:val="00D50539"/>
    <w:rsid w:val="00D50F5A"/>
    <w:rsid w:val="00D527F0"/>
    <w:rsid w:val="00D537CE"/>
    <w:rsid w:val="00D5417F"/>
    <w:rsid w:val="00D54FE8"/>
    <w:rsid w:val="00D5621E"/>
    <w:rsid w:val="00D56344"/>
    <w:rsid w:val="00D56568"/>
    <w:rsid w:val="00D5776A"/>
    <w:rsid w:val="00D57D63"/>
    <w:rsid w:val="00D61D4E"/>
    <w:rsid w:val="00D62B8B"/>
    <w:rsid w:val="00D633EB"/>
    <w:rsid w:val="00D64514"/>
    <w:rsid w:val="00D64541"/>
    <w:rsid w:val="00D64B35"/>
    <w:rsid w:val="00D64F6A"/>
    <w:rsid w:val="00D65091"/>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B25"/>
    <w:rsid w:val="00D90CC5"/>
    <w:rsid w:val="00D90EB5"/>
    <w:rsid w:val="00D913FA"/>
    <w:rsid w:val="00D91CA7"/>
    <w:rsid w:val="00D95BF8"/>
    <w:rsid w:val="00D96AA0"/>
    <w:rsid w:val="00D9738C"/>
    <w:rsid w:val="00DA07A0"/>
    <w:rsid w:val="00DA09F3"/>
    <w:rsid w:val="00DA0C25"/>
    <w:rsid w:val="00DA0C2B"/>
    <w:rsid w:val="00DA3557"/>
    <w:rsid w:val="00DA3E21"/>
    <w:rsid w:val="00DA46FF"/>
    <w:rsid w:val="00DA5FDD"/>
    <w:rsid w:val="00DA69B9"/>
    <w:rsid w:val="00DA6E7A"/>
    <w:rsid w:val="00DB1B46"/>
    <w:rsid w:val="00DB552A"/>
    <w:rsid w:val="00DB63F8"/>
    <w:rsid w:val="00DB7806"/>
    <w:rsid w:val="00DB7E5E"/>
    <w:rsid w:val="00DC04CC"/>
    <w:rsid w:val="00DC1107"/>
    <w:rsid w:val="00DC122B"/>
    <w:rsid w:val="00DC1DAE"/>
    <w:rsid w:val="00DC1F0D"/>
    <w:rsid w:val="00DC2149"/>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4B52"/>
    <w:rsid w:val="00E00928"/>
    <w:rsid w:val="00E009BF"/>
    <w:rsid w:val="00E00EA0"/>
    <w:rsid w:val="00E01A11"/>
    <w:rsid w:val="00E025CC"/>
    <w:rsid w:val="00E049D6"/>
    <w:rsid w:val="00E05AA8"/>
    <w:rsid w:val="00E05AF2"/>
    <w:rsid w:val="00E05F6C"/>
    <w:rsid w:val="00E06B77"/>
    <w:rsid w:val="00E079D2"/>
    <w:rsid w:val="00E10B1E"/>
    <w:rsid w:val="00E1157E"/>
    <w:rsid w:val="00E12191"/>
    <w:rsid w:val="00E13AA5"/>
    <w:rsid w:val="00E13DC1"/>
    <w:rsid w:val="00E145A2"/>
    <w:rsid w:val="00E149D1"/>
    <w:rsid w:val="00E149DE"/>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FA5"/>
    <w:rsid w:val="00E67BE7"/>
    <w:rsid w:val="00E7174D"/>
    <w:rsid w:val="00E72116"/>
    <w:rsid w:val="00E73447"/>
    <w:rsid w:val="00E736F8"/>
    <w:rsid w:val="00E740A4"/>
    <w:rsid w:val="00E74634"/>
    <w:rsid w:val="00E75408"/>
    <w:rsid w:val="00E75BCA"/>
    <w:rsid w:val="00E762BC"/>
    <w:rsid w:val="00E76B14"/>
    <w:rsid w:val="00E770C6"/>
    <w:rsid w:val="00E80AAC"/>
    <w:rsid w:val="00E81F8C"/>
    <w:rsid w:val="00E826A3"/>
    <w:rsid w:val="00E826D4"/>
    <w:rsid w:val="00E82770"/>
    <w:rsid w:val="00E83452"/>
    <w:rsid w:val="00E84405"/>
    <w:rsid w:val="00E8446C"/>
    <w:rsid w:val="00E8692C"/>
    <w:rsid w:val="00E91E61"/>
    <w:rsid w:val="00E92237"/>
    <w:rsid w:val="00E9229E"/>
    <w:rsid w:val="00E933ED"/>
    <w:rsid w:val="00E94136"/>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BBB"/>
    <w:rsid w:val="00EC1FEC"/>
    <w:rsid w:val="00EC206A"/>
    <w:rsid w:val="00EC214D"/>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18C"/>
    <w:rsid w:val="00EE14EA"/>
    <w:rsid w:val="00EE274F"/>
    <w:rsid w:val="00EE3167"/>
    <w:rsid w:val="00EE36A8"/>
    <w:rsid w:val="00EE36B6"/>
    <w:rsid w:val="00EE377C"/>
    <w:rsid w:val="00EE764D"/>
    <w:rsid w:val="00EE7C17"/>
    <w:rsid w:val="00EF0949"/>
    <w:rsid w:val="00EF0D3C"/>
    <w:rsid w:val="00EF1409"/>
    <w:rsid w:val="00EF2478"/>
    <w:rsid w:val="00EF24F1"/>
    <w:rsid w:val="00EF3E09"/>
    <w:rsid w:val="00EF3FF6"/>
    <w:rsid w:val="00EF4456"/>
    <w:rsid w:val="00F0050E"/>
    <w:rsid w:val="00F032A9"/>
    <w:rsid w:val="00F03633"/>
    <w:rsid w:val="00F04B19"/>
    <w:rsid w:val="00F05A75"/>
    <w:rsid w:val="00F06F30"/>
    <w:rsid w:val="00F079AE"/>
    <w:rsid w:val="00F110F8"/>
    <w:rsid w:val="00F121E2"/>
    <w:rsid w:val="00F12E4B"/>
    <w:rsid w:val="00F135D1"/>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07A1"/>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10D2"/>
    <w:rsid w:val="00F42E61"/>
    <w:rsid w:val="00F44469"/>
    <w:rsid w:val="00F45DA5"/>
    <w:rsid w:val="00F46651"/>
    <w:rsid w:val="00F47501"/>
    <w:rsid w:val="00F47E01"/>
    <w:rsid w:val="00F47EA5"/>
    <w:rsid w:val="00F51162"/>
    <w:rsid w:val="00F5133D"/>
    <w:rsid w:val="00F539D6"/>
    <w:rsid w:val="00F55D3D"/>
    <w:rsid w:val="00F56D63"/>
    <w:rsid w:val="00F5762D"/>
    <w:rsid w:val="00F60A77"/>
    <w:rsid w:val="00F614EC"/>
    <w:rsid w:val="00F632F8"/>
    <w:rsid w:val="00F64248"/>
    <w:rsid w:val="00F647A5"/>
    <w:rsid w:val="00F66EC5"/>
    <w:rsid w:val="00F679AF"/>
    <w:rsid w:val="00F67A83"/>
    <w:rsid w:val="00F67DE8"/>
    <w:rsid w:val="00F70921"/>
    <w:rsid w:val="00F7236B"/>
    <w:rsid w:val="00F73009"/>
    <w:rsid w:val="00F73064"/>
    <w:rsid w:val="00F7396D"/>
    <w:rsid w:val="00F748A3"/>
    <w:rsid w:val="00F77745"/>
    <w:rsid w:val="00F811D7"/>
    <w:rsid w:val="00F81B5D"/>
    <w:rsid w:val="00F8206B"/>
    <w:rsid w:val="00F82261"/>
    <w:rsid w:val="00F82F42"/>
    <w:rsid w:val="00F84305"/>
    <w:rsid w:val="00F84DD8"/>
    <w:rsid w:val="00F85179"/>
    <w:rsid w:val="00F85413"/>
    <w:rsid w:val="00F85A99"/>
    <w:rsid w:val="00F86597"/>
    <w:rsid w:val="00F866B4"/>
    <w:rsid w:val="00F908F7"/>
    <w:rsid w:val="00F914E5"/>
    <w:rsid w:val="00F92EA1"/>
    <w:rsid w:val="00F93394"/>
    <w:rsid w:val="00F939E9"/>
    <w:rsid w:val="00F94928"/>
    <w:rsid w:val="00F949C0"/>
    <w:rsid w:val="00F95555"/>
    <w:rsid w:val="00F95AE2"/>
    <w:rsid w:val="00F96166"/>
    <w:rsid w:val="00F96E46"/>
    <w:rsid w:val="00F973B0"/>
    <w:rsid w:val="00F975FE"/>
    <w:rsid w:val="00F97BC8"/>
    <w:rsid w:val="00FA031A"/>
    <w:rsid w:val="00FA127B"/>
    <w:rsid w:val="00FA2FC1"/>
    <w:rsid w:val="00FA329E"/>
    <w:rsid w:val="00FA3B3E"/>
    <w:rsid w:val="00FA4C82"/>
    <w:rsid w:val="00FA5385"/>
    <w:rsid w:val="00FA5FF5"/>
    <w:rsid w:val="00FA6182"/>
    <w:rsid w:val="00FA63D3"/>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4FF2"/>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1CA3"/>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3022D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FA806-EDE1-49E9-A910-03F78952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10</cp:revision>
  <cp:lastPrinted>2024-06-05T13:22:00Z</cp:lastPrinted>
  <dcterms:created xsi:type="dcterms:W3CDTF">2024-06-05T13:19:00Z</dcterms:created>
  <dcterms:modified xsi:type="dcterms:W3CDTF">2024-06-11T13:28:00Z</dcterms:modified>
</cp:coreProperties>
</file>