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BB" w:rsidRDefault="00571BBB" w:rsidP="008B6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535" w:rsidRPr="008B6535" w:rsidRDefault="008B6535" w:rsidP="008B6535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535" w:rsidRPr="008B6535" w:rsidRDefault="008B6535" w:rsidP="008B6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535" w:rsidRPr="008B6535" w:rsidRDefault="008B6535" w:rsidP="008B6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535" w:rsidRPr="008B6535" w:rsidRDefault="008B6535" w:rsidP="008B6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535" w:rsidRPr="008B6535" w:rsidRDefault="008B6535" w:rsidP="008B65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 31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</w:t>
      </w:r>
    </w:p>
    <w:p w:rsidR="008B6535" w:rsidRPr="008B6535" w:rsidRDefault="008B6535" w:rsidP="008B65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535" w:rsidRPr="008B6535" w:rsidRDefault="008B6535" w:rsidP="008B65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8B6535" w:rsidRPr="008B6535" w:rsidRDefault="008B6535" w:rsidP="008B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26 июня 2024 года</w:t>
      </w:r>
    </w:p>
    <w:p w:rsidR="008B6535" w:rsidRPr="008B6535" w:rsidRDefault="008B6535" w:rsidP="008B6535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6535" w:rsidRPr="008B6535" w:rsidRDefault="008B6535" w:rsidP="001A2757">
      <w:pPr>
        <w:tabs>
          <w:tab w:val="left" w:pos="4253"/>
          <w:tab w:val="left" w:pos="4395"/>
          <w:tab w:val="left" w:pos="5529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</w:t>
      </w:r>
      <w:r w:rsidR="001A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8B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исполнении</w:t>
      </w:r>
      <w:r w:rsidRPr="008B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 целевой программы восстановления и развития мелиоративного комплекса Приднестровско</w:t>
      </w:r>
      <w:r w:rsidR="001A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Молдавской Республики на 2022–</w:t>
      </w:r>
      <w:r w:rsidRPr="008B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 годы за 2023 год</w:t>
      </w:r>
    </w:p>
    <w:p w:rsidR="008B6535" w:rsidRPr="008B6535" w:rsidRDefault="008B6535" w:rsidP="008B6535">
      <w:pPr>
        <w:tabs>
          <w:tab w:val="left" w:pos="4253"/>
        </w:tabs>
        <w:spacing w:after="0" w:line="240" w:lineRule="auto"/>
        <w:ind w:right="325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535" w:rsidRPr="008B6535" w:rsidRDefault="008B6535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отчет о</w:t>
      </w:r>
      <w:r w:rsidR="001A27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7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осударственной целевой программы 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восстановления и развития мелиоративного комплекса Приднестровской Молдавской Республики на 2022–2026 годы 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2023 год, </w:t>
      </w:r>
      <w:r w:rsidRPr="008B653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представленный к рассмотрению 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Приднестровской Молдавской Республики (письмо Председателя Правительства от 15 марта 2024 года № 01-52/44)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3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5 статьи 16-1 Закона Приднестровской Молдавской Республики «О бюджетной системе в Приднестровской Молдавской Республике», 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Совет Приднестровской Молдавской Республики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отмечает следующее.</w:t>
      </w:r>
    </w:p>
    <w:p w:rsidR="008B6535" w:rsidRPr="008B6535" w:rsidRDefault="008B6535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осударственная целевая программа восстановления и развития мелиоративного комплекса Приднестровско</w:t>
      </w:r>
      <w:r w:rsidR="001A2757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Молдавской Республики на 2022–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годы (далее по тексту – Программа) утверждена Законом 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Приднестровской Молдавской Республики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 января 2022 года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13-З-VII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государственной целевой программы восстановления и развития мелиоративного комплекса Приднестровской Молдавской Республики на 2022–2026 годы»</w:t>
      </w:r>
      <w:r w:rsidR="001A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22-1)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535" w:rsidRPr="008B6535" w:rsidRDefault="008B6535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мероприятия Программы направлены на проведение работ </w:t>
      </w:r>
      <w:r w:rsidR="00B93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восстановлению и реконструкции объектов мелиоративного комплекса Приднестровской Молдавской Республики, включая мероприятия </w:t>
      </w:r>
      <w:r w:rsidR="00B93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приобретению оборудования и материалов для осуществления указанных работ.</w:t>
      </w:r>
    </w:p>
    <w:p w:rsidR="008B6535" w:rsidRDefault="008B6535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</w:t>
      </w:r>
      <w:r w:rsidR="001A27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ремонтно-восстановительным работам объектов мелиоративного комплекса,</w:t>
      </w:r>
      <w:r w:rsidR="001A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утвержденному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</w:t>
      </w:r>
      <w:r w:rsidR="00B93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Программе, на 2023 год были запланированы ремонтно-восстановительные работы по 7</w:t>
      </w:r>
      <w:r w:rsidR="001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мелиоративным объектам с общей суммой финансирования 71 675 000 рублей. </w:t>
      </w:r>
    </w:p>
    <w:p w:rsidR="008B6535" w:rsidRPr="008B6535" w:rsidRDefault="008B6535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35">
        <w:rPr>
          <w:rFonts w:ascii="Times New Roman" w:eastAsia="Calibri" w:hAnsi="Times New Roman" w:cs="Times New Roman"/>
          <w:sz w:val="28"/>
          <w:szCs w:val="28"/>
        </w:rPr>
        <w:t xml:space="preserve">Источником 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мероприятий Программы определен Фонд развития мелиоративного комплекса Приднестровской Молдавской 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(далее по тексту</w:t>
      </w:r>
      <w:r w:rsidR="001A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Фонд), в объемах бюджетного финансирования сметы доходов и расходов Фонда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финансовый год.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535" w:rsidRPr="008B6535" w:rsidRDefault="008B6535" w:rsidP="008B65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основным характеристикам Фонда, утвержденным Приложением № 2.6 к Закону Приднестровской Молдавской Республики </w:t>
      </w:r>
      <w:r w:rsidRPr="008B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«О республиканском бюджете на 2023 год»</w:t>
      </w:r>
      <w:r w:rsidR="001A2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B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текущей редакции на осуществление поддержки мелиоративного комплекса были предусмотрены расходы по трем направлениям:</w:t>
      </w:r>
    </w:p>
    <w:p w:rsidR="008B6535" w:rsidRPr="008B6535" w:rsidRDefault="008B6535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ремонт объектов государственной мелиоративной системы, находящихся на балансе ГУП «Республиканские оросительные системы</w:t>
      </w:r>
      <w:r w:rsidR="00752E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8B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8B6535" w:rsidRPr="008B6535" w:rsidRDefault="008B6535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приобретение техники и оборудования для ремонта и обслуживания объектов государственной мелиоративной системы, находящихся на балансе ГУП «Республиканские оросительные системы»;</w:t>
      </w:r>
    </w:p>
    <w:p w:rsidR="008B6535" w:rsidRPr="008B6535" w:rsidRDefault="00752E0A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</w:t>
      </w:r>
      <w:r w:rsidR="008B6535" w:rsidRPr="008B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B6535"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компенсации государственной поддержки сельскохозяйственным товаропроизводителям ГУП «Республиканские оросительные системы»</w:t>
      </w:r>
      <w:r w:rsidR="008B6535" w:rsidRPr="008B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B6535" w:rsidRPr="008B6535" w:rsidRDefault="008B6535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из средств</w:t>
      </w:r>
      <w:r w:rsidRPr="008B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Фонда:</w:t>
      </w:r>
    </w:p>
    <w:p w:rsidR="008B6535" w:rsidRPr="008B6535" w:rsidRDefault="008B6535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а) 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объектов государственной мелиоративной системы, находящихся на балансе </w:t>
      </w:r>
      <w:r w:rsidRPr="008B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ГУП «Республиканские оросительные системы»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утвержденному лимиту в сумме 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14 229 184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752E0A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8B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заключено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контрактов и выполнены работы на сумму 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13 804 562,86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752E0A">
        <w:rPr>
          <w:rFonts w:ascii="Times New Roman" w:eastAsia="Times New Roman" w:hAnsi="Times New Roman" w:cs="Times New Roman"/>
          <w:sz w:val="28"/>
          <w:szCs w:val="28"/>
          <w:lang w:eastAsia="ru-RU"/>
        </w:rPr>
        <w:t>ля;</w:t>
      </w:r>
    </w:p>
    <w:p w:rsidR="008B6535" w:rsidRPr="008B6535" w:rsidRDefault="008B6535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8B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техники и оборудования для ремонта объектов государственной мелиоративной системы, находящихся на балансе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6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ГУП «Республиканские оросительные системы»,</w:t>
      </w:r>
      <w:r w:rsidR="0075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утвержде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нному лимиту финансирования в сумме 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12 407 005 </w:t>
      </w:r>
      <w:r w:rsidR="00752E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заключено 9 контрактов. Мероприятия реализованы на сумму 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75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388 217,64</w:t>
      </w:r>
      <w:r w:rsidR="0075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запланированные мероприятия выполнены. </w:t>
      </w:r>
    </w:p>
    <w:p w:rsidR="008B6535" w:rsidRPr="008B6535" w:rsidRDefault="008B6535" w:rsidP="008B65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сметой расходования средств Фонда в 2023 году на осуществление поддержки мелиоративного комплекса для обеспечения безаварийной работы объектов государственной мелиоративной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произведен ремонт трансформаторных подстанций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2 360 103,86 руб</w:t>
      </w:r>
      <w:r w:rsidR="00752E0A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были проведены ремонтно-восстановительные работы на 12 </w:t>
      </w:r>
      <w:r w:rsidR="00CF3E87" w:rsidRPr="00CF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(двенадцати) 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(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ГНС «Бычок» 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Слободзейского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ГНС «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Чобручи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Слободзейского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филиала, ГНС «Спея» 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Григориопольского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филиала, ГНС «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Ташлык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Григориопольского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филиала, ГНС «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Выхватинцы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Рыбницкого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филиала, НСП-3А СОС 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Слободзейского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филиала, НСП-3А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F3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Турунчук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Слободзейкого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филиала, НСП-15 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Рыбницкого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ПНС-3 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Григориопольского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орошаемого массива, НС-2 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Спейской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оросительной системы 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Григориопольского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филиала, НСП-10 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Григориопольского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филиала, мастерские 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Дубоссарского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эксплуатационного участка 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Григориопольского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филиала) с суммой финансирования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26 636 189 руб</w:t>
      </w:r>
      <w:r w:rsidR="0075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B6535" w:rsidRPr="008B6535" w:rsidRDefault="008B6535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профинансировано 25 506 925,50 руб</w:t>
      </w:r>
      <w:r w:rsidR="00752E0A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95,8</w:t>
      </w:r>
      <w:r w:rsidR="00752E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3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плановых показателей сметы Фонда. </w:t>
      </w:r>
    </w:p>
    <w:p w:rsidR="008B6535" w:rsidRPr="008B6535" w:rsidRDefault="008B6535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6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 этом в соответствии с Программой в 2023 году были определены </w:t>
      </w:r>
      <w:r w:rsidR="006A4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7 (</w:t>
      </w:r>
      <w:r w:rsidRPr="008B6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</w:t>
      </w:r>
      <w:r w:rsidR="006A4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B6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объектов мелиоративного комплекса</w:t>
      </w:r>
      <w:r w:rsidR="006A4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B6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которых планировалось проведение восстановительных работ, из которых фактически только на </w:t>
      </w:r>
      <w:r w:rsidR="00CF3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 (</w:t>
      </w:r>
      <w:r w:rsidRPr="008B6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трех</w:t>
      </w:r>
      <w:r w:rsidR="00CF3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B6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объектах велись работы (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ГНС «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Чобручи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ПНС-3 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Григориопольского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орошаемого массива 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Слободзейского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филиала, ГНС «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Выхватинцы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Рыбницкого</w:t>
      </w:r>
      <w:proofErr w:type="spellEnd"/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филиала). Остальные объекты, р</w:t>
      </w:r>
      <w:r w:rsidRPr="008B6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аботы на которых проводились на основании сметы Фонда, не были поименованы в плане мероприятий Программы на 2023 год. В данной связи объем финансирования программных мероприятий по объектам, включенным в Программу на 2023 год</w:t>
      </w:r>
      <w:r w:rsidR="006A4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B6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8B6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35,6 </w:t>
      </w:r>
      <w:r w:rsidR="006A4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процента</w:t>
      </w:r>
      <w:r w:rsidR="00CF3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8B6535" w:rsidRPr="008B6535" w:rsidRDefault="008B6535" w:rsidP="008B65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 поддержку сельскохозяйственных товаропроизводителей </w:t>
      </w:r>
      <w:r w:rsidR="00CF3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оплате потребленных услуг централизованного водоснабжения на цели </w:t>
      </w:r>
      <w:r w:rsidR="00CF3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орошения государственной мелиоративной системой, оказываемых </w:t>
      </w:r>
      <w:r w:rsidR="00CF3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«Республиканские оросительные системы», а именно на покрытие убытков ГУП</w:t>
      </w:r>
      <w:r w:rsidR="00CF3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установлением тарифа на услуги на уровне, не обеспечивающем покрытие экономически обоснованных затрат и получение обоснованной прибыли (рентабельности), согласно утвержденному лимиту на период 2023 года запланирована сумма финансировани</w:t>
      </w:r>
      <w:r w:rsidR="006A4A24">
        <w:rPr>
          <w:rFonts w:ascii="Times New Roman" w:eastAsia="Times New Roman" w:hAnsi="Times New Roman" w:cs="Times New Roman"/>
          <w:sz w:val="28"/>
          <w:szCs w:val="28"/>
          <w:lang w:eastAsia="ru-RU"/>
        </w:rPr>
        <w:t>я 47 600 000 рублей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</w:t>
      </w:r>
      <w:r w:rsidR="006A4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израсходовано 41 283 500 рублей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B6535" w:rsidRPr="008B6535" w:rsidRDefault="006A4A24" w:rsidP="008B65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выплату заработной платы – 38 778 918 рублей</w:t>
      </w:r>
      <w:r w:rsidR="008B6535"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B6535" w:rsidRPr="008B6535" w:rsidRDefault="006A4A24" w:rsidP="008B65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оплату электроэнергии –</w:t>
      </w:r>
      <w:r w:rsidR="008B6535"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2 504 582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8B6535"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535" w:rsidRPr="008B6535" w:rsidRDefault="008B6535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целевой программы восстановления и развития мелиоративного комплекса Приднестровской Молдавской Республики в 2023 году способствовала:</w:t>
      </w:r>
    </w:p>
    <w:p w:rsidR="008B6535" w:rsidRPr="008B6535" w:rsidRDefault="00D92D78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B6535"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предотвращению выбытия орошаемых площадей;</w:t>
      </w:r>
    </w:p>
    <w:p w:rsidR="008B6535" w:rsidRPr="008B6535" w:rsidRDefault="00D92D78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8B6535"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орошаемой площади на 3 тысячи</w:t>
      </w:r>
      <w:r w:rsidR="008B6535"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за год;</w:t>
      </w:r>
    </w:p>
    <w:p w:rsidR="008B6535" w:rsidRPr="008B6535" w:rsidRDefault="00D92D78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8B6535"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заинтересованности землепользователей в своевременном выполнении работ по текущему и капитальному ремонту внутрихозяйственных мелиоративных систем, а также повышению заинтересованности в приобретении оросительной техники; </w:t>
      </w:r>
    </w:p>
    <w:p w:rsidR="008B6535" w:rsidRPr="008B6535" w:rsidRDefault="00D92D78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8B6535"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орошения за счет частных инвестиций;</w:t>
      </w:r>
    </w:p>
    <w:p w:rsidR="008B6535" w:rsidRPr="008B6535" w:rsidRDefault="00D92D78" w:rsidP="008B65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8B6535"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получению гарантированного урожая основных с</w:t>
      </w:r>
      <w:r w:rsidR="000220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ельскохозяйственных</w:t>
      </w:r>
      <w:r w:rsidR="008B6535"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культур, в том числе за счет высокой урожайности.</w:t>
      </w:r>
    </w:p>
    <w:p w:rsidR="008B6535" w:rsidRPr="008B6535" w:rsidRDefault="008B6535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535" w:rsidRPr="008B6535" w:rsidRDefault="008B6535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в соответствии с пунктом 35 главы 8 Приложения 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x-none"/>
        </w:rPr>
        <w:t>к Закону Приднестровской Молдавской Республики</w:t>
      </w:r>
      <w:r w:rsidRPr="008B653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8B653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/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государственной целевой программы восстановления и развития мелиоративного комплекса Приднестровской Молдавской Республики на 2022–2026 годы», руководствуясь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8B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B6535" w:rsidRPr="008B6535" w:rsidRDefault="008B6535" w:rsidP="008B65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</w:t>
      </w:r>
      <w:r w:rsidR="005560A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0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осударственной целевой программы 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восстановления и развития мелиоративного комплекса Приднестровской Молдавской Республики на 2022–2026 годы 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2023 год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535" w:rsidRPr="008B6535" w:rsidRDefault="008B6535" w:rsidP="008B65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535" w:rsidRPr="008B6535" w:rsidRDefault="008B6535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Правительству Приднестровской Молдавской Республики</w:t>
      </w:r>
      <w:r w:rsidR="0055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уделять внимание необходимости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планомерного внесения корректировок в г</w:t>
      </w: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осударственную целевую программу 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 и развития мелиоративного комплекса Приднестровской Молдавск</w:t>
      </w:r>
      <w:r w:rsidR="00556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Республики на 2022–2026 годы</w:t>
      </w: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 изменения направлений и объемов финансирования мероприятий по ней.</w:t>
      </w:r>
    </w:p>
    <w:p w:rsidR="008B6535" w:rsidRPr="008B6535" w:rsidRDefault="008B6535" w:rsidP="008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A9" w:rsidRPr="00AC5B27" w:rsidRDefault="008B6535" w:rsidP="005560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подписания</w:t>
      </w:r>
      <w:r w:rsidR="005560A9" w:rsidRPr="005560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60A9" w:rsidRPr="00AC5B27">
        <w:rPr>
          <w:rFonts w:ascii="Times New Roman" w:eastAsia="Calibri" w:hAnsi="Times New Roman" w:cs="Times New Roman"/>
          <w:sz w:val="28"/>
          <w:szCs w:val="28"/>
          <w:lang w:eastAsia="ru-RU"/>
        </w:rPr>
        <w:t>и подлежит официальному опубликованию.</w:t>
      </w:r>
    </w:p>
    <w:p w:rsidR="005560A9" w:rsidRDefault="005560A9" w:rsidP="005560A9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6535" w:rsidRDefault="008B6535" w:rsidP="008B6535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6535" w:rsidRPr="008B6535" w:rsidRDefault="008B6535" w:rsidP="008B6535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8B6535" w:rsidRPr="008B6535" w:rsidRDefault="008B6535" w:rsidP="008B653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8B6535" w:rsidRPr="008B6535" w:rsidRDefault="008B6535" w:rsidP="008B653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8B6535" w:rsidRPr="008B6535" w:rsidRDefault="008B6535" w:rsidP="008B653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6535" w:rsidRPr="008B6535" w:rsidRDefault="008B6535" w:rsidP="008B653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8B6535" w:rsidRPr="008B6535" w:rsidRDefault="002437AB" w:rsidP="008B653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</w:t>
      </w:r>
      <w:r w:rsidR="008B6535"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</w:t>
      </w:r>
      <w:bookmarkStart w:id="0" w:name="_GoBack"/>
      <w:bookmarkEnd w:id="0"/>
      <w:r w:rsidR="008B6535"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</w:p>
    <w:p w:rsidR="008B6535" w:rsidRPr="008B6535" w:rsidRDefault="008B6535" w:rsidP="008B6535">
      <w:pPr>
        <w:tabs>
          <w:tab w:val="left" w:pos="6389"/>
        </w:tabs>
        <w:suppressAutoHyphens/>
        <w:spacing w:after="0" w:line="240" w:lineRule="auto"/>
        <w:rPr>
          <w:sz w:val="28"/>
          <w:szCs w:val="28"/>
        </w:rPr>
      </w:pP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</w:t>
      </w:r>
    </w:p>
    <w:p w:rsidR="008B6535" w:rsidRPr="008B6535" w:rsidRDefault="008B6535" w:rsidP="008B6535">
      <w:pPr>
        <w:rPr>
          <w:sz w:val="28"/>
          <w:szCs w:val="28"/>
        </w:rPr>
      </w:pPr>
    </w:p>
    <w:p w:rsidR="001B5588" w:rsidRPr="008B6535" w:rsidRDefault="001B5588">
      <w:pPr>
        <w:rPr>
          <w:sz w:val="28"/>
          <w:szCs w:val="28"/>
        </w:rPr>
      </w:pPr>
    </w:p>
    <w:sectPr w:rsidR="001B5588" w:rsidRPr="008B6535" w:rsidSect="007156F2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FE" w:rsidRDefault="00DB40FE">
      <w:pPr>
        <w:spacing w:after="0" w:line="240" w:lineRule="auto"/>
      </w:pPr>
      <w:r>
        <w:separator/>
      </w:r>
    </w:p>
  </w:endnote>
  <w:endnote w:type="continuationSeparator" w:id="0">
    <w:p w:rsidR="00DB40FE" w:rsidRDefault="00DB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FE" w:rsidRDefault="00DB40FE">
      <w:pPr>
        <w:spacing w:after="0" w:line="240" w:lineRule="auto"/>
      </w:pPr>
      <w:r>
        <w:separator/>
      </w:r>
    </w:p>
  </w:footnote>
  <w:footnote w:type="continuationSeparator" w:id="0">
    <w:p w:rsidR="00DB40FE" w:rsidRDefault="00DB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381D15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DB40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381D15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2437AB">
          <w:rPr>
            <w:rFonts w:ascii="Times New Roman" w:hAnsi="Times New Roman" w:cs="Times New Roman"/>
            <w:noProof/>
          </w:rPr>
          <w:t>4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  <w:p w:rsidR="00AA37C2" w:rsidRDefault="00DB40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B6A"/>
    <w:multiLevelType w:val="hybridMultilevel"/>
    <w:tmpl w:val="7F9AB186"/>
    <w:lvl w:ilvl="0" w:tplc="72A2169A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35"/>
    <w:rsid w:val="00022028"/>
    <w:rsid w:val="001A2757"/>
    <w:rsid w:val="001B5588"/>
    <w:rsid w:val="001F12A8"/>
    <w:rsid w:val="001F4A4A"/>
    <w:rsid w:val="002437AB"/>
    <w:rsid w:val="00381D15"/>
    <w:rsid w:val="003F1649"/>
    <w:rsid w:val="005560A9"/>
    <w:rsid w:val="00571BBB"/>
    <w:rsid w:val="006A4A24"/>
    <w:rsid w:val="00752E0A"/>
    <w:rsid w:val="008B6535"/>
    <w:rsid w:val="00A03B93"/>
    <w:rsid w:val="00B9373F"/>
    <w:rsid w:val="00CF3E87"/>
    <w:rsid w:val="00D1661F"/>
    <w:rsid w:val="00D92D78"/>
    <w:rsid w:val="00DB40FE"/>
    <w:rsid w:val="00E44E98"/>
    <w:rsid w:val="00E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55C6"/>
  <w15:chartTrackingRefBased/>
  <w15:docId w15:val="{4F86C197-2AA0-4AC8-8562-6D17ABA2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535"/>
  </w:style>
  <w:style w:type="character" w:styleId="a5">
    <w:name w:val="page number"/>
    <w:basedOn w:val="a0"/>
    <w:rsid w:val="008B6535"/>
  </w:style>
  <w:style w:type="paragraph" w:styleId="a6">
    <w:name w:val="Balloon Text"/>
    <w:basedOn w:val="a"/>
    <w:link w:val="a7"/>
    <w:uiPriority w:val="99"/>
    <w:semiHidden/>
    <w:unhideWhenUsed/>
    <w:rsid w:val="00381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14</cp:revision>
  <cp:lastPrinted>2024-06-28T09:17:00Z</cp:lastPrinted>
  <dcterms:created xsi:type="dcterms:W3CDTF">2024-06-26T08:56:00Z</dcterms:created>
  <dcterms:modified xsi:type="dcterms:W3CDTF">2024-07-01T10:42:00Z</dcterms:modified>
</cp:coreProperties>
</file>