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52" w:rsidRPr="008B6535" w:rsidRDefault="00832C52" w:rsidP="00832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52" w:rsidRPr="008B6535" w:rsidRDefault="00832C52" w:rsidP="00832C52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52" w:rsidRPr="008B6535" w:rsidRDefault="00832C52" w:rsidP="00832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52" w:rsidRPr="00256028" w:rsidRDefault="00832C52" w:rsidP="00832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52" w:rsidRPr="00256028" w:rsidRDefault="00832C52" w:rsidP="00832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52" w:rsidRPr="00256028" w:rsidRDefault="00832C52" w:rsidP="00832C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3202</w:t>
      </w:r>
    </w:p>
    <w:p w:rsidR="00832C52" w:rsidRPr="00256028" w:rsidRDefault="00832C52" w:rsidP="00832C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52" w:rsidRPr="00256028" w:rsidRDefault="00832C52" w:rsidP="00832C5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832C52" w:rsidRPr="00256028" w:rsidRDefault="00832C52" w:rsidP="0083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26 июня 2024 года</w:t>
      </w:r>
    </w:p>
    <w:p w:rsidR="00832C52" w:rsidRPr="00256028" w:rsidRDefault="00832C52" w:rsidP="00832C52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5C53" w:rsidRPr="00E25C53" w:rsidRDefault="00E25C53" w:rsidP="00B80D4E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</w:t>
      </w:r>
      <w:r w:rsidR="00B8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дении отчета об исполнении г</w:t>
      </w:r>
      <w:r w:rsidRPr="00E2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осударственной целевой программы «Переоснащение служебного автотранспорта пожарной охраны» на 2023–2031 годы за 2023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E25C53" w:rsidRPr="00E25C53" w:rsidRDefault="00E25C53" w:rsidP="00E25C5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53" w:rsidRPr="00E25C53" w:rsidRDefault="00E25C53" w:rsidP="00E25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отчет о</w:t>
      </w:r>
      <w:r w:rsidR="00B80D4E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</w:t>
      </w:r>
      <w:r w:rsidR="00EB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целевой программы «Переоснащение служебного автотранспорта пожарной охраны» </w:t>
      </w:r>
      <w:r w:rsidR="00B80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2023–2031 годы </w:t>
      </w:r>
      <w:r w:rsidRPr="00E25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 год, </w:t>
      </w:r>
      <w:r w:rsidRPr="00E25C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представленный к рассмотрению 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 (письмо Председателя Правительства от 15 марта 2024 года № 01-52/44)</w:t>
      </w:r>
      <w:r w:rsidRPr="00E25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пунктом 5 статьи 16-1 Закона Приднестровской Молдавской Республики </w:t>
      </w:r>
      <w:r w:rsidRPr="00E25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бюджетной системе в Приднестровской Молдавской Республике», 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E25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E25C53" w:rsidRPr="00E25C53" w:rsidRDefault="00E25C53" w:rsidP="00E25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целевая программа «Переоснащение служебного автотранспорта пожарной охраны» на 2023–2031 годы (далее – Государственная программа) утверждена </w:t>
      </w:r>
      <w:r w:rsidRPr="00E25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Приднестровской Молдавской Республики от </w:t>
      </w: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4 ноября 2020 года № 181-З-VI </w:t>
      </w:r>
      <w:r w:rsidRPr="00E25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«Переоснащение служебного автотранспорта пожарной охраны» на 2023–2031 годы</w:t>
      </w:r>
      <w:r w:rsidR="00EB21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C53" w:rsidRPr="00E25C53" w:rsidRDefault="00EB214B" w:rsidP="00E25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 Законом</w:t>
      </w:r>
      <w:r w:rsidR="00E25C53"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Государственной программы являются:</w:t>
      </w:r>
    </w:p>
    <w:p w:rsidR="00E25C53" w:rsidRPr="00E25C53" w:rsidRDefault="00E25C53" w:rsidP="00E25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пожарной безопасности в Приднестровской Молдавской Республике с применением современных технологий;</w:t>
      </w:r>
    </w:p>
    <w:p w:rsidR="00E25C53" w:rsidRPr="00E25C53" w:rsidRDefault="00E25C53" w:rsidP="00E25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улучшение материально-технической базы уполномоченного органа. </w:t>
      </w:r>
    </w:p>
    <w:p w:rsidR="00E25C53" w:rsidRPr="00E25C53" w:rsidRDefault="00E25C53" w:rsidP="00E25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Государственной программе на 2023 год </w:t>
      </w: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планир</w:t>
      </w:r>
      <w:r w:rsidR="00EB214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овалось выделить 16 530 000 рублей</w:t>
      </w: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на покупку 7 автомобилей.</w:t>
      </w:r>
    </w:p>
    <w:p w:rsidR="00E25C53" w:rsidRPr="00E25C53" w:rsidRDefault="00E25C53" w:rsidP="00E25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 соответствии с данными предоставленного отчета, 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планирования мероприятий по реализации Государственной программы, исполнительным органом государственной власти, в ведении которого находятся вопросы пожарной безопасности (далее уполномоченный орган)</w:t>
      </w:r>
      <w:r w:rsidR="00EB2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были заключены и профинансированы контракты на общую сумму в 16 473 500 руб</w:t>
      </w:r>
      <w:r w:rsidR="00EB214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лей</w:t>
      </w: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</w:t>
      </w:r>
    </w:p>
    <w:p w:rsidR="00E25C53" w:rsidRPr="00E25C53" w:rsidRDefault="00E25C53" w:rsidP="00E25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E25C53" w:rsidRPr="00E25C53" w:rsidRDefault="00E25C53" w:rsidP="00E25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Мероприятия Государственной целевой программы в 2023 году были исполнены в полном объёме, в частности</w:t>
      </w:r>
      <w:r w:rsidR="00EB214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</w:t>
      </w: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было закуплено:</w:t>
      </w:r>
    </w:p>
    <w:p w:rsidR="00E25C53" w:rsidRPr="00E25C53" w:rsidRDefault="00EB214B" w:rsidP="00E25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а)</w:t>
      </w:r>
      <w:r w:rsidR="00E25C53" w:rsidRPr="00E25C53">
        <w:rPr>
          <w:rFonts w:ascii="Times New Roman" w:eastAsia="Calibri" w:hAnsi="Times New Roman" w:cs="Times New Roman"/>
          <w:sz w:val="28"/>
        </w:rPr>
        <w:t xml:space="preserve"> 5 (пять) автоцистерн пожарных 5.0-40 на сумму 10 325 000 рублей;</w:t>
      </w:r>
    </w:p>
    <w:p w:rsidR="00E25C53" w:rsidRPr="00E25C53" w:rsidRDefault="00EB214B" w:rsidP="00E25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б)</w:t>
      </w:r>
      <w:r w:rsidR="00E25C53" w:rsidRPr="00E25C53">
        <w:rPr>
          <w:rFonts w:ascii="Times New Roman" w:eastAsia="Calibri" w:hAnsi="Times New Roman" w:cs="Times New Roman"/>
          <w:sz w:val="28"/>
        </w:rPr>
        <w:t xml:space="preserve"> 1 (один) автомобиль экстренного реагирования на сумму </w:t>
      </w:r>
      <w:r w:rsidR="00E25C53" w:rsidRPr="00E25C53">
        <w:rPr>
          <w:rFonts w:ascii="Times New Roman" w:eastAsia="Calibri" w:hAnsi="Times New Roman" w:cs="Times New Roman"/>
          <w:sz w:val="28"/>
        </w:rPr>
        <w:br/>
        <w:t>1 290 000 рублей;</w:t>
      </w:r>
    </w:p>
    <w:p w:rsidR="00E25C53" w:rsidRPr="00E25C53" w:rsidRDefault="00EB214B" w:rsidP="00E25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в)</w:t>
      </w:r>
      <w:r w:rsidR="00E25C53" w:rsidRPr="00E25C53">
        <w:rPr>
          <w:rFonts w:ascii="Times New Roman" w:eastAsia="Calibri" w:hAnsi="Times New Roman" w:cs="Times New Roman"/>
          <w:sz w:val="28"/>
        </w:rPr>
        <w:t xml:space="preserve"> 1 (одна) </w:t>
      </w:r>
      <w:proofErr w:type="spellStart"/>
      <w:r w:rsidR="00E25C53" w:rsidRPr="00E25C53">
        <w:rPr>
          <w:rFonts w:ascii="Times New Roman" w:eastAsia="Calibri" w:hAnsi="Times New Roman" w:cs="Times New Roman"/>
          <w:sz w:val="28"/>
        </w:rPr>
        <w:t>автолестница</w:t>
      </w:r>
      <w:proofErr w:type="spellEnd"/>
      <w:r w:rsidR="00E25C53" w:rsidRPr="00E25C53">
        <w:rPr>
          <w:rFonts w:ascii="Times New Roman" w:eastAsia="Calibri" w:hAnsi="Times New Roman" w:cs="Times New Roman"/>
          <w:sz w:val="28"/>
        </w:rPr>
        <w:t xml:space="preserve"> пожарная АЛ-32 на сумму 4 858 500 рублей.</w:t>
      </w:r>
    </w:p>
    <w:p w:rsidR="00E25C53" w:rsidRPr="00E25C53" w:rsidRDefault="00E25C53" w:rsidP="00E25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E25C5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Вместе с тем, ввиду того, что закупки проводились посредством конкурентного аукциона, сформировался остаток неиспользованных лимитов (экономия) в размере 56 500 рублей.</w:t>
      </w:r>
    </w:p>
    <w:p w:rsidR="00E25C53" w:rsidRPr="00E25C53" w:rsidRDefault="00E25C53" w:rsidP="00E25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E25C53" w:rsidRPr="00E25C53" w:rsidRDefault="00E25C53" w:rsidP="00E25C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вышеизложенного, руководствуясь </w:t>
      </w:r>
      <w:r w:rsidR="00EB21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21 главы 8 Приложения к Закону </w:t>
      </w:r>
      <w:r w:rsidR="00BD681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D6817" w:rsidRPr="00BD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государственной целевой </w:t>
      </w:r>
      <w:r w:rsidR="00BD68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D6817" w:rsidRPr="00BD681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BD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6817" w:rsidRPr="00BD6817">
        <w:rPr>
          <w:rFonts w:ascii="Times New Roman" w:eastAsia="Calibri" w:hAnsi="Times New Roman" w:cs="Times New Roman"/>
          <w:sz w:val="28"/>
          <w:szCs w:val="28"/>
          <w:lang w:eastAsia="ru-RU"/>
        </w:rPr>
        <w:t>«Переоснащение служебного автотранспорта</w:t>
      </w:r>
      <w:r w:rsidR="00BD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6817" w:rsidRPr="00BD6817">
        <w:rPr>
          <w:rFonts w:ascii="Times New Roman" w:eastAsia="Calibri" w:hAnsi="Times New Roman" w:cs="Times New Roman"/>
          <w:sz w:val="28"/>
          <w:szCs w:val="28"/>
          <w:lang w:eastAsia="ru-RU"/>
        </w:rPr>
        <w:t>пожарной охраны» на 2023–2031 годы</w:t>
      </w:r>
      <w:r w:rsidR="00BD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E25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4 статьи 100 Регламента Верховного </w:t>
      </w:r>
      <w:r w:rsidR="00BD68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25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Приднестровской Молдавской Республики, Верховный Совет Приднестровской Молдавской Республики </w:t>
      </w:r>
      <w:r w:rsidRPr="00E25C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E25C53" w:rsidRPr="00E25C53" w:rsidRDefault="00E25C53" w:rsidP="00E25C53">
      <w:pPr>
        <w:tabs>
          <w:tab w:val="left" w:pos="5103"/>
          <w:tab w:val="left" w:pos="5529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C53" w:rsidRPr="00E25C53" w:rsidRDefault="00E25C53" w:rsidP="00E25C5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</w:t>
      </w:r>
      <w:r w:rsidR="00BD681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г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целевой программы «Переоснащение служебного автотран</w:t>
      </w:r>
      <w:r w:rsidR="00BD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пожарной охраны» на 2023–</w:t>
      </w: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>2031 годы за 2023 год.</w:t>
      </w:r>
    </w:p>
    <w:p w:rsidR="00E25C53" w:rsidRPr="00E25C53" w:rsidRDefault="00E25C53" w:rsidP="00E25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C53" w:rsidRPr="00E25C53" w:rsidRDefault="00E25C53" w:rsidP="00E25C53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подписания </w:t>
      </w:r>
      <w:r w:rsidRPr="00E25C53">
        <w:rPr>
          <w:rFonts w:ascii="Times New Roman" w:eastAsia="Calibri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E25C53" w:rsidRPr="00E25C53" w:rsidRDefault="00E25C53" w:rsidP="00E25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52" w:rsidRPr="008B6535" w:rsidRDefault="00832C52" w:rsidP="00832C52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52" w:rsidRPr="008B6535" w:rsidRDefault="00832C52" w:rsidP="00832C52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832C52" w:rsidRPr="008B6535" w:rsidRDefault="00832C52" w:rsidP="00832C5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832C52" w:rsidRPr="008B6535" w:rsidRDefault="00832C52" w:rsidP="00832C5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832C52" w:rsidRPr="008B6535" w:rsidRDefault="00832C52" w:rsidP="00832C5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C52" w:rsidRPr="008B6535" w:rsidRDefault="00832C52" w:rsidP="00832C5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832C52" w:rsidRPr="008B6535" w:rsidRDefault="007D3D2F" w:rsidP="00832C5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bookmarkStart w:id="0" w:name="_GoBack"/>
      <w:bookmarkEnd w:id="0"/>
      <w:r w:rsidR="00832C52"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4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="00832C52"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832C52" w:rsidRPr="008B6535" w:rsidRDefault="00832C52" w:rsidP="00832C52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8B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</w:p>
    <w:p w:rsidR="00832C52" w:rsidRPr="008B6535" w:rsidRDefault="00832C52" w:rsidP="00832C52">
      <w:pPr>
        <w:rPr>
          <w:sz w:val="28"/>
          <w:szCs w:val="28"/>
        </w:rPr>
      </w:pPr>
    </w:p>
    <w:p w:rsidR="00832C52" w:rsidRPr="008B6535" w:rsidRDefault="00832C52" w:rsidP="00832C52">
      <w:pPr>
        <w:rPr>
          <w:sz w:val="28"/>
          <w:szCs w:val="28"/>
        </w:rPr>
      </w:pPr>
    </w:p>
    <w:p w:rsidR="00832C52" w:rsidRDefault="00832C52" w:rsidP="00832C52"/>
    <w:p w:rsidR="001B5588" w:rsidRDefault="001B5588"/>
    <w:sectPr w:rsidR="001B5588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63" w:rsidRDefault="00FB4A63">
      <w:pPr>
        <w:spacing w:after="0" w:line="240" w:lineRule="auto"/>
      </w:pPr>
      <w:r>
        <w:separator/>
      </w:r>
    </w:p>
  </w:endnote>
  <w:endnote w:type="continuationSeparator" w:id="0">
    <w:p w:rsidR="00FB4A63" w:rsidRDefault="00FB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63" w:rsidRDefault="00FB4A63">
      <w:pPr>
        <w:spacing w:after="0" w:line="240" w:lineRule="auto"/>
      </w:pPr>
      <w:r>
        <w:separator/>
      </w:r>
    </w:p>
  </w:footnote>
  <w:footnote w:type="continuationSeparator" w:id="0">
    <w:p w:rsidR="00FB4A63" w:rsidRDefault="00FB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D91A58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FB4A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D91A58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7D3D2F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52"/>
    <w:rsid w:val="000617E1"/>
    <w:rsid w:val="00066AA9"/>
    <w:rsid w:val="001B5588"/>
    <w:rsid w:val="002A60A7"/>
    <w:rsid w:val="00440564"/>
    <w:rsid w:val="007D3D2F"/>
    <w:rsid w:val="00832C52"/>
    <w:rsid w:val="00B80D4E"/>
    <w:rsid w:val="00BD6817"/>
    <w:rsid w:val="00D91A58"/>
    <w:rsid w:val="00E25C53"/>
    <w:rsid w:val="00EB214B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E8F3"/>
  <w15:chartTrackingRefBased/>
  <w15:docId w15:val="{22EE3F81-00A6-4D1E-93AB-F0BBA18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C52"/>
  </w:style>
  <w:style w:type="character" w:styleId="a5">
    <w:name w:val="page number"/>
    <w:basedOn w:val="a0"/>
    <w:rsid w:val="00832C52"/>
  </w:style>
  <w:style w:type="table" w:customStyle="1" w:styleId="1">
    <w:name w:val="Сетка таблицы1"/>
    <w:basedOn w:val="a1"/>
    <w:next w:val="a6"/>
    <w:uiPriority w:val="39"/>
    <w:rsid w:val="0083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10</cp:revision>
  <cp:lastPrinted>2024-06-28T06:53:00Z</cp:lastPrinted>
  <dcterms:created xsi:type="dcterms:W3CDTF">2024-06-26T09:13:00Z</dcterms:created>
  <dcterms:modified xsi:type="dcterms:W3CDTF">2024-07-01T10:43:00Z</dcterms:modified>
</cp:coreProperties>
</file>