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3A9" w:rsidRPr="00F72318" w:rsidRDefault="006823A9" w:rsidP="000B409E">
      <w:pPr>
        <w:spacing w:after="0" w:line="240" w:lineRule="auto"/>
        <w:jc w:val="center"/>
        <w:outlineLvl w:val="0"/>
        <w:rPr>
          <w:rFonts w:ascii="Times New Roman" w:hAnsi="Times New Roman" w:cs="Times New Roman"/>
          <w:b/>
          <w:sz w:val="28"/>
          <w:szCs w:val="28"/>
        </w:rPr>
      </w:pPr>
      <w:r w:rsidRPr="00F72318">
        <w:rPr>
          <w:rFonts w:ascii="Times New Roman" w:hAnsi="Times New Roman" w:cs="Times New Roman"/>
          <w:b/>
          <w:sz w:val="28"/>
          <w:szCs w:val="28"/>
        </w:rPr>
        <w:t>СРАВНИТЕЛЬНАЯ ТАБЛИЦА</w:t>
      </w:r>
    </w:p>
    <w:p w:rsidR="00F72318" w:rsidRPr="00F72318" w:rsidRDefault="00F72318" w:rsidP="00F72318">
      <w:pPr>
        <w:pStyle w:val="a4"/>
        <w:ind w:right="-5"/>
        <w:jc w:val="center"/>
        <w:rPr>
          <w:rFonts w:ascii="Times New Roman" w:hAnsi="Times New Roman" w:cs="Times New Roman"/>
          <w:b/>
          <w:sz w:val="28"/>
          <w:szCs w:val="28"/>
        </w:rPr>
      </w:pPr>
      <w:r w:rsidRPr="00F72318">
        <w:rPr>
          <w:rFonts w:ascii="Times New Roman" w:hAnsi="Times New Roman" w:cs="Times New Roman"/>
          <w:b/>
          <w:sz w:val="28"/>
          <w:szCs w:val="28"/>
        </w:rPr>
        <w:t>к проекту закона Приднестровской Молдавской Республики</w:t>
      </w:r>
    </w:p>
    <w:p w:rsidR="00ED092D" w:rsidRDefault="00ED092D" w:rsidP="000B409E">
      <w:pPr>
        <w:shd w:val="clear" w:color="auto" w:fill="FFFFFF"/>
        <w:spacing w:after="0" w:line="240" w:lineRule="auto"/>
        <w:jc w:val="center"/>
        <w:outlineLvl w:val="0"/>
        <w:rPr>
          <w:rFonts w:ascii="Times New Roman" w:eastAsia="Times New Roman" w:hAnsi="Times New Roman" w:cs="Times New Roman"/>
          <w:b/>
          <w:sz w:val="28"/>
          <w:szCs w:val="28"/>
        </w:rPr>
      </w:pPr>
      <w:r w:rsidRPr="00014A3D">
        <w:rPr>
          <w:rFonts w:ascii="Times New Roman" w:eastAsia="Times New Roman" w:hAnsi="Times New Roman" w:cs="Times New Roman"/>
          <w:b/>
          <w:sz w:val="28"/>
          <w:szCs w:val="28"/>
        </w:rPr>
        <w:t xml:space="preserve">«О внесении дополнения в Закон Приднестровской Молдавской Республики </w:t>
      </w:r>
    </w:p>
    <w:p w:rsidR="00ED092D" w:rsidRPr="00014A3D" w:rsidRDefault="00ED092D" w:rsidP="000B409E">
      <w:pPr>
        <w:shd w:val="clear" w:color="auto" w:fill="FFFFFF"/>
        <w:spacing w:after="0" w:line="240" w:lineRule="auto"/>
        <w:jc w:val="center"/>
        <w:outlineLvl w:val="0"/>
        <w:rPr>
          <w:rFonts w:ascii="Times New Roman" w:eastAsia="Times New Roman" w:hAnsi="Times New Roman" w:cs="Times New Roman"/>
          <w:b/>
          <w:sz w:val="28"/>
          <w:szCs w:val="28"/>
        </w:rPr>
      </w:pPr>
      <w:r w:rsidRPr="00014A3D">
        <w:rPr>
          <w:rFonts w:ascii="Times New Roman" w:eastAsia="Times New Roman" w:hAnsi="Times New Roman" w:cs="Times New Roman"/>
          <w:b/>
          <w:sz w:val="28"/>
          <w:szCs w:val="28"/>
        </w:rPr>
        <w:t xml:space="preserve">«О государственном пенсионном обеспечении граждан </w:t>
      </w:r>
    </w:p>
    <w:p w:rsidR="00ED092D" w:rsidRDefault="00ED092D" w:rsidP="000B409E">
      <w:pPr>
        <w:shd w:val="clear" w:color="auto" w:fill="FFFFFF"/>
        <w:spacing w:after="0" w:line="240" w:lineRule="auto"/>
        <w:jc w:val="center"/>
        <w:outlineLvl w:val="0"/>
        <w:rPr>
          <w:rFonts w:ascii="Times New Roman" w:hAnsi="Times New Roman" w:cs="Times New Roman"/>
          <w:b/>
          <w:sz w:val="28"/>
          <w:szCs w:val="28"/>
          <w:shd w:val="clear" w:color="auto" w:fill="FFFFFF"/>
        </w:rPr>
      </w:pPr>
      <w:r w:rsidRPr="00014A3D">
        <w:rPr>
          <w:rFonts w:ascii="Times New Roman" w:eastAsia="Times New Roman" w:hAnsi="Times New Roman" w:cs="Times New Roman"/>
          <w:b/>
          <w:sz w:val="28"/>
          <w:szCs w:val="28"/>
        </w:rPr>
        <w:t>в Приднестровской Молдавской Республике»</w:t>
      </w:r>
    </w:p>
    <w:p w:rsidR="007D3FBA" w:rsidRPr="00F72318" w:rsidRDefault="007D3FBA" w:rsidP="00F72318">
      <w:pPr>
        <w:pStyle w:val="a4"/>
        <w:ind w:right="-5"/>
        <w:jc w:val="center"/>
        <w:rPr>
          <w:rFonts w:ascii="Times New Roman" w:hAnsi="Times New Roman" w:cs="Times New Roman"/>
          <w:b/>
          <w:sz w:val="28"/>
          <w:szCs w:val="28"/>
        </w:rPr>
      </w:pPr>
    </w:p>
    <w:tbl>
      <w:tblPr>
        <w:tblStyle w:val="a3"/>
        <w:tblW w:w="10201" w:type="dxa"/>
        <w:tblLook w:val="04A0"/>
      </w:tblPr>
      <w:tblGrid>
        <w:gridCol w:w="617"/>
        <w:gridCol w:w="4654"/>
        <w:gridCol w:w="4930"/>
      </w:tblGrid>
      <w:tr w:rsidR="006823A9" w:rsidRPr="00F72318" w:rsidTr="007E3F33">
        <w:trPr>
          <w:trHeight w:val="704"/>
        </w:trPr>
        <w:tc>
          <w:tcPr>
            <w:tcW w:w="617" w:type="dxa"/>
            <w:tcBorders>
              <w:top w:val="single" w:sz="4" w:space="0" w:color="auto"/>
              <w:left w:val="single" w:sz="4" w:space="0" w:color="auto"/>
              <w:bottom w:val="single" w:sz="4" w:space="0" w:color="auto"/>
              <w:right w:val="single" w:sz="4" w:space="0" w:color="auto"/>
            </w:tcBorders>
            <w:hideMark/>
          </w:tcPr>
          <w:p w:rsidR="006823A9" w:rsidRPr="00F72318" w:rsidRDefault="006823A9" w:rsidP="00980B23">
            <w:pPr>
              <w:spacing w:line="240" w:lineRule="auto"/>
              <w:rPr>
                <w:rFonts w:ascii="Times New Roman" w:hAnsi="Times New Roman" w:cs="Times New Roman"/>
                <w:b/>
                <w:sz w:val="28"/>
                <w:szCs w:val="28"/>
              </w:rPr>
            </w:pPr>
            <w:r w:rsidRPr="00F72318">
              <w:rPr>
                <w:rFonts w:ascii="Times New Roman" w:hAnsi="Times New Roman" w:cs="Times New Roman"/>
                <w:b/>
                <w:sz w:val="28"/>
                <w:szCs w:val="28"/>
              </w:rPr>
              <w:t>№</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r w:rsidRPr="00F72318">
              <w:rPr>
                <w:rFonts w:ascii="Times New Roman" w:hAnsi="Times New Roman" w:cs="Times New Roman"/>
                <w:b/>
                <w:sz w:val="28"/>
                <w:szCs w:val="28"/>
              </w:rPr>
              <w:t>п/п</w:t>
            </w:r>
          </w:p>
        </w:tc>
        <w:tc>
          <w:tcPr>
            <w:tcW w:w="4654" w:type="dxa"/>
            <w:tcBorders>
              <w:top w:val="single" w:sz="4" w:space="0" w:color="auto"/>
              <w:left w:val="single" w:sz="4" w:space="0" w:color="auto"/>
              <w:bottom w:val="single" w:sz="4" w:space="0" w:color="auto"/>
              <w:right w:val="single" w:sz="4" w:space="0" w:color="auto"/>
            </w:tcBorders>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Действующая редакция</w:t>
            </w:r>
          </w:p>
          <w:p w:rsidR="006823A9" w:rsidRPr="00F72318" w:rsidRDefault="006823A9" w:rsidP="00980B23">
            <w:pPr>
              <w:spacing w:line="240" w:lineRule="auto"/>
              <w:jc w:val="center"/>
              <w:rPr>
                <w:rFonts w:ascii="Times New Roman" w:hAnsi="Times New Roman" w:cs="Times New Roman"/>
                <w:b/>
                <w:bCs/>
                <w:sz w:val="28"/>
                <w:szCs w:val="28"/>
                <w:shd w:val="clear" w:color="auto" w:fill="FFFFFF"/>
              </w:rPr>
            </w:pPr>
          </w:p>
        </w:tc>
        <w:tc>
          <w:tcPr>
            <w:tcW w:w="4930" w:type="dxa"/>
            <w:tcBorders>
              <w:top w:val="single" w:sz="4" w:space="0" w:color="auto"/>
              <w:left w:val="single" w:sz="4" w:space="0" w:color="auto"/>
              <w:bottom w:val="single" w:sz="4" w:space="0" w:color="auto"/>
              <w:right w:val="single" w:sz="4" w:space="0" w:color="auto"/>
            </w:tcBorders>
            <w:vAlign w:val="center"/>
          </w:tcPr>
          <w:p w:rsidR="006823A9" w:rsidRPr="00F72318" w:rsidRDefault="006823A9" w:rsidP="00980B23">
            <w:pPr>
              <w:spacing w:line="240" w:lineRule="auto"/>
              <w:jc w:val="center"/>
              <w:rPr>
                <w:rFonts w:ascii="Times New Roman" w:hAnsi="Times New Roman" w:cs="Times New Roman"/>
                <w:b/>
                <w:sz w:val="28"/>
                <w:szCs w:val="28"/>
              </w:rPr>
            </w:pPr>
            <w:r w:rsidRPr="00F72318">
              <w:rPr>
                <w:rFonts w:ascii="Times New Roman" w:hAnsi="Times New Roman" w:cs="Times New Roman"/>
                <w:b/>
                <w:sz w:val="28"/>
                <w:szCs w:val="28"/>
              </w:rPr>
              <w:t>Предлагаемая редакция</w:t>
            </w:r>
          </w:p>
          <w:p w:rsidR="006823A9" w:rsidRPr="00F72318" w:rsidRDefault="006823A9" w:rsidP="00980B23">
            <w:pPr>
              <w:spacing w:line="240" w:lineRule="auto"/>
              <w:jc w:val="center"/>
              <w:rPr>
                <w:rFonts w:ascii="Times New Roman" w:hAnsi="Times New Roman" w:cs="Times New Roman"/>
                <w:b/>
                <w:sz w:val="28"/>
                <w:szCs w:val="28"/>
              </w:rPr>
            </w:pPr>
          </w:p>
        </w:tc>
      </w:tr>
      <w:tr w:rsidR="006823A9" w:rsidRPr="00F72318" w:rsidTr="007E3F33">
        <w:tc>
          <w:tcPr>
            <w:tcW w:w="617" w:type="dxa"/>
            <w:tcBorders>
              <w:top w:val="single" w:sz="4" w:space="0" w:color="auto"/>
              <w:left w:val="single" w:sz="4" w:space="0" w:color="auto"/>
              <w:bottom w:val="single" w:sz="4" w:space="0" w:color="auto"/>
              <w:right w:val="single" w:sz="4" w:space="0" w:color="auto"/>
            </w:tcBorders>
          </w:tcPr>
          <w:p w:rsidR="006823A9" w:rsidRPr="006F4FE2" w:rsidRDefault="006823A9" w:rsidP="00980B23">
            <w:pPr>
              <w:spacing w:line="240" w:lineRule="auto"/>
              <w:jc w:val="center"/>
              <w:rPr>
                <w:rFonts w:ascii="Times New Roman" w:hAnsi="Times New Roman" w:cs="Times New Roman"/>
                <w:bCs/>
                <w:sz w:val="28"/>
                <w:szCs w:val="28"/>
                <w:shd w:val="clear" w:color="auto" w:fill="FFFFFF"/>
              </w:rPr>
            </w:pPr>
            <w:r w:rsidRPr="006F4FE2">
              <w:rPr>
                <w:rFonts w:ascii="Times New Roman" w:hAnsi="Times New Roman" w:cs="Times New Roman"/>
                <w:bCs/>
                <w:sz w:val="28"/>
                <w:szCs w:val="28"/>
                <w:shd w:val="clear" w:color="auto" w:fill="FFFFFF"/>
              </w:rPr>
              <w:t>1.</w:t>
            </w:r>
          </w:p>
        </w:tc>
        <w:tc>
          <w:tcPr>
            <w:tcW w:w="4654" w:type="dxa"/>
            <w:tcBorders>
              <w:top w:val="single" w:sz="4" w:space="0" w:color="auto"/>
              <w:left w:val="single" w:sz="4" w:space="0" w:color="auto"/>
              <w:bottom w:val="single" w:sz="4" w:space="0" w:color="auto"/>
              <w:right w:val="single" w:sz="4" w:space="0" w:color="auto"/>
            </w:tcBorders>
          </w:tcPr>
          <w:p w:rsidR="00ED092D" w:rsidRDefault="00F72318" w:rsidP="00ED092D">
            <w:pPr>
              <w:spacing w:line="240" w:lineRule="auto"/>
              <w:ind w:firstLine="284"/>
              <w:jc w:val="both"/>
              <w:rPr>
                <w:rFonts w:ascii="Times New Roman" w:eastAsia="Times New Roman" w:hAnsi="Times New Roman" w:cs="Times New Roman"/>
                <w:color w:val="000000"/>
                <w:sz w:val="28"/>
                <w:szCs w:val="28"/>
                <w:lang w:eastAsia="ru-RU"/>
              </w:rPr>
            </w:pPr>
            <w:r w:rsidRPr="00F72318">
              <w:rPr>
                <w:rFonts w:ascii="Times New Roman" w:eastAsia="Times New Roman" w:hAnsi="Times New Roman" w:cs="Times New Roman"/>
                <w:color w:val="000000"/>
                <w:sz w:val="28"/>
                <w:szCs w:val="28"/>
                <w:lang w:eastAsia="ru-RU"/>
              </w:rPr>
              <w:t xml:space="preserve">Часть </w:t>
            </w:r>
            <w:r w:rsidR="00ED092D">
              <w:rPr>
                <w:rFonts w:ascii="Times New Roman" w:eastAsia="Times New Roman" w:hAnsi="Times New Roman" w:cs="Times New Roman"/>
                <w:color w:val="000000"/>
                <w:sz w:val="28"/>
                <w:szCs w:val="28"/>
                <w:lang w:eastAsia="ru-RU"/>
              </w:rPr>
              <w:t>вторая пункта 2</w:t>
            </w:r>
            <w:r w:rsidR="007071F1" w:rsidRPr="00F7231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sz w:val="28"/>
                <w:szCs w:val="28"/>
                <w:lang w:eastAsia="ru-RU"/>
              </w:rPr>
              <w:t xml:space="preserve">статьи </w:t>
            </w:r>
            <w:r w:rsidR="00ED092D">
              <w:rPr>
                <w:rFonts w:ascii="Times New Roman" w:eastAsia="Times New Roman" w:hAnsi="Times New Roman" w:cs="Times New Roman"/>
                <w:sz w:val="28"/>
                <w:szCs w:val="28"/>
                <w:lang w:eastAsia="ru-RU"/>
              </w:rPr>
              <w:t>97</w:t>
            </w:r>
          </w:p>
          <w:p w:rsidR="00ED092D" w:rsidRDefault="00ED092D" w:rsidP="00ED092D">
            <w:pPr>
              <w:spacing w:line="240" w:lineRule="auto"/>
              <w:ind w:firstLine="284"/>
              <w:jc w:val="both"/>
              <w:rPr>
                <w:rFonts w:ascii="Times New Roman" w:eastAsia="Times New Roman" w:hAnsi="Times New Roman" w:cs="Times New Roman"/>
                <w:color w:val="000000"/>
                <w:sz w:val="28"/>
                <w:szCs w:val="28"/>
                <w:lang w:eastAsia="ru-RU"/>
              </w:rPr>
            </w:pPr>
          </w:p>
          <w:p w:rsidR="00ED092D" w:rsidRPr="00ED092D" w:rsidRDefault="00ED092D" w:rsidP="00ED092D">
            <w:pPr>
              <w:spacing w:line="240" w:lineRule="auto"/>
              <w:ind w:firstLine="284"/>
              <w:jc w:val="both"/>
              <w:rPr>
                <w:rFonts w:ascii="Times New Roman" w:eastAsia="Times New Roman" w:hAnsi="Times New Roman" w:cs="Times New Roman"/>
                <w:color w:val="000000"/>
                <w:sz w:val="28"/>
                <w:szCs w:val="28"/>
                <w:lang w:eastAsia="ru-RU"/>
              </w:rPr>
            </w:pPr>
            <w:r w:rsidRPr="00ED092D">
              <w:rPr>
                <w:rFonts w:ascii="Times New Roman" w:eastAsia="Times New Roman" w:hAnsi="Times New Roman" w:cs="Times New Roman"/>
                <w:sz w:val="28"/>
                <w:szCs w:val="28"/>
                <w:lang w:eastAsia="ru-RU"/>
              </w:rPr>
              <w:t>Выплата пенсии может производиться по выбору пенсионера либо чере</w:t>
            </w:r>
            <w:bookmarkStart w:id="0" w:name="_GoBack"/>
            <w:bookmarkEnd w:id="0"/>
            <w:r w:rsidRPr="00ED092D">
              <w:rPr>
                <w:rFonts w:ascii="Times New Roman" w:eastAsia="Times New Roman" w:hAnsi="Times New Roman" w:cs="Times New Roman"/>
                <w:sz w:val="28"/>
                <w:szCs w:val="28"/>
                <w:lang w:eastAsia="ru-RU"/>
              </w:rPr>
              <w:t>з банк путем зачисления сумм пенсий на счет пенсионера в этом банке либо путем доставки через организации, занимающиеся доставкой пенсий, посредством вручения сумм пенсий на дому или в кассе организации, производящей доставку, при наличии одного из следующих условий:</w:t>
            </w:r>
          </w:p>
          <w:p w:rsidR="00ED092D" w:rsidRPr="00ED092D" w:rsidRDefault="00ED092D" w:rsidP="00ED092D">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а) достижение пенсионером возраста 70 (семидесяти) лет;</w:t>
            </w:r>
          </w:p>
          <w:p w:rsidR="00ED092D" w:rsidRPr="00ED092D" w:rsidRDefault="00ED092D" w:rsidP="00ED092D">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б) проживание пенсионера в населенных пунктах, в которых отсутствуют филиалы или отделения банка либо отделения организаций почтовой связи;</w:t>
            </w:r>
          </w:p>
          <w:p w:rsidR="006823A9" w:rsidRPr="00ED092D" w:rsidRDefault="00ED092D" w:rsidP="00ED092D">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в) налич</w:t>
            </w:r>
            <w:r w:rsidR="00B82E61">
              <w:rPr>
                <w:rFonts w:ascii="Times New Roman" w:eastAsia="Times New Roman" w:hAnsi="Times New Roman" w:cs="Times New Roman"/>
                <w:sz w:val="28"/>
                <w:szCs w:val="28"/>
                <w:lang w:eastAsia="ru-RU"/>
              </w:rPr>
              <w:t>ие инвалидности I или II группы</w:t>
            </w:r>
            <w:r>
              <w:rPr>
                <w:rFonts w:ascii="Times New Roman" w:hAnsi="Times New Roman" w:cs="Times New Roman"/>
                <w:sz w:val="28"/>
                <w:szCs w:val="28"/>
              </w:rPr>
              <w:t>»</w:t>
            </w:r>
            <w:r w:rsidR="00B82E61">
              <w:rPr>
                <w:rFonts w:ascii="Times New Roman" w:hAnsi="Times New Roman" w:cs="Times New Roman"/>
                <w:sz w:val="28"/>
                <w:szCs w:val="28"/>
              </w:rPr>
              <w:t>.</w:t>
            </w:r>
          </w:p>
          <w:p w:rsidR="000B409E" w:rsidRDefault="000B409E" w:rsidP="000B409E">
            <w:pPr>
              <w:spacing w:line="240" w:lineRule="auto"/>
              <w:ind w:firstLine="709"/>
              <w:contextualSpacing/>
              <w:jc w:val="both"/>
              <w:rPr>
                <w:rFonts w:ascii="Times New Roman" w:eastAsia="Times New Roman" w:hAnsi="Times New Roman" w:cs="Times New Roman"/>
                <w:sz w:val="28"/>
                <w:szCs w:val="28"/>
                <w:lang w:eastAsia="ru-RU"/>
              </w:rPr>
            </w:pPr>
            <w:r w:rsidRPr="000B409E">
              <w:rPr>
                <w:rFonts w:ascii="Times New Roman" w:eastAsia="Times New Roman" w:hAnsi="Times New Roman" w:cs="Times New Roman"/>
                <w:sz w:val="28"/>
                <w:szCs w:val="28"/>
                <w:lang w:eastAsia="ru-RU"/>
              </w:rPr>
              <w:t>г) наличие заболеваний, перечень которых установлен исполнительным органом государственной власти, в ведении которого находятся вопросы здравоохранения, – вне зависимости от возраста лиц</w:t>
            </w:r>
            <w:r>
              <w:rPr>
                <w:rFonts w:ascii="Times New Roman" w:eastAsia="Times New Roman" w:hAnsi="Times New Roman" w:cs="Times New Roman"/>
                <w:sz w:val="28"/>
                <w:szCs w:val="28"/>
                <w:lang w:eastAsia="ru-RU"/>
              </w:rPr>
              <w:t>а и наличия у него инвалидности.</w:t>
            </w:r>
          </w:p>
          <w:p w:rsidR="006823A9" w:rsidRPr="00F72318" w:rsidRDefault="006823A9" w:rsidP="000B409E">
            <w:pPr>
              <w:spacing w:line="240" w:lineRule="auto"/>
              <w:ind w:firstLine="709"/>
              <w:contextualSpacing/>
              <w:jc w:val="both"/>
              <w:rPr>
                <w:rFonts w:ascii="Times New Roman" w:eastAsia="Calibri" w:hAnsi="Times New Roman" w:cs="Times New Roman"/>
                <w:sz w:val="28"/>
                <w:szCs w:val="28"/>
              </w:rPr>
            </w:pPr>
          </w:p>
        </w:tc>
        <w:tc>
          <w:tcPr>
            <w:tcW w:w="4930" w:type="dxa"/>
            <w:tcBorders>
              <w:top w:val="single" w:sz="4" w:space="0" w:color="auto"/>
              <w:left w:val="single" w:sz="4" w:space="0" w:color="auto"/>
              <w:bottom w:val="single" w:sz="4" w:space="0" w:color="auto"/>
              <w:right w:val="single" w:sz="4" w:space="0" w:color="auto"/>
            </w:tcBorders>
          </w:tcPr>
          <w:p w:rsidR="00F72318" w:rsidRPr="00F72318" w:rsidRDefault="00F72318" w:rsidP="00F72318">
            <w:pPr>
              <w:spacing w:line="240" w:lineRule="auto"/>
              <w:ind w:firstLine="284"/>
              <w:jc w:val="both"/>
              <w:rPr>
                <w:rFonts w:ascii="Times New Roman" w:eastAsia="Times New Roman" w:hAnsi="Times New Roman" w:cs="Times New Roman"/>
                <w:color w:val="000000"/>
                <w:sz w:val="28"/>
                <w:szCs w:val="28"/>
                <w:lang w:eastAsia="ru-RU"/>
              </w:rPr>
            </w:pPr>
            <w:r w:rsidRPr="00F72318">
              <w:rPr>
                <w:rFonts w:ascii="Times New Roman" w:eastAsia="Times New Roman" w:hAnsi="Times New Roman" w:cs="Times New Roman"/>
                <w:color w:val="000000"/>
                <w:sz w:val="28"/>
                <w:szCs w:val="28"/>
                <w:lang w:eastAsia="ru-RU"/>
              </w:rPr>
              <w:t xml:space="preserve">Часть </w:t>
            </w:r>
            <w:r w:rsidR="00ED092D">
              <w:rPr>
                <w:rFonts w:ascii="Times New Roman" w:eastAsia="Times New Roman" w:hAnsi="Times New Roman" w:cs="Times New Roman"/>
                <w:color w:val="000000"/>
                <w:sz w:val="28"/>
                <w:szCs w:val="28"/>
                <w:lang w:eastAsia="ru-RU"/>
              </w:rPr>
              <w:t>вторая пункта 2 статьи 97</w:t>
            </w:r>
          </w:p>
          <w:p w:rsidR="00F72318" w:rsidRPr="00F72318" w:rsidRDefault="00F72318" w:rsidP="00F72318">
            <w:pPr>
              <w:spacing w:line="240" w:lineRule="auto"/>
              <w:ind w:firstLine="284"/>
              <w:jc w:val="both"/>
              <w:rPr>
                <w:rFonts w:ascii="Times New Roman" w:eastAsia="Times New Roman" w:hAnsi="Times New Roman" w:cs="Times New Roman"/>
                <w:color w:val="000000"/>
                <w:sz w:val="28"/>
                <w:szCs w:val="28"/>
                <w:lang w:eastAsia="ru-RU"/>
              </w:rPr>
            </w:pPr>
          </w:p>
          <w:p w:rsidR="00ED092D" w:rsidRPr="00ED092D" w:rsidRDefault="00ED092D" w:rsidP="00ED092D">
            <w:pPr>
              <w:spacing w:line="240" w:lineRule="auto"/>
              <w:ind w:firstLine="284"/>
              <w:jc w:val="both"/>
              <w:rPr>
                <w:rFonts w:ascii="Times New Roman" w:eastAsia="Times New Roman" w:hAnsi="Times New Roman" w:cs="Times New Roman"/>
                <w:color w:val="000000"/>
                <w:sz w:val="28"/>
                <w:szCs w:val="28"/>
                <w:lang w:eastAsia="ru-RU"/>
              </w:rPr>
            </w:pPr>
            <w:r w:rsidRPr="00ED092D">
              <w:rPr>
                <w:rFonts w:ascii="Times New Roman" w:eastAsia="Times New Roman" w:hAnsi="Times New Roman" w:cs="Times New Roman"/>
                <w:sz w:val="28"/>
                <w:szCs w:val="28"/>
                <w:lang w:eastAsia="ru-RU"/>
              </w:rPr>
              <w:t>Выплата пенсии может производиться по выбору пенсионера либо через банк путем зачисления сумм пенсий на счет пенсионера в этом банке либо путем доставки через организации, занимающиеся доставкой пенсий, посредством вручения сумм пенсий на дому или в кассе организации, производящей доставку, при наличии одного из следующих условий:</w:t>
            </w:r>
          </w:p>
          <w:p w:rsidR="00ED092D" w:rsidRPr="00ED092D" w:rsidRDefault="00ED092D" w:rsidP="00ED092D">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а) достижение пенсионером возраста 70 (семидесяти) лет;</w:t>
            </w:r>
          </w:p>
          <w:p w:rsidR="00ED092D" w:rsidRPr="00ED092D" w:rsidRDefault="00ED092D" w:rsidP="00ED092D">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б) проживание пенсионера в населенных пунктах, в которых отсутствуют филиалы или отделения банка либо отделения организаций почтовой связи;</w:t>
            </w:r>
          </w:p>
          <w:p w:rsidR="00ED092D" w:rsidRDefault="00ED092D" w:rsidP="00ED092D">
            <w:pPr>
              <w:spacing w:line="240" w:lineRule="auto"/>
              <w:ind w:firstLine="708"/>
              <w:jc w:val="both"/>
              <w:rPr>
                <w:rFonts w:ascii="Times New Roman" w:eastAsia="Times New Roman" w:hAnsi="Times New Roman" w:cs="Times New Roman"/>
                <w:sz w:val="28"/>
                <w:szCs w:val="28"/>
                <w:lang w:eastAsia="ru-RU"/>
              </w:rPr>
            </w:pPr>
            <w:r w:rsidRPr="00ED092D">
              <w:rPr>
                <w:rFonts w:ascii="Times New Roman" w:eastAsia="Times New Roman" w:hAnsi="Times New Roman" w:cs="Times New Roman"/>
                <w:sz w:val="28"/>
                <w:szCs w:val="28"/>
                <w:lang w:eastAsia="ru-RU"/>
              </w:rPr>
              <w:t>в) налич</w:t>
            </w:r>
            <w:r>
              <w:rPr>
                <w:rFonts w:ascii="Times New Roman" w:eastAsia="Times New Roman" w:hAnsi="Times New Roman" w:cs="Times New Roman"/>
                <w:sz w:val="28"/>
                <w:szCs w:val="28"/>
                <w:lang w:eastAsia="ru-RU"/>
              </w:rPr>
              <w:t>ие инвалидности I или II группы;</w:t>
            </w:r>
          </w:p>
          <w:p w:rsidR="00E1409B" w:rsidRDefault="00E1409B" w:rsidP="00E1409B">
            <w:pPr>
              <w:spacing w:line="240" w:lineRule="auto"/>
              <w:ind w:firstLine="709"/>
              <w:contextualSpacing/>
              <w:jc w:val="both"/>
              <w:rPr>
                <w:rFonts w:ascii="Times New Roman" w:eastAsia="Times New Roman" w:hAnsi="Times New Roman" w:cs="Times New Roman"/>
                <w:sz w:val="28"/>
                <w:szCs w:val="28"/>
                <w:lang w:eastAsia="ru-RU"/>
              </w:rPr>
            </w:pPr>
            <w:r w:rsidRPr="000B409E">
              <w:rPr>
                <w:rFonts w:ascii="Times New Roman" w:eastAsia="Times New Roman" w:hAnsi="Times New Roman" w:cs="Times New Roman"/>
                <w:sz w:val="28"/>
                <w:szCs w:val="28"/>
                <w:lang w:eastAsia="ru-RU"/>
              </w:rPr>
              <w:t>г) наличие заболеваний, перечень которых установлен исполнительным органом государственной власти, в ведении которого находятся вопросы здравоохранения, – вне зависимости от возраста лиц</w:t>
            </w:r>
            <w:r w:rsidR="000B409E">
              <w:rPr>
                <w:rFonts w:ascii="Times New Roman" w:eastAsia="Times New Roman" w:hAnsi="Times New Roman" w:cs="Times New Roman"/>
                <w:sz w:val="28"/>
                <w:szCs w:val="28"/>
                <w:lang w:eastAsia="ru-RU"/>
              </w:rPr>
              <w:t>а и наличия у него инвалидности;</w:t>
            </w:r>
          </w:p>
          <w:p w:rsidR="006823A9" w:rsidRPr="00DC1ABE" w:rsidRDefault="000B409E" w:rsidP="00DC1ABE">
            <w:pPr>
              <w:spacing w:line="240" w:lineRule="auto"/>
              <w:ind w:firstLine="709"/>
              <w:contextualSpacing/>
              <w:jc w:val="both"/>
              <w:rPr>
                <w:rFonts w:ascii="Times New Roman" w:eastAsia="Times New Roman" w:hAnsi="Times New Roman" w:cs="Times New Roman"/>
                <w:b/>
                <w:sz w:val="28"/>
                <w:szCs w:val="28"/>
                <w:lang w:eastAsia="ru-RU"/>
              </w:rPr>
            </w:pPr>
            <w:proofErr w:type="spellStart"/>
            <w:r w:rsidRPr="000B409E">
              <w:rPr>
                <w:rFonts w:ascii="Times New Roman" w:eastAsia="Times New Roman" w:hAnsi="Times New Roman" w:cs="Times New Roman"/>
                <w:b/>
                <w:sz w:val="28"/>
                <w:szCs w:val="28"/>
                <w:lang w:eastAsia="ru-RU"/>
              </w:rPr>
              <w:t>д</w:t>
            </w:r>
            <w:proofErr w:type="spellEnd"/>
            <w:r w:rsidRPr="000B409E">
              <w:rPr>
                <w:rFonts w:ascii="Times New Roman" w:eastAsia="Times New Roman" w:hAnsi="Times New Roman" w:cs="Times New Roman"/>
                <w:b/>
                <w:sz w:val="28"/>
                <w:szCs w:val="28"/>
                <w:lang w:eastAsia="ru-RU"/>
              </w:rPr>
              <w:t>) религиозные убеждения</w:t>
            </w:r>
            <w:r w:rsidR="00325956">
              <w:rPr>
                <w:rFonts w:ascii="Times New Roman" w:eastAsia="Times New Roman" w:hAnsi="Times New Roman" w:cs="Times New Roman"/>
                <w:b/>
                <w:sz w:val="28"/>
                <w:szCs w:val="28"/>
                <w:lang w:eastAsia="ru-RU"/>
              </w:rPr>
              <w:t xml:space="preserve"> – только </w:t>
            </w:r>
            <w:r w:rsidR="00DC1ABE">
              <w:rPr>
                <w:rFonts w:ascii="Times New Roman" w:eastAsia="Times New Roman" w:hAnsi="Times New Roman" w:cs="Times New Roman"/>
                <w:b/>
                <w:sz w:val="28"/>
                <w:szCs w:val="28"/>
                <w:lang w:eastAsia="ru-RU"/>
              </w:rPr>
              <w:t xml:space="preserve">при соблюдении условия </w:t>
            </w:r>
            <w:r w:rsidR="00DC1ABE" w:rsidRPr="00DC1ABE">
              <w:rPr>
                <w:rFonts w:ascii="Times New Roman" w:eastAsia="Times New Roman" w:hAnsi="Times New Roman" w:cs="Times New Roman"/>
                <w:b/>
                <w:sz w:val="28"/>
                <w:szCs w:val="28"/>
                <w:lang w:eastAsia="ru-RU"/>
              </w:rPr>
              <w:t>вручения сумм пенсий в кассе организации, производящей доставку пенсий</w:t>
            </w:r>
            <w:r w:rsidRPr="00DC1ABE">
              <w:rPr>
                <w:rFonts w:ascii="Times New Roman" w:eastAsia="Times New Roman" w:hAnsi="Times New Roman" w:cs="Times New Roman"/>
                <w:b/>
                <w:sz w:val="28"/>
                <w:szCs w:val="28"/>
                <w:lang w:eastAsia="ru-RU"/>
              </w:rPr>
              <w:t>.</w:t>
            </w:r>
          </w:p>
        </w:tc>
      </w:tr>
    </w:tbl>
    <w:p w:rsidR="00980B23" w:rsidRPr="00F72318" w:rsidRDefault="00980B23">
      <w:pPr>
        <w:rPr>
          <w:sz w:val="28"/>
          <w:szCs w:val="28"/>
        </w:rPr>
      </w:pPr>
    </w:p>
    <w:sectPr w:rsidR="00980B23" w:rsidRPr="00F72318" w:rsidSect="00980B2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36C5"/>
    <w:rsid w:val="00017C72"/>
    <w:rsid w:val="000436C5"/>
    <w:rsid w:val="0004469D"/>
    <w:rsid w:val="000B409E"/>
    <w:rsid w:val="001074A2"/>
    <w:rsid w:val="001704EE"/>
    <w:rsid w:val="001D0029"/>
    <w:rsid w:val="001E1692"/>
    <w:rsid w:val="00202E45"/>
    <w:rsid w:val="002767DB"/>
    <w:rsid w:val="002A6662"/>
    <w:rsid w:val="00325956"/>
    <w:rsid w:val="00326CFB"/>
    <w:rsid w:val="003456A4"/>
    <w:rsid w:val="00366F67"/>
    <w:rsid w:val="004D2C89"/>
    <w:rsid w:val="00557C1C"/>
    <w:rsid w:val="0056735B"/>
    <w:rsid w:val="0057340E"/>
    <w:rsid w:val="00596B72"/>
    <w:rsid w:val="00602C04"/>
    <w:rsid w:val="006071EE"/>
    <w:rsid w:val="00616231"/>
    <w:rsid w:val="00626E8C"/>
    <w:rsid w:val="00634C7C"/>
    <w:rsid w:val="006457EA"/>
    <w:rsid w:val="00660266"/>
    <w:rsid w:val="006823A9"/>
    <w:rsid w:val="006C2C82"/>
    <w:rsid w:val="006F4FE2"/>
    <w:rsid w:val="007071F1"/>
    <w:rsid w:val="007105D9"/>
    <w:rsid w:val="00712A56"/>
    <w:rsid w:val="007D3FBA"/>
    <w:rsid w:val="007E20A8"/>
    <w:rsid w:val="007E3F33"/>
    <w:rsid w:val="008318B0"/>
    <w:rsid w:val="00891534"/>
    <w:rsid w:val="008F61BC"/>
    <w:rsid w:val="008F638E"/>
    <w:rsid w:val="00900585"/>
    <w:rsid w:val="00947887"/>
    <w:rsid w:val="00980B23"/>
    <w:rsid w:val="00A73C3B"/>
    <w:rsid w:val="00B362D4"/>
    <w:rsid w:val="00B82E61"/>
    <w:rsid w:val="00B94ABE"/>
    <w:rsid w:val="00BA4629"/>
    <w:rsid w:val="00BD76E0"/>
    <w:rsid w:val="00C7098C"/>
    <w:rsid w:val="00D57C1C"/>
    <w:rsid w:val="00DC1ABE"/>
    <w:rsid w:val="00E1409B"/>
    <w:rsid w:val="00ED092D"/>
    <w:rsid w:val="00F27FC3"/>
    <w:rsid w:val="00F72318"/>
    <w:rsid w:val="00FA3678"/>
    <w:rsid w:val="00FA4148"/>
    <w:rsid w:val="00FB33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3A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23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З, , З,Зна"/>
    <w:basedOn w:val="a"/>
    <w:link w:val="1"/>
    <w:rsid w:val="006823A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rsid w:val="006823A9"/>
    <w:rPr>
      <w:rFonts w:ascii="Consolas" w:hAnsi="Consolas"/>
      <w:sz w:val="21"/>
      <w:szCs w:val="21"/>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4"/>
    <w:rsid w:val="006823A9"/>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7D3FB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D3FBA"/>
    <w:rPr>
      <w:rFonts w:ascii="Segoe UI" w:hAnsi="Segoe UI" w:cs="Segoe UI"/>
      <w:sz w:val="18"/>
      <w:szCs w:val="18"/>
    </w:rPr>
  </w:style>
  <w:style w:type="paragraph" w:styleId="a8">
    <w:name w:val="Document Map"/>
    <w:basedOn w:val="a"/>
    <w:link w:val="a9"/>
    <w:uiPriority w:val="99"/>
    <w:semiHidden/>
    <w:unhideWhenUsed/>
    <w:rsid w:val="000B409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0B40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3CD32-7EA9-491A-ABAA-2FCB0DE8D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309</Words>
  <Characters>1763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Веткова Евгения Игорьевна</dc:creator>
  <cp:keywords/>
  <dc:description/>
  <cp:lastModifiedBy>Юрист</cp:lastModifiedBy>
  <cp:revision>25</cp:revision>
  <cp:lastPrinted>2024-09-16T07:14:00Z</cp:lastPrinted>
  <dcterms:created xsi:type="dcterms:W3CDTF">2023-11-01T06:18:00Z</dcterms:created>
  <dcterms:modified xsi:type="dcterms:W3CDTF">2024-11-01T11:47:00Z</dcterms:modified>
</cp:coreProperties>
</file>