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B3" w:rsidRPr="00151F93" w:rsidRDefault="005366B3" w:rsidP="00151F93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5366B3" w:rsidRPr="00151F93" w:rsidRDefault="005366B3" w:rsidP="00151F93">
      <w:pPr>
        <w:ind w:left="4820"/>
        <w:jc w:val="right"/>
        <w:rPr>
          <w:bCs/>
          <w:sz w:val="28"/>
          <w:szCs w:val="28"/>
        </w:rPr>
      </w:pPr>
      <w:r w:rsidRPr="00151F93">
        <w:rPr>
          <w:bCs/>
          <w:sz w:val="28"/>
          <w:szCs w:val="28"/>
        </w:rPr>
        <w:t xml:space="preserve">Приложение № </w:t>
      </w:r>
      <w:r w:rsidR="00313CA5">
        <w:rPr>
          <w:bCs/>
          <w:sz w:val="28"/>
          <w:szCs w:val="28"/>
        </w:rPr>
        <w:t>2</w:t>
      </w:r>
    </w:p>
    <w:p w:rsidR="005366B3" w:rsidRPr="00151F93" w:rsidRDefault="005366B3" w:rsidP="00151F93">
      <w:pPr>
        <w:ind w:left="4820"/>
        <w:jc w:val="both"/>
        <w:rPr>
          <w:bCs/>
          <w:sz w:val="28"/>
          <w:szCs w:val="28"/>
        </w:rPr>
      </w:pPr>
      <w:r w:rsidRPr="00151F93">
        <w:rPr>
          <w:bCs/>
          <w:sz w:val="28"/>
          <w:szCs w:val="28"/>
        </w:rPr>
        <w:t xml:space="preserve">к Закону Приднестровской Молдавской Республики </w:t>
      </w:r>
      <w:r w:rsidR="00345F17">
        <w:rPr>
          <w:bCs/>
          <w:sz w:val="28"/>
          <w:szCs w:val="28"/>
        </w:rPr>
        <w:br/>
      </w:r>
      <w:r w:rsidRPr="00151F93">
        <w:rPr>
          <w:bCs/>
          <w:sz w:val="28"/>
          <w:szCs w:val="28"/>
        </w:rPr>
        <w:t>«О Дорожном фонде Приднестровской Молдавской Республики»</w:t>
      </w:r>
    </w:p>
    <w:p w:rsidR="005366B3" w:rsidRPr="00151F93" w:rsidRDefault="005366B3" w:rsidP="005366B3">
      <w:pPr>
        <w:jc w:val="right"/>
        <w:rPr>
          <w:sz w:val="28"/>
          <w:szCs w:val="28"/>
        </w:rPr>
      </w:pPr>
    </w:p>
    <w:p w:rsidR="005366B3" w:rsidRPr="00151F93" w:rsidRDefault="005366B3" w:rsidP="005366B3">
      <w:pPr>
        <w:rPr>
          <w:b/>
          <w:i/>
          <w:sz w:val="28"/>
          <w:szCs w:val="28"/>
        </w:rPr>
      </w:pP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С</w:t>
      </w:r>
      <w:r w:rsidR="00151F93" w:rsidRPr="00151F93">
        <w:rPr>
          <w:b/>
          <w:color w:val="000000"/>
          <w:sz w:val="28"/>
          <w:szCs w:val="28"/>
        </w:rPr>
        <w:t>тавки сбора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за въезд и проезд по автомобильным дорогам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Приднестровской Молдавской Республики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транспортных средств, не зарегистрированных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в Приднестровской Молдавской Республике</w:t>
      </w:r>
    </w:p>
    <w:p w:rsidR="005366B3" w:rsidRPr="00151F93" w:rsidRDefault="005366B3" w:rsidP="005366B3">
      <w:pPr>
        <w:rPr>
          <w:color w:val="000000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582"/>
        <w:gridCol w:w="2582"/>
      </w:tblGrid>
      <w:tr w:rsidR="005366B3" w:rsidRPr="00151F93" w:rsidTr="00C74278"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Объект, за который взимается сбор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Ставки сбора в евро</w:t>
            </w:r>
          </w:p>
        </w:tc>
      </w:tr>
      <w:tr w:rsidR="005366B3" w:rsidRPr="00151F93" w:rsidTr="00C742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за въезд на территорию республики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за каждый км пути в одном направлении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1. Легковой автомобиль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2. Прицеп к легковому автомобилю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3. Автобус вместимостью: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от 10 до 17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б) от 18 до 24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в) от 25 до 40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г) свыше 40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4. Прицеп к автобусу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5. Грузовой автомобиль и седельный тягач с прицепом (прицепами) или полуприцепом и без них, прицеп или полуприцеп, автомобиль специального назначения* (без превышения допустимой весовой нагрузки на ось) полной массой (в том числе полной массой автопоезда):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до 5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б) от 5,01 до 10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lastRenderedPageBreak/>
              <w:t>в) от 10,01 до 40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6. Транспортное средство с превышением полной массы, допустимых весовых нагрузок на ось и габаритов: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за предварительное заключение и специальное разрешение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 xml:space="preserve">б) за превышение общей массы </w:t>
            </w:r>
            <w:r w:rsidRPr="00151F93">
              <w:rPr>
                <w:color w:val="000000"/>
                <w:sz w:val="28"/>
                <w:szCs w:val="28"/>
              </w:rPr>
              <w:br/>
              <w:t>от 38 тонн (без превышения нагрузки на ось)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 xml:space="preserve">в) за превышение весовой нагрузки на ось: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1) одиночную 10,1–12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FF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2) одиночную свыше 12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3) сдвоенную 16,1–18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00B05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4) сдвоенную свыше 18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5) строенную 22,1–24 тонны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00B05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6) строенную свыше 24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г) за превышение габаритов: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1) ширины и высоты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0,01</w:t>
            </w:r>
          </w:p>
          <w:p w:rsidR="002C0C0C" w:rsidRPr="00151F93" w:rsidRDefault="005366B3" w:rsidP="00E72F84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каждый см превышения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2) длины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каждый метр превышения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д) за сопровождение (при необходимости) автомобилем прикрытия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lastRenderedPageBreak/>
              <w:t>е) за повторное взвешивание транспортного средства с грузом на таможне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366B3" w:rsidRPr="00151F93" w:rsidRDefault="005366B3" w:rsidP="005366B3">
      <w:pPr>
        <w:rPr>
          <w:color w:val="000000"/>
          <w:sz w:val="28"/>
          <w:szCs w:val="28"/>
        </w:rPr>
      </w:pPr>
    </w:p>
    <w:p w:rsidR="005366B3" w:rsidRPr="00151F93" w:rsidRDefault="005366B3" w:rsidP="005366B3">
      <w:pPr>
        <w:ind w:firstLine="709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Примечание: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1. Сбор уплачивается в рублях Приднестровской Молдавской Республики в безналичном порядке.</w:t>
      </w:r>
    </w:p>
    <w:p w:rsidR="005366B3" w:rsidRPr="00151F93" w:rsidRDefault="005366B3" w:rsidP="005366B3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 xml:space="preserve">Допускается уплата физическими лицами сбора в наличной форме </w:t>
      </w:r>
      <w:r w:rsidRPr="00151F93">
        <w:rPr>
          <w:color w:val="000000"/>
          <w:sz w:val="28"/>
          <w:szCs w:val="28"/>
        </w:rPr>
        <w:br/>
        <w:t>в рублях Приднестровской Молдавской Республики и (или) в следующей иностранной валюте: доллар США, евро, рубль Российской Федерации, молдавский лей, украинская гривна, румынский лей, в порядке, установленном Таможенным кодексом Приднестровской Молдавской Республики.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2. Пересчет иностранной валюты производится по официальному курсу иностранной валюты к рублю Приднестровской Молдавской Республики, установленному центральным банком Приднестровской Молдавской Республики на дату платежа, в порядке, установленном Таможенным кодексом Приднестровской Молдавской Республики.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3. Владельцы или пользователи транспортных средств с превышением полной массы, допустимых весовых нагрузок на ось или габаритов без специального разрешения и документов об уплате сбора за въезд на территорию и проезд по территории Приднестровской Молдавской Республики подвергаются штрафу в размере, установленном Кодексом Приднестровской Молдавской Республики об административных правонарушениях. Уплата штрафа не освобождает от уплаты соответствующего сбора.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4.*</w:t>
      </w:r>
      <w:r w:rsidR="00A37A9B">
        <w:rPr>
          <w:color w:val="000000"/>
          <w:sz w:val="28"/>
          <w:szCs w:val="28"/>
        </w:rPr>
        <w:t xml:space="preserve"> </w:t>
      </w:r>
      <w:proofErr w:type="gramStart"/>
      <w:r w:rsidR="00A82255">
        <w:rPr>
          <w:color w:val="000000"/>
          <w:sz w:val="28"/>
          <w:szCs w:val="28"/>
        </w:rPr>
        <w:t>В</w:t>
      </w:r>
      <w:proofErr w:type="gramEnd"/>
      <w:r w:rsidRPr="00151F93">
        <w:rPr>
          <w:color w:val="000000"/>
          <w:sz w:val="28"/>
          <w:szCs w:val="28"/>
        </w:rPr>
        <w:t xml:space="preserve"> случае, если объектом сбора будет являться седельный тягач без полуприцепа или автомобиль специального назначения – автокран, то вместо значения полной массы транспортного средства применять значение его снаряженной массы.</w:t>
      </w:r>
    </w:p>
    <w:p w:rsidR="00D93029" w:rsidRPr="00151F93" w:rsidRDefault="00B80F18">
      <w:pPr>
        <w:rPr>
          <w:sz w:val="28"/>
          <w:szCs w:val="28"/>
        </w:rPr>
      </w:pPr>
    </w:p>
    <w:sectPr w:rsidR="00D93029" w:rsidRPr="00151F93" w:rsidSect="00E72F84">
      <w:headerReference w:type="default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C5" w:rsidRDefault="002531C5" w:rsidP="00A77D26">
      <w:r>
        <w:separator/>
      </w:r>
    </w:p>
  </w:endnote>
  <w:endnote w:type="continuationSeparator" w:id="0">
    <w:p w:rsidR="002531C5" w:rsidRDefault="002531C5" w:rsidP="00A7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C5" w:rsidRDefault="002531C5" w:rsidP="00A77D26">
      <w:r>
        <w:separator/>
      </w:r>
    </w:p>
  </w:footnote>
  <w:footnote w:type="continuationSeparator" w:id="0">
    <w:p w:rsidR="002531C5" w:rsidRDefault="002531C5" w:rsidP="00A7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433588"/>
      <w:docPartObj>
        <w:docPartGallery w:val="Page Numbers (Top of Page)"/>
        <w:docPartUnique/>
      </w:docPartObj>
    </w:sdtPr>
    <w:sdtEndPr/>
    <w:sdtContent>
      <w:p w:rsidR="00A77D26" w:rsidRDefault="00A77D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18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B3"/>
    <w:rsid w:val="001177C4"/>
    <w:rsid w:val="00151F93"/>
    <w:rsid w:val="00185B7E"/>
    <w:rsid w:val="00236A2C"/>
    <w:rsid w:val="002531C5"/>
    <w:rsid w:val="002C0C0C"/>
    <w:rsid w:val="00313CA5"/>
    <w:rsid w:val="00345F17"/>
    <w:rsid w:val="005366B3"/>
    <w:rsid w:val="005744AA"/>
    <w:rsid w:val="00616CE7"/>
    <w:rsid w:val="006923FF"/>
    <w:rsid w:val="00781D97"/>
    <w:rsid w:val="00893B2A"/>
    <w:rsid w:val="009000CB"/>
    <w:rsid w:val="00904847"/>
    <w:rsid w:val="00A37A9B"/>
    <w:rsid w:val="00A72877"/>
    <w:rsid w:val="00A77D26"/>
    <w:rsid w:val="00A82255"/>
    <w:rsid w:val="00AC72BE"/>
    <w:rsid w:val="00B03C52"/>
    <w:rsid w:val="00B44CC3"/>
    <w:rsid w:val="00B80F18"/>
    <w:rsid w:val="00C53832"/>
    <w:rsid w:val="00C65185"/>
    <w:rsid w:val="00DA6613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2E7F-0223-49BD-9329-2CEBA9F8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7D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8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13</cp:revision>
  <cp:lastPrinted>2024-12-04T12:05:00Z</cp:lastPrinted>
  <dcterms:created xsi:type="dcterms:W3CDTF">2024-12-04T12:00:00Z</dcterms:created>
  <dcterms:modified xsi:type="dcterms:W3CDTF">2024-12-23T14:38:00Z</dcterms:modified>
</cp:coreProperties>
</file>