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0F60D" w14:textId="77777777" w:rsidR="004959FC" w:rsidRPr="000440E3" w:rsidRDefault="004959FC" w:rsidP="004959FC">
      <w:pPr>
        <w:tabs>
          <w:tab w:val="left" w:pos="2042"/>
        </w:tabs>
        <w:spacing w:after="0" w:line="240" w:lineRule="auto"/>
        <w:jc w:val="center"/>
        <w:rPr>
          <w:rFonts w:ascii="Times New Roman" w:hAnsi="Times New Roman" w:cs="Times New Roman"/>
          <w:sz w:val="24"/>
          <w:szCs w:val="24"/>
        </w:rPr>
      </w:pPr>
      <w:bookmarkStart w:id="0" w:name="_GoBack"/>
      <w:bookmarkEnd w:id="0"/>
      <w:r w:rsidRPr="000440E3">
        <w:rPr>
          <w:rFonts w:ascii="Times New Roman" w:hAnsi="Times New Roman" w:cs="Times New Roman"/>
          <w:sz w:val="24"/>
          <w:szCs w:val="24"/>
        </w:rPr>
        <w:t>СРАВНИТЕЛЬНАЯ ТАБЛИЦА</w:t>
      </w:r>
    </w:p>
    <w:p w14:paraId="5CDC4157" w14:textId="77777777" w:rsidR="004959FC" w:rsidRPr="00D91CB2" w:rsidRDefault="004959FC" w:rsidP="004959FC">
      <w:pPr>
        <w:tabs>
          <w:tab w:val="left" w:pos="2042"/>
        </w:tabs>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к проекту закона Приднестровской Молдавской Республики</w:t>
      </w:r>
    </w:p>
    <w:p w14:paraId="08C380AC" w14:textId="77777777" w:rsidR="004959FC" w:rsidRPr="00D91CB2" w:rsidRDefault="004959FC" w:rsidP="004959FC">
      <w:pPr>
        <w:tabs>
          <w:tab w:val="left" w:pos="2856"/>
        </w:tabs>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«О внесении изменения в Закон Приднестровской Молдавской Республики</w:t>
      </w:r>
    </w:p>
    <w:p w14:paraId="4A661D50" w14:textId="77777777" w:rsidR="000440E3" w:rsidRDefault="004959FC" w:rsidP="004959FC">
      <w:pPr>
        <w:tabs>
          <w:tab w:val="left" w:pos="2856"/>
        </w:tabs>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 xml:space="preserve">«Об основах налоговой системы </w:t>
      </w:r>
    </w:p>
    <w:p w14:paraId="6709CE0D" w14:textId="15C818FC" w:rsidR="004959FC" w:rsidRPr="00D91CB2" w:rsidRDefault="004959FC" w:rsidP="004959FC">
      <w:pPr>
        <w:tabs>
          <w:tab w:val="left" w:pos="2856"/>
        </w:tabs>
        <w:spacing w:after="0" w:line="240" w:lineRule="auto"/>
        <w:jc w:val="center"/>
        <w:rPr>
          <w:rFonts w:ascii="Times New Roman" w:hAnsi="Times New Roman" w:cs="Times New Roman"/>
          <w:sz w:val="28"/>
          <w:szCs w:val="28"/>
        </w:rPr>
      </w:pPr>
      <w:r w:rsidRPr="00D91CB2">
        <w:rPr>
          <w:rFonts w:ascii="Times New Roman" w:hAnsi="Times New Roman" w:cs="Times New Roman"/>
          <w:sz w:val="28"/>
          <w:szCs w:val="28"/>
        </w:rPr>
        <w:t>в Приднестровской Молдавской Республике»</w:t>
      </w:r>
    </w:p>
    <w:p w14:paraId="7E32BE6E" w14:textId="77777777" w:rsidR="004959FC" w:rsidRPr="00D91CB2" w:rsidRDefault="004959FC" w:rsidP="004959FC">
      <w:pPr>
        <w:tabs>
          <w:tab w:val="left" w:pos="2856"/>
        </w:tabs>
        <w:spacing w:after="0" w:line="240" w:lineRule="auto"/>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4672"/>
        <w:gridCol w:w="4673"/>
      </w:tblGrid>
      <w:tr w:rsidR="004959FC" w:rsidRPr="000440E3" w14:paraId="63C533A8" w14:textId="77777777" w:rsidTr="00C31E52">
        <w:tc>
          <w:tcPr>
            <w:tcW w:w="4672" w:type="dxa"/>
            <w:tcBorders>
              <w:top w:val="single" w:sz="4" w:space="0" w:color="auto"/>
              <w:left w:val="single" w:sz="4" w:space="0" w:color="auto"/>
              <w:bottom w:val="single" w:sz="4" w:space="0" w:color="auto"/>
              <w:right w:val="single" w:sz="4" w:space="0" w:color="auto"/>
            </w:tcBorders>
            <w:hideMark/>
          </w:tcPr>
          <w:p w14:paraId="7BC08FDF" w14:textId="77777777" w:rsidR="004959FC" w:rsidRPr="000440E3" w:rsidRDefault="004959FC" w:rsidP="00C31E52">
            <w:pPr>
              <w:tabs>
                <w:tab w:val="left" w:pos="1086"/>
              </w:tabs>
              <w:spacing w:line="240" w:lineRule="auto"/>
              <w:jc w:val="center"/>
              <w:rPr>
                <w:rFonts w:ascii="Times New Roman" w:hAnsi="Times New Roman" w:cs="Times New Roman"/>
                <w:b/>
                <w:sz w:val="24"/>
                <w:szCs w:val="24"/>
              </w:rPr>
            </w:pPr>
            <w:r w:rsidRPr="000440E3">
              <w:rPr>
                <w:rFonts w:ascii="Times New Roman" w:hAnsi="Times New Roman" w:cs="Times New Roman"/>
                <w:b/>
                <w:sz w:val="24"/>
                <w:szCs w:val="24"/>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hideMark/>
          </w:tcPr>
          <w:p w14:paraId="255C5F6A" w14:textId="77777777" w:rsidR="004959FC" w:rsidRPr="000440E3" w:rsidRDefault="004959FC" w:rsidP="00C31E52">
            <w:pPr>
              <w:tabs>
                <w:tab w:val="left" w:pos="1086"/>
              </w:tabs>
              <w:spacing w:line="240" w:lineRule="auto"/>
              <w:jc w:val="center"/>
              <w:rPr>
                <w:rFonts w:ascii="Times New Roman" w:hAnsi="Times New Roman" w:cs="Times New Roman"/>
                <w:b/>
                <w:sz w:val="24"/>
                <w:szCs w:val="24"/>
              </w:rPr>
            </w:pPr>
            <w:r w:rsidRPr="000440E3">
              <w:rPr>
                <w:rFonts w:ascii="Times New Roman" w:hAnsi="Times New Roman" w:cs="Times New Roman"/>
                <w:b/>
                <w:sz w:val="24"/>
                <w:szCs w:val="24"/>
              </w:rPr>
              <w:t>Предлагаемая редакция</w:t>
            </w:r>
          </w:p>
        </w:tc>
      </w:tr>
      <w:tr w:rsidR="004959FC" w:rsidRPr="000440E3" w14:paraId="5762FE78" w14:textId="77777777" w:rsidTr="00C31E52">
        <w:tc>
          <w:tcPr>
            <w:tcW w:w="4672" w:type="dxa"/>
            <w:tcBorders>
              <w:top w:val="single" w:sz="4" w:space="0" w:color="auto"/>
              <w:left w:val="single" w:sz="4" w:space="0" w:color="auto"/>
              <w:bottom w:val="single" w:sz="4" w:space="0" w:color="auto"/>
              <w:right w:val="single" w:sz="4" w:space="0" w:color="auto"/>
            </w:tcBorders>
          </w:tcPr>
          <w:p w14:paraId="1F5B9F2E" w14:textId="77777777" w:rsidR="004959FC" w:rsidRPr="000440E3" w:rsidRDefault="004959FC" w:rsidP="00C31E52">
            <w:pPr>
              <w:spacing w:line="240" w:lineRule="auto"/>
              <w:ind w:firstLine="313"/>
              <w:jc w:val="both"/>
              <w:rPr>
                <w:rFonts w:ascii="Times New Roman" w:hAnsi="Times New Roman" w:cs="Times New Roman"/>
                <w:sz w:val="24"/>
                <w:szCs w:val="24"/>
              </w:rPr>
            </w:pPr>
            <w:r w:rsidRPr="000440E3">
              <w:rPr>
                <w:rFonts w:ascii="Times New Roman" w:hAnsi="Times New Roman" w:cs="Times New Roman"/>
                <w:b/>
                <w:sz w:val="24"/>
                <w:szCs w:val="24"/>
              </w:rPr>
              <w:t>Статья 2.</w:t>
            </w:r>
            <w:r w:rsidRPr="000440E3">
              <w:rPr>
                <w:rFonts w:ascii="Times New Roman" w:hAnsi="Times New Roman" w:cs="Times New Roman"/>
                <w:sz w:val="24"/>
                <w:szCs w:val="24"/>
              </w:rPr>
              <w:t xml:space="preserve"> Плательщики налогов и их учет</w:t>
            </w:r>
          </w:p>
          <w:p w14:paraId="18F677D0" w14:textId="77777777" w:rsidR="004959FC" w:rsidRPr="000440E3" w:rsidRDefault="004959FC" w:rsidP="00C31E52">
            <w:pPr>
              <w:spacing w:line="240" w:lineRule="auto"/>
              <w:ind w:firstLine="313"/>
              <w:jc w:val="both"/>
              <w:rPr>
                <w:rFonts w:ascii="Times New Roman" w:hAnsi="Times New Roman" w:cs="Times New Roman"/>
                <w:sz w:val="24"/>
                <w:szCs w:val="24"/>
              </w:rPr>
            </w:pPr>
          </w:p>
          <w:p w14:paraId="425F20B5" w14:textId="77777777" w:rsidR="004959FC" w:rsidRPr="000440E3" w:rsidRDefault="004959FC" w:rsidP="00C31E52">
            <w:pPr>
              <w:spacing w:line="240" w:lineRule="auto"/>
              <w:ind w:firstLine="313"/>
              <w:jc w:val="both"/>
              <w:rPr>
                <w:rFonts w:ascii="Times New Roman" w:hAnsi="Times New Roman" w:cs="Times New Roman"/>
                <w:sz w:val="24"/>
                <w:szCs w:val="24"/>
              </w:rPr>
            </w:pPr>
            <w:r w:rsidRPr="000440E3">
              <w:rPr>
                <w:rFonts w:ascii="Times New Roman" w:hAnsi="Times New Roman" w:cs="Times New Roman"/>
                <w:sz w:val="24"/>
                <w:szCs w:val="24"/>
              </w:rPr>
              <w:t>Плательщиками налогов (далее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w:t>
            </w:r>
          </w:p>
          <w:p w14:paraId="567697CB" w14:textId="77777777" w:rsidR="004959FC" w:rsidRPr="000440E3" w:rsidRDefault="004959FC" w:rsidP="00C31E52">
            <w:pPr>
              <w:spacing w:line="240" w:lineRule="auto"/>
              <w:ind w:firstLine="313"/>
              <w:jc w:val="both"/>
              <w:rPr>
                <w:rFonts w:ascii="Times New Roman" w:hAnsi="Times New Roman" w:cs="Times New Roman"/>
                <w:sz w:val="24"/>
                <w:szCs w:val="24"/>
              </w:rPr>
            </w:pPr>
            <w:r w:rsidRPr="000440E3">
              <w:rPr>
                <w:rFonts w:ascii="Times New Roman" w:hAnsi="Times New Roman" w:cs="Times New Roman"/>
                <w:sz w:val="24"/>
                <w:szCs w:val="24"/>
              </w:rPr>
              <w:t>Налогоплательщики, которым в соответствии с действующим законодательством Приднестровской Молдавской Республики предоставлено право на применение специальных налоговых режимов налогообложения, осуществляют уплату налогов в порядке, установленном специальным налоговым режимом и (или) действующим законодательством Приднестровской Молдавской Республики.</w:t>
            </w:r>
          </w:p>
          <w:p w14:paraId="1EAA30FF" w14:textId="77777777" w:rsidR="004959FC" w:rsidRPr="000440E3" w:rsidRDefault="004959FC" w:rsidP="00C31E52">
            <w:pPr>
              <w:spacing w:line="240" w:lineRule="auto"/>
              <w:ind w:firstLine="313"/>
              <w:jc w:val="both"/>
              <w:rPr>
                <w:rFonts w:ascii="Times New Roman" w:hAnsi="Times New Roman" w:cs="Times New Roman"/>
                <w:sz w:val="24"/>
                <w:szCs w:val="24"/>
              </w:rPr>
            </w:pPr>
            <w:r w:rsidRPr="000440E3">
              <w:rPr>
                <w:rFonts w:ascii="Times New Roman" w:hAnsi="Times New Roman" w:cs="Times New Roman"/>
                <w:sz w:val="24"/>
                <w:szCs w:val="24"/>
              </w:rPr>
              <w:t>В случае, когда плательщиками налогов в соответствии с действующим налоговым законодательством Приднестровской Молдавской Республики являются несовершеннолетние дети, начисление соответствующих сумм налогов производится несовершеннолетним детям, а обязанность по уплате данных сумм налогов возлагается на их родителей (усыновителей, опекунов, попечителей).</w:t>
            </w:r>
          </w:p>
          <w:p w14:paraId="02266FD9" w14:textId="77777777" w:rsidR="004959FC" w:rsidRPr="000440E3" w:rsidRDefault="004959FC" w:rsidP="00C31E52">
            <w:pPr>
              <w:spacing w:line="240" w:lineRule="auto"/>
              <w:ind w:firstLine="313"/>
              <w:jc w:val="both"/>
              <w:rPr>
                <w:rFonts w:ascii="Times New Roman" w:hAnsi="Times New Roman" w:cs="Times New Roman"/>
                <w:sz w:val="24"/>
                <w:szCs w:val="24"/>
              </w:rPr>
            </w:pPr>
            <w:r w:rsidRPr="000440E3">
              <w:rPr>
                <w:rFonts w:ascii="Times New Roman" w:hAnsi="Times New Roman" w:cs="Times New Roman"/>
                <w:sz w:val="24"/>
                <w:szCs w:val="24"/>
              </w:rPr>
              <w:t>Плательщики налогов равны перед законом. Все юридические и физические лица участвуют в формировании доходов государственного бюджета. Государство гарантирует единый подход к налогоплательщикам, независимо от вида собственности и форм хозяйствования.</w:t>
            </w:r>
          </w:p>
          <w:p w14:paraId="179D76B5" w14:textId="77777777" w:rsidR="004959FC" w:rsidRDefault="004959FC" w:rsidP="00C31E52">
            <w:pPr>
              <w:spacing w:line="240" w:lineRule="auto"/>
              <w:ind w:firstLine="313"/>
              <w:jc w:val="both"/>
              <w:rPr>
                <w:rFonts w:ascii="Times New Roman" w:hAnsi="Times New Roman" w:cs="Times New Roman"/>
                <w:sz w:val="24"/>
                <w:szCs w:val="24"/>
              </w:rPr>
            </w:pPr>
            <w:r w:rsidRPr="000440E3">
              <w:rPr>
                <w:rFonts w:ascii="Times New Roman" w:hAnsi="Times New Roman" w:cs="Times New Roman"/>
                <w:sz w:val="24"/>
                <w:szCs w:val="24"/>
              </w:rPr>
              <w:t xml:space="preserve">Органы записи актов гражданского состояния, регистрирующие органы, органы, уполномоченные на осуществление нотариальных действий, органы внутренних дел по обращению налоговых органов, а также </w:t>
            </w:r>
            <w:r w:rsidRPr="000440E3">
              <w:rPr>
                <w:rFonts w:ascii="Times New Roman" w:hAnsi="Times New Roman" w:cs="Times New Roman"/>
                <w:sz w:val="24"/>
                <w:szCs w:val="24"/>
              </w:rPr>
              <w:lastRenderedPageBreak/>
              <w:t>налогоплательщиков обязаны предоставлять в соответствии с действующим законодательством Приднестровской Молдавской Республики сводную информацию, связанную с постановкой налогоплательщиков на учет в налоговых органах, исчислением и уплатой налогов (сборов) и иных обязательных платежей.</w:t>
            </w:r>
          </w:p>
          <w:p w14:paraId="68E4388E" w14:textId="77777777" w:rsidR="000440E3" w:rsidRPr="000440E3" w:rsidRDefault="000440E3" w:rsidP="00C31E52">
            <w:pPr>
              <w:spacing w:line="240" w:lineRule="auto"/>
              <w:ind w:firstLine="313"/>
              <w:jc w:val="both"/>
              <w:rPr>
                <w:rFonts w:ascii="Times New Roman" w:hAnsi="Times New Roman" w:cs="Times New Roman"/>
                <w:sz w:val="24"/>
                <w:szCs w:val="24"/>
              </w:rPr>
            </w:pPr>
          </w:p>
          <w:p w14:paraId="0EDFAAF1" w14:textId="77777777" w:rsidR="004959FC" w:rsidRPr="000440E3" w:rsidRDefault="004959FC" w:rsidP="00C31E52">
            <w:pPr>
              <w:spacing w:line="240" w:lineRule="auto"/>
              <w:ind w:firstLine="313"/>
              <w:jc w:val="both"/>
              <w:rPr>
                <w:rFonts w:ascii="Times New Roman" w:hAnsi="Times New Roman" w:cs="Times New Roman"/>
                <w:b/>
                <w:sz w:val="24"/>
                <w:szCs w:val="24"/>
              </w:rPr>
            </w:pPr>
            <w:r w:rsidRPr="000440E3">
              <w:rPr>
                <w:rFonts w:ascii="Times New Roman" w:eastAsia="Times New Roman" w:hAnsi="Times New Roman" w:cs="Times New Roman"/>
                <w:b/>
                <w:bCs/>
                <w:sz w:val="24"/>
                <w:szCs w:val="24"/>
                <w:lang w:eastAsia="ru-RU"/>
              </w:rPr>
              <w:t xml:space="preserve">Установить, что осуществляемая в области </w:t>
            </w:r>
            <w:proofErr w:type="spellStart"/>
            <w:r w:rsidRPr="000440E3">
              <w:rPr>
                <w:rFonts w:ascii="Times New Roman" w:eastAsia="Times New Roman" w:hAnsi="Times New Roman" w:cs="Times New Roman"/>
                <w:b/>
                <w:bCs/>
                <w:sz w:val="24"/>
                <w:szCs w:val="24"/>
                <w:lang w:eastAsia="ru-RU"/>
              </w:rPr>
              <w:t>блокчейн</w:t>
            </w:r>
            <w:proofErr w:type="spellEnd"/>
            <w:r w:rsidRPr="000440E3">
              <w:rPr>
                <w:rFonts w:ascii="Times New Roman" w:eastAsia="Times New Roman" w:hAnsi="Times New Roman" w:cs="Times New Roman"/>
                <w:b/>
                <w:bCs/>
                <w:sz w:val="24"/>
                <w:szCs w:val="24"/>
                <w:lang w:eastAsia="ru-RU"/>
              </w:rPr>
              <w:t xml:space="preserve">-технологий деятельность резидентов свободной экономической зоны развития </w:t>
            </w:r>
            <w:proofErr w:type="spellStart"/>
            <w:r w:rsidRPr="000440E3">
              <w:rPr>
                <w:rFonts w:ascii="Times New Roman" w:eastAsia="Times New Roman" w:hAnsi="Times New Roman" w:cs="Times New Roman"/>
                <w:b/>
                <w:bCs/>
                <w:sz w:val="24"/>
                <w:szCs w:val="24"/>
                <w:lang w:eastAsia="ru-RU"/>
              </w:rPr>
              <w:t>блокчейн</w:t>
            </w:r>
            <w:proofErr w:type="spellEnd"/>
            <w:r w:rsidRPr="000440E3">
              <w:rPr>
                <w:rFonts w:ascii="Times New Roman" w:eastAsia="Times New Roman" w:hAnsi="Times New Roman" w:cs="Times New Roman"/>
                <w:b/>
                <w:bCs/>
                <w:sz w:val="24"/>
                <w:szCs w:val="24"/>
                <w:lang w:eastAsia="ru-RU"/>
              </w:rPr>
              <w:t xml:space="preserve">-технологий, зарегистрированных в соответствии с требованиями законодательства об информационных </w:t>
            </w:r>
            <w:proofErr w:type="spellStart"/>
            <w:r w:rsidRPr="000440E3">
              <w:rPr>
                <w:rFonts w:ascii="Times New Roman" w:eastAsia="Times New Roman" w:hAnsi="Times New Roman" w:cs="Times New Roman"/>
                <w:b/>
                <w:bCs/>
                <w:sz w:val="24"/>
                <w:szCs w:val="24"/>
                <w:lang w:eastAsia="ru-RU"/>
              </w:rPr>
              <w:t>блокчейн</w:t>
            </w:r>
            <w:proofErr w:type="spellEnd"/>
            <w:r w:rsidRPr="000440E3">
              <w:rPr>
                <w:rFonts w:ascii="Times New Roman" w:eastAsia="Times New Roman" w:hAnsi="Times New Roman" w:cs="Times New Roman"/>
                <w:b/>
                <w:bCs/>
                <w:sz w:val="24"/>
                <w:szCs w:val="24"/>
                <w:lang w:eastAsia="ru-RU"/>
              </w:rPr>
              <w:t xml:space="preserve">-технологиях, деятельность по обеспечению специализированным (профессиональным) оборудованием проектов, сопряженных с использованием </w:t>
            </w:r>
            <w:proofErr w:type="spellStart"/>
            <w:r w:rsidRPr="000440E3">
              <w:rPr>
                <w:rFonts w:ascii="Times New Roman" w:eastAsia="Times New Roman" w:hAnsi="Times New Roman" w:cs="Times New Roman"/>
                <w:b/>
                <w:bCs/>
                <w:sz w:val="24"/>
                <w:szCs w:val="24"/>
                <w:lang w:eastAsia="ru-RU"/>
              </w:rPr>
              <w:t>блокчейн</w:t>
            </w:r>
            <w:proofErr w:type="spellEnd"/>
            <w:r w:rsidRPr="000440E3">
              <w:rPr>
                <w:rFonts w:ascii="Times New Roman" w:eastAsia="Times New Roman" w:hAnsi="Times New Roman" w:cs="Times New Roman"/>
                <w:b/>
                <w:bCs/>
                <w:sz w:val="24"/>
                <w:szCs w:val="24"/>
                <w:lang w:eastAsia="ru-RU"/>
              </w:rPr>
              <w:t xml:space="preserve">-технологий, в том числе </w:t>
            </w:r>
            <w:proofErr w:type="spellStart"/>
            <w:r w:rsidRPr="000440E3">
              <w:rPr>
                <w:rFonts w:ascii="Times New Roman" w:eastAsia="Times New Roman" w:hAnsi="Times New Roman" w:cs="Times New Roman"/>
                <w:b/>
                <w:bCs/>
                <w:sz w:val="24"/>
                <w:szCs w:val="24"/>
                <w:lang w:eastAsia="ru-RU"/>
              </w:rPr>
              <w:t>майнинга</w:t>
            </w:r>
            <w:proofErr w:type="spellEnd"/>
            <w:r w:rsidRPr="000440E3">
              <w:rPr>
                <w:rFonts w:ascii="Times New Roman" w:eastAsia="Times New Roman" w:hAnsi="Times New Roman" w:cs="Times New Roman"/>
                <w:b/>
                <w:bCs/>
                <w:sz w:val="24"/>
                <w:szCs w:val="24"/>
                <w:lang w:eastAsia="ru-RU"/>
              </w:rPr>
              <w:t xml:space="preserve">, путем передачи данного оборудования в пользование резидентам свободной экономической зоны развития </w:t>
            </w:r>
            <w:proofErr w:type="spellStart"/>
            <w:r w:rsidRPr="000440E3">
              <w:rPr>
                <w:rFonts w:ascii="Times New Roman" w:eastAsia="Times New Roman" w:hAnsi="Times New Roman" w:cs="Times New Roman"/>
                <w:b/>
                <w:bCs/>
                <w:sz w:val="24"/>
                <w:szCs w:val="24"/>
                <w:lang w:eastAsia="ru-RU"/>
              </w:rPr>
              <w:t>блокчейн</w:t>
            </w:r>
            <w:proofErr w:type="spellEnd"/>
            <w:r w:rsidRPr="000440E3">
              <w:rPr>
                <w:rFonts w:ascii="Times New Roman" w:eastAsia="Times New Roman" w:hAnsi="Times New Roman" w:cs="Times New Roman"/>
                <w:b/>
                <w:bCs/>
                <w:sz w:val="24"/>
                <w:szCs w:val="24"/>
                <w:lang w:eastAsia="ru-RU"/>
              </w:rPr>
              <w:t>-технологий не влекут наступление обстоятельств, имеющих стоимостную, количественную или физическую характеристику, с наличием которых законодательство о налогах и сборах связывает возникновение у налогоплательщика обязанности по уплате налогов, сборов и иных обязательных платежей</w:t>
            </w:r>
            <w:r w:rsidRPr="000440E3">
              <w:rPr>
                <w:rFonts w:ascii="Times New Roman" w:hAnsi="Times New Roman" w:cs="Times New Roman"/>
                <w:b/>
                <w:sz w:val="24"/>
                <w:szCs w:val="24"/>
              </w:rPr>
              <w:t>.</w:t>
            </w:r>
          </w:p>
          <w:p w14:paraId="35AD97F9" w14:textId="77777777" w:rsidR="004959FC" w:rsidRPr="000440E3" w:rsidRDefault="004959FC" w:rsidP="00C31E52">
            <w:pPr>
              <w:tabs>
                <w:tab w:val="left" w:pos="1086"/>
              </w:tabs>
              <w:spacing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14:paraId="5FABFCAD" w14:textId="77777777" w:rsidR="004959FC" w:rsidRPr="000440E3" w:rsidRDefault="004959FC" w:rsidP="00C31E52">
            <w:pPr>
              <w:spacing w:line="240" w:lineRule="auto"/>
              <w:ind w:firstLine="460"/>
              <w:jc w:val="both"/>
              <w:rPr>
                <w:rFonts w:ascii="Times New Roman" w:hAnsi="Times New Roman" w:cs="Times New Roman"/>
                <w:sz w:val="24"/>
                <w:szCs w:val="24"/>
              </w:rPr>
            </w:pPr>
            <w:r w:rsidRPr="000440E3">
              <w:rPr>
                <w:rFonts w:ascii="Times New Roman" w:hAnsi="Times New Roman" w:cs="Times New Roman"/>
                <w:b/>
                <w:sz w:val="24"/>
                <w:szCs w:val="24"/>
              </w:rPr>
              <w:lastRenderedPageBreak/>
              <w:t>Статья 2.</w:t>
            </w:r>
            <w:r w:rsidRPr="000440E3">
              <w:rPr>
                <w:rFonts w:ascii="Times New Roman" w:hAnsi="Times New Roman" w:cs="Times New Roman"/>
                <w:sz w:val="24"/>
                <w:szCs w:val="24"/>
              </w:rPr>
              <w:t xml:space="preserve"> Плательщики налогов и их учет</w:t>
            </w:r>
          </w:p>
          <w:p w14:paraId="64097527" w14:textId="77777777" w:rsidR="004959FC" w:rsidRPr="000440E3" w:rsidRDefault="004959FC" w:rsidP="00C31E52">
            <w:pPr>
              <w:tabs>
                <w:tab w:val="left" w:pos="1086"/>
              </w:tabs>
              <w:spacing w:line="240" w:lineRule="auto"/>
              <w:ind w:firstLine="460"/>
              <w:jc w:val="both"/>
              <w:rPr>
                <w:rFonts w:ascii="Times New Roman" w:hAnsi="Times New Roman" w:cs="Times New Roman"/>
                <w:sz w:val="24"/>
                <w:szCs w:val="24"/>
              </w:rPr>
            </w:pPr>
          </w:p>
          <w:p w14:paraId="59E0401E" w14:textId="77777777" w:rsidR="004959FC" w:rsidRPr="000440E3" w:rsidRDefault="004959FC" w:rsidP="00C31E52">
            <w:pPr>
              <w:spacing w:line="240" w:lineRule="auto"/>
              <w:ind w:firstLine="460"/>
              <w:jc w:val="both"/>
              <w:rPr>
                <w:rFonts w:ascii="Times New Roman" w:hAnsi="Times New Roman" w:cs="Times New Roman"/>
                <w:sz w:val="24"/>
                <w:szCs w:val="24"/>
              </w:rPr>
            </w:pPr>
            <w:r w:rsidRPr="000440E3">
              <w:rPr>
                <w:rFonts w:ascii="Times New Roman" w:hAnsi="Times New Roman" w:cs="Times New Roman"/>
                <w:sz w:val="24"/>
                <w:szCs w:val="24"/>
              </w:rPr>
              <w:t>Плательщиками налогов (далее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w:t>
            </w:r>
          </w:p>
          <w:p w14:paraId="0B08AEC5" w14:textId="77777777" w:rsidR="004959FC" w:rsidRPr="000440E3" w:rsidRDefault="004959FC" w:rsidP="00C31E52">
            <w:pPr>
              <w:spacing w:line="240" w:lineRule="auto"/>
              <w:ind w:firstLine="460"/>
              <w:jc w:val="both"/>
              <w:rPr>
                <w:rFonts w:ascii="Times New Roman" w:hAnsi="Times New Roman" w:cs="Times New Roman"/>
                <w:sz w:val="24"/>
                <w:szCs w:val="24"/>
              </w:rPr>
            </w:pPr>
            <w:r w:rsidRPr="000440E3">
              <w:rPr>
                <w:rFonts w:ascii="Times New Roman" w:hAnsi="Times New Roman" w:cs="Times New Roman"/>
                <w:sz w:val="24"/>
                <w:szCs w:val="24"/>
              </w:rPr>
              <w:t>Налогоплательщики, которым в соответствии с действующим законодательством Приднестровской Молдавской Республики предоставлено право на применение специальных налоговых режимов налогообложения, осуществляют уплату налогов в порядке, установленном специальным налоговым режимом и (или) действующим законодательством Приднестровской Молдавской Республики.</w:t>
            </w:r>
          </w:p>
          <w:p w14:paraId="6725764F" w14:textId="77777777" w:rsidR="004959FC" w:rsidRPr="000440E3" w:rsidRDefault="004959FC" w:rsidP="00C31E52">
            <w:pPr>
              <w:spacing w:line="240" w:lineRule="auto"/>
              <w:ind w:firstLine="460"/>
              <w:jc w:val="both"/>
              <w:rPr>
                <w:rFonts w:ascii="Times New Roman" w:hAnsi="Times New Roman" w:cs="Times New Roman"/>
                <w:sz w:val="24"/>
                <w:szCs w:val="24"/>
              </w:rPr>
            </w:pPr>
            <w:r w:rsidRPr="000440E3">
              <w:rPr>
                <w:rFonts w:ascii="Times New Roman" w:hAnsi="Times New Roman" w:cs="Times New Roman"/>
                <w:sz w:val="24"/>
                <w:szCs w:val="24"/>
              </w:rPr>
              <w:t>В случае, когда плательщиками налогов в соответствии с действующим налоговым законодательством Приднестровской Молдавской Республики являются несовершеннолетние дети, начисление соответствующих сумм налогов производится несовершеннолетним детям, а обязанность по уплате данных сумм налогов возлагается на их родителей (усыновителей, опекунов, попечителей).</w:t>
            </w:r>
          </w:p>
          <w:p w14:paraId="23389E20" w14:textId="77777777" w:rsidR="004959FC" w:rsidRPr="000440E3" w:rsidRDefault="004959FC" w:rsidP="00C31E52">
            <w:pPr>
              <w:spacing w:line="240" w:lineRule="auto"/>
              <w:ind w:firstLine="460"/>
              <w:jc w:val="both"/>
              <w:rPr>
                <w:rFonts w:ascii="Times New Roman" w:hAnsi="Times New Roman" w:cs="Times New Roman"/>
                <w:sz w:val="24"/>
                <w:szCs w:val="24"/>
              </w:rPr>
            </w:pPr>
            <w:r w:rsidRPr="000440E3">
              <w:rPr>
                <w:rFonts w:ascii="Times New Roman" w:hAnsi="Times New Roman" w:cs="Times New Roman"/>
                <w:sz w:val="24"/>
                <w:szCs w:val="24"/>
              </w:rPr>
              <w:t>Плательщики налогов равны перед законом. Все юридические и физические лица участвуют в формировании доходов государственного бюджета. Государство гарантирует единый подход к налогоплательщикам, независимо от вида собственности и форм хозяйствования.</w:t>
            </w:r>
          </w:p>
          <w:p w14:paraId="4E16FAE8" w14:textId="77777777" w:rsidR="004959FC" w:rsidRPr="000440E3" w:rsidRDefault="004959FC" w:rsidP="00C31E52">
            <w:pPr>
              <w:spacing w:line="240" w:lineRule="auto"/>
              <w:ind w:firstLine="460"/>
              <w:jc w:val="both"/>
              <w:rPr>
                <w:rFonts w:ascii="Times New Roman" w:hAnsi="Times New Roman" w:cs="Times New Roman"/>
                <w:sz w:val="24"/>
                <w:szCs w:val="24"/>
              </w:rPr>
            </w:pPr>
            <w:r w:rsidRPr="000440E3">
              <w:rPr>
                <w:rFonts w:ascii="Times New Roman" w:hAnsi="Times New Roman" w:cs="Times New Roman"/>
                <w:sz w:val="24"/>
                <w:szCs w:val="24"/>
              </w:rPr>
              <w:t xml:space="preserve">Органы записи актов гражданского состояния, регистрирующие органы, органы, уполномоченные на осуществление нотариальных действий, органы внутренних дел по обращению </w:t>
            </w:r>
            <w:r w:rsidRPr="000440E3">
              <w:rPr>
                <w:rFonts w:ascii="Times New Roman" w:hAnsi="Times New Roman" w:cs="Times New Roman"/>
                <w:sz w:val="24"/>
                <w:szCs w:val="24"/>
              </w:rPr>
              <w:lastRenderedPageBreak/>
              <w:t>налоговых органов, а также налогоплательщиков обязаны предоставлять в соответствии с действующим законодательством Приднестровской Молдавской Республики сводную информацию, связанную с постановкой налогоплательщиков на учет в налоговых органах, исчислением и уплатой налогов (сборов) и иных обязательных платежей.</w:t>
            </w:r>
          </w:p>
          <w:p w14:paraId="679D1149" w14:textId="4DFFC98E" w:rsidR="00A4400C" w:rsidRPr="000440E3" w:rsidRDefault="00A4400C" w:rsidP="000440E3">
            <w:pPr>
              <w:spacing w:line="240" w:lineRule="auto"/>
              <w:ind w:firstLine="318"/>
              <w:jc w:val="both"/>
              <w:rPr>
                <w:rFonts w:ascii="Times New Roman" w:hAnsi="Times New Roman" w:cs="Times New Roman"/>
                <w:b/>
                <w:sz w:val="24"/>
                <w:szCs w:val="24"/>
              </w:rPr>
            </w:pPr>
            <w:r w:rsidRPr="000440E3">
              <w:rPr>
                <w:rFonts w:ascii="Times New Roman" w:hAnsi="Times New Roman" w:cs="Times New Roman"/>
                <w:b/>
                <w:sz w:val="24"/>
                <w:szCs w:val="24"/>
              </w:rPr>
              <w:t>Исключить.</w:t>
            </w:r>
          </w:p>
          <w:p w14:paraId="62A4627B" w14:textId="77777777" w:rsidR="004959FC" w:rsidRPr="000440E3" w:rsidRDefault="004959FC" w:rsidP="00C31E52">
            <w:pPr>
              <w:spacing w:line="240" w:lineRule="auto"/>
              <w:ind w:firstLine="460"/>
              <w:jc w:val="both"/>
              <w:rPr>
                <w:rFonts w:ascii="Times New Roman" w:hAnsi="Times New Roman" w:cs="Times New Roman"/>
                <w:b/>
                <w:sz w:val="24"/>
                <w:szCs w:val="24"/>
              </w:rPr>
            </w:pPr>
          </w:p>
        </w:tc>
      </w:tr>
    </w:tbl>
    <w:p w14:paraId="0BC9301E" w14:textId="77777777" w:rsidR="004959FC" w:rsidRPr="00D91CB2" w:rsidRDefault="004959FC" w:rsidP="004959FC">
      <w:pPr>
        <w:tabs>
          <w:tab w:val="left" w:pos="1086"/>
        </w:tabs>
        <w:spacing w:after="0" w:line="240" w:lineRule="auto"/>
        <w:rPr>
          <w:rFonts w:ascii="Times New Roman" w:hAnsi="Times New Roman" w:cs="Times New Roman"/>
          <w:sz w:val="28"/>
          <w:szCs w:val="28"/>
        </w:rPr>
      </w:pPr>
    </w:p>
    <w:p w14:paraId="40479F4D"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16B733DA"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0D4CF4BC"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5C558F29"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596200F1"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p w14:paraId="1FCB10B8" w14:textId="77777777" w:rsidR="004959FC" w:rsidRPr="00D91CB2" w:rsidRDefault="004959FC" w:rsidP="004959FC">
      <w:pPr>
        <w:spacing w:after="0" w:line="240" w:lineRule="auto"/>
        <w:ind w:left="5954"/>
        <w:jc w:val="both"/>
        <w:rPr>
          <w:rFonts w:ascii="Times New Roman" w:eastAsia="Times New Roman" w:hAnsi="Times New Roman" w:cs="Times New Roman"/>
          <w:sz w:val="28"/>
          <w:szCs w:val="28"/>
          <w:lang w:eastAsia="ru-RU"/>
        </w:rPr>
      </w:pPr>
    </w:p>
    <w:sectPr w:rsidR="004959FC" w:rsidRPr="00D91CB2" w:rsidSect="00D91CB2">
      <w:headerReference w:type="default" r:id="rId8"/>
      <w:headerReference w:type="first" r:id="rId9"/>
      <w:pgSz w:w="11906" w:h="16838"/>
      <w:pgMar w:top="567" w:right="567" w:bottom="993"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8AF32" w14:textId="77777777" w:rsidR="007D424F" w:rsidRDefault="007D424F">
      <w:pPr>
        <w:spacing w:after="0" w:line="240" w:lineRule="auto"/>
      </w:pPr>
      <w:r>
        <w:separator/>
      </w:r>
    </w:p>
  </w:endnote>
  <w:endnote w:type="continuationSeparator" w:id="0">
    <w:p w14:paraId="1D0E5812" w14:textId="77777777" w:rsidR="007D424F" w:rsidRDefault="007D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4CB38" w14:textId="77777777" w:rsidR="007D424F" w:rsidRDefault="007D424F">
      <w:pPr>
        <w:spacing w:after="0" w:line="240" w:lineRule="auto"/>
      </w:pPr>
      <w:r>
        <w:separator/>
      </w:r>
    </w:p>
  </w:footnote>
  <w:footnote w:type="continuationSeparator" w:id="0">
    <w:p w14:paraId="79027E2F" w14:textId="77777777" w:rsidR="007D424F" w:rsidRDefault="007D4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18889"/>
      <w:docPartObj>
        <w:docPartGallery w:val="Page Numbers (Top of Page)"/>
        <w:docPartUnique/>
      </w:docPartObj>
    </w:sdtPr>
    <w:sdtEndPr/>
    <w:sdtContent>
      <w:p w14:paraId="655AA802" w14:textId="14A75951" w:rsidR="00C31E52" w:rsidRDefault="00C31E52">
        <w:pPr>
          <w:pStyle w:val="a3"/>
          <w:jc w:val="center"/>
        </w:pPr>
        <w:r>
          <w:fldChar w:fldCharType="begin"/>
        </w:r>
        <w:r>
          <w:instrText>PAGE   \* MERGEFORMAT</w:instrText>
        </w:r>
        <w:r>
          <w:fldChar w:fldCharType="separate"/>
        </w:r>
        <w:r w:rsidR="009C5335">
          <w:rPr>
            <w:noProof/>
          </w:rPr>
          <w:t>- 2 -</w:t>
        </w:r>
        <w:r>
          <w:fldChar w:fldCharType="end"/>
        </w:r>
      </w:p>
    </w:sdtContent>
  </w:sdt>
  <w:p w14:paraId="61EC4E8F" w14:textId="77777777" w:rsidR="00C31E52" w:rsidRDefault="00C31E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C90A" w14:textId="77777777" w:rsidR="00C31E52" w:rsidRDefault="00C31E52">
    <w:pPr>
      <w:pStyle w:val="a3"/>
      <w:jc w:val="center"/>
    </w:pPr>
  </w:p>
  <w:p w14:paraId="71F83303" w14:textId="77777777" w:rsidR="00C31E52" w:rsidRDefault="00C31E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0643"/>
    <w:multiLevelType w:val="hybridMultilevel"/>
    <w:tmpl w:val="5B12446C"/>
    <w:lvl w:ilvl="0" w:tplc="34E2322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E45E22"/>
    <w:multiLevelType w:val="hybridMultilevel"/>
    <w:tmpl w:val="D7323536"/>
    <w:lvl w:ilvl="0" w:tplc="CAD27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6F"/>
    <w:rsid w:val="00002B76"/>
    <w:rsid w:val="00032F3B"/>
    <w:rsid w:val="000440E3"/>
    <w:rsid w:val="001101A6"/>
    <w:rsid w:val="00154868"/>
    <w:rsid w:val="00165F64"/>
    <w:rsid w:val="00176A66"/>
    <w:rsid w:val="0019411B"/>
    <w:rsid w:val="001D6ADD"/>
    <w:rsid w:val="002A2F1E"/>
    <w:rsid w:val="002D482B"/>
    <w:rsid w:val="002D777F"/>
    <w:rsid w:val="002E4DAF"/>
    <w:rsid w:val="003676CF"/>
    <w:rsid w:val="003B2B4A"/>
    <w:rsid w:val="003C7544"/>
    <w:rsid w:val="003F0776"/>
    <w:rsid w:val="00420F73"/>
    <w:rsid w:val="00422A9D"/>
    <w:rsid w:val="004959FC"/>
    <w:rsid w:val="0049616F"/>
    <w:rsid w:val="005244B5"/>
    <w:rsid w:val="005302BF"/>
    <w:rsid w:val="00543796"/>
    <w:rsid w:val="0056231F"/>
    <w:rsid w:val="005B60CC"/>
    <w:rsid w:val="00603841"/>
    <w:rsid w:val="00615F31"/>
    <w:rsid w:val="00652586"/>
    <w:rsid w:val="00674B99"/>
    <w:rsid w:val="006C6358"/>
    <w:rsid w:val="006D15EC"/>
    <w:rsid w:val="006F0FA0"/>
    <w:rsid w:val="006F5A8D"/>
    <w:rsid w:val="00744DEA"/>
    <w:rsid w:val="00766FAF"/>
    <w:rsid w:val="00782266"/>
    <w:rsid w:val="007A6197"/>
    <w:rsid w:val="007A7D01"/>
    <w:rsid w:val="007D424F"/>
    <w:rsid w:val="007F11D1"/>
    <w:rsid w:val="008838A3"/>
    <w:rsid w:val="008B7E53"/>
    <w:rsid w:val="008F5631"/>
    <w:rsid w:val="009400D9"/>
    <w:rsid w:val="009A7707"/>
    <w:rsid w:val="009C5335"/>
    <w:rsid w:val="009C5954"/>
    <w:rsid w:val="009E14EC"/>
    <w:rsid w:val="009F371A"/>
    <w:rsid w:val="00A06DA1"/>
    <w:rsid w:val="00A43219"/>
    <w:rsid w:val="00A4400C"/>
    <w:rsid w:val="00A63B43"/>
    <w:rsid w:val="00A90793"/>
    <w:rsid w:val="00AA2A7E"/>
    <w:rsid w:val="00AD536F"/>
    <w:rsid w:val="00AD7B6F"/>
    <w:rsid w:val="00AE5471"/>
    <w:rsid w:val="00BA154B"/>
    <w:rsid w:val="00BE4F3F"/>
    <w:rsid w:val="00BE52BB"/>
    <w:rsid w:val="00C128D5"/>
    <w:rsid w:val="00C31E52"/>
    <w:rsid w:val="00CF01E1"/>
    <w:rsid w:val="00D365E7"/>
    <w:rsid w:val="00D73DAA"/>
    <w:rsid w:val="00D91CB2"/>
    <w:rsid w:val="00E238A9"/>
    <w:rsid w:val="00EB3D35"/>
    <w:rsid w:val="00EE65CE"/>
    <w:rsid w:val="00F036C0"/>
    <w:rsid w:val="00F13F02"/>
    <w:rsid w:val="00F641C4"/>
    <w:rsid w:val="00F7578E"/>
    <w:rsid w:val="00F912A1"/>
    <w:rsid w:val="00F92244"/>
    <w:rsid w:val="00FC5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003F"/>
  <w15:chartTrackingRefBased/>
  <w15:docId w15:val="{C23819D3-D36B-409F-9193-22985101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9F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9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59FC"/>
    <w:rPr>
      <w:rFonts w:ascii="Times New Roman" w:eastAsia="Times New Roman" w:hAnsi="Times New Roman" w:cs="Times New Roman"/>
      <w:sz w:val="24"/>
      <w:szCs w:val="24"/>
      <w:lang w:eastAsia="ru-RU"/>
    </w:rPr>
  </w:style>
  <w:style w:type="character" w:customStyle="1" w:styleId="pt-a0-000004">
    <w:name w:val="pt-a0-000004"/>
    <w:basedOn w:val="a0"/>
    <w:rsid w:val="004959FC"/>
  </w:style>
  <w:style w:type="paragraph" w:customStyle="1" w:styleId="head">
    <w:name w:val="head"/>
    <w:basedOn w:val="a"/>
    <w:rsid w:val="004959FC"/>
    <w:pPr>
      <w:spacing w:before="100" w:beforeAutospacing="1" w:after="100" w:afterAutospacing="1" w:line="240" w:lineRule="auto"/>
      <w:jc w:val="center"/>
    </w:pPr>
    <w:rPr>
      <w:rFonts w:ascii="Times New Roman" w:eastAsia="Times New Roman" w:hAnsi="Times New Roman" w:cs="Times New Roman"/>
      <w:sz w:val="28"/>
      <w:szCs w:val="20"/>
      <w:lang w:eastAsia="ru-RU"/>
    </w:rPr>
  </w:style>
  <w:style w:type="paragraph" w:styleId="a5">
    <w:name w:val="List Paragraph"/>
    <w:basedOn w:val="a"/>
    <w:uiPriority w:val="34"/>
    <w:qFormat/>
    <w:rsid w:val="004959FC"/>
    <w:pPr>
      <w:spacing w:after="0" w:line="240" w:lineRule="auto"/>
      <w:ind w:left="720"/>
      <w:contextualSpacing/>
    </w:pPr>
    <w:rPr>
      <w:rFonts w:ascii="Times New Roman" w:eastAsia="Times New Roman" w:hAnsi="Times New Roman" w:cs="Times New Roman"/>
      <w:sz w:val="24"/>
      <w:szCs w:val="24"/>
      <w:lang w:eastAsia="ru-RU"/>
    </w:rPr>
  </w:style>
  <w:style w:type="table" w:styleId="a6">
    <w:name w:val="Table Grid"/>
    <w:basedOn w:val="a1"/>
    <w:uiPriority w:val="39"/>
    <w:rsid w:val="00495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aliases w:val="Текст Знак1 Знак,Текст Знак Знак Знак, Знак Знак Знак Знак,Знак, Знак,Текст Знак1, Знак Знак Знак,Текст Знак2,Текст Знак1 Знак Знак,Текст Знак Знак Знак Знак,Знак Знак Знак Знак Знак,Знак Знак Знак Знак1, Знак Знак Знак Знак Знак, Зна, 1,З,Текст1"/>
    <w:basedOn w:val="a"/>
    <w:link w:val="3"/>
    <w:rsid w:val="004959FC"/>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uiPriority w:val="99"/>
    <w:semiHidden/>
    <w:rsid w:val="004959FC"/>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1,Знак Знак, Знак Знак,Текст Знак1 Знак1, Знак Знак Знак Знак1,Текст Знак2 Знак,Текст Знак1 Знак Знак Знак,Текст Знак Знак Знак Знак Знак,Знак Знак Знак Знак1 Знак"/>
    <w:link w:val="a7"/>
    <w:rsid w:val="004959FC"/>
    <w:rPr>
      <w:rFonts w:ascii="Courier New" w:eastAsia="Times New Roman" w:hAnsi="Courier New" w:cs="Courier New"/>
      <w:sz w:val="20"/>
      <w:szCs w:val="20"/>
      <w:lang w:eastAsia="ru-RU"/>
    </w:rPr>
  </w:style>
  <w:style w:type="paragraph" w:styleId="a9">
    <w:name w:val="Body Text"/>
    <w:basedOn w:val="a"/>
    <w:link w:val="aa"/>
    <w:rsid w:val="004959FC"/>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4959FC"/>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495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d"/>
    <w:uiPriority w:val="1"/>
    <w:locked/>
    <w:rsid w:val="004959FC"/>
    <w:rPr>
      <w:rFonts w:ascii="Times New Roman" w:eastAsia="Times New Roman" w:hAnsi="Times New Roman" w:cs="Times New Roman"/>
      <w:sz w:val="24"/>
      <w:szCs w:val="24"/>
    </w:rPr>
  </w:style>
  <w:style w:type="paragraph" w:styleId="ad">
    <w:name w:val="No Spacing"/>
    <w:link w:val="ac"/>
    <w:uiPriority w:val="1"/>
    <w:qFormat/>
    <w:rsid w:val="004959FC"/>
    <w:pPr>
      <w:spacing w:after="0" w:line="240" w:lineRule="auto"/>
    </w:pPr>
    <w:rPr>
      <w:rFonts w:ascii="Times New Roman" w:eastAsia="Times New Roman" w:hAnsi="Times New Roman" w:cs="Times New Roman"/>
      <w:sz w:val="24"/>
      <w:szCs w:val="24"/>
    </w:rPr>
  </w:style>
  <w:style w:type="character" w:styleId="ae">
    <w:name w:val="Strong"/>
    <w:basedOn w:val="a0"/>
    <w:uiPriority w:val="22"/>
    <w:qFormat/>
    <w:rsid w:val="004959FC"/>
    <w:rPr>
      <w:b/>
      <w:bCs/>
    </w:rPr>
  </w:style>
  <w:style w:type="character" w:styleId="af">
    <w:name w:val="annotation reference"/>
    <w:basedOn w:val="a0"/>
    <w:uiPriority w:val="99"/>
    <w:semiHidden/>
    <w:unhideWhenUsed/>
    <w:rsid w:val="00543796"/>
    <w:rPr>
      <w:sz w:val="16"/>
      <w:szCs w:val="16"/>
    </w:rPr>
  </w:style>
  <w:style w:type="paragraph" w:styleId="af0">
    <w:name w:val="annotation text"/>
    <w:basedOn w:val="a"/>
    <w:link w:val="af1"/>
    <w:uiPriority w:val="99"/>
    <w:semiHidden/>
    <w:unhideWhenUsed/>
    <w:rsid w:val="00543796"/>
    <w:pPr>
      <w:spacing w:line="240" w:lineRule="auto"/>
    </w:pPr>
    <w:rPr>
      <w:sz w:val="20"/>
      <w:szCs w:val="20"/>
    </w:rPr>
  </w:style>
  <w:style w:type="character" w:customStyle="1" w:styleId="af1">
    <w:name w:val="Текст примечания Знак"/>
    <w:basedOn w:val="a0"/>
    <w:link w:val="af0"/>
    <w:uiPriority w:val="99"/>
    <w:semiHidden/>
    <w:rsid w:val="00543796"/>
    <w:rPr>
      <w:sz w:val="20"/>
      <w:szCs w:val="20"/>
    </w:rPr>
  </w:style>
  <w:style w:type="paragraph" w:styleId="af2">
    <w:name w:val="annotation subject"/>
    <w:basedOn w:val="af0"/>
    <w:next w:val="af0"/>
    <w:link w:val="af3"/>
    <w:uiPriority w:val="99"/>
    <w:semiHidden/>
    <w:unhideWhenUsed/>
    <w:rsid w:val="00543796"/>
    <w:rPr>
      <w:b/>
      <w:bCs/>
    </w:rPr>
  </w:style>
  <w:style w:type="character" w:customStyle="1" w:styleId="af3">
    <w:name w:val="Тема примечания Знак"/>
    <w:basedOn w:val="af1"/>
    <w:link w:val="af2"/>
    <w:uiPriority w:val="99"/>
    <w:semiHidden/>
    <w:rsid w:val="00543796"/>
    <w:rPr>
      <w:b/>
      <w:bCs/>
      <w:sz w:val="20"/>
      <w:szCs w:val="20"/>
    </w:rPr>
  </w:style>
  <w:style w:type="paragraph" w:styleId="af4">
    <w:name w:val="Balloon Text"/>
    <w:basedOn w:val="a"/>
    <w:link w:val="af5"/>
    <w:uiPriority w:val="99"/>
    <w:semiHidden/>
    <w:unhideWhenUsed/>
    <w:rsid w:val="00543796"/>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43796"/>
    <w:rPr>
      <w:rFonts w:ascii="Segoe UI" w:hAnsi="Segoe UI" w:cs="Segoe UI"/>
      <w:sz w:val="18"/>
      <w:szCs w:val="18"/>
    </w:rPr>
  </w:style>
  <w:style w:type="paragraph" w:styleId="af6">
    <w:name w:val="footer"/>
    <w:basedOn w:val="a"/>
    <w:link w:val="af7"/>
    <w:uiPriority w:val="99"/>
    <w:unhideWhenUsed/>
    <w:rsid w:val="009400D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4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511BF-9B46-46D6-91B6-0B5B8C23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Погребная Анастасия Владиславовна</cp:lastModifiedBy>
  <cp:revision>77</cp:revision>
  <cp:lastPrinted>2025-02-12T08:09:00Z</cp:lastPrinted>
  <dcterms:created xsi:type="dcterms:W3CDTF">2025-02-11T09:38:00Z</dcterms:created>
  <dcterms:modified xsi:type="dcterms:W3CDTF">2025-02-12T12:20:00Z</dcterms:modified>
</cp:coreProperties>
</file>