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AE" w:rsidRDefault="00D918AE" w:rsidP="00D918AE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14CA0">
        <w:rPr>
          <w:rFonts w:ascii="Times New Roman" w:eastAsia="Calibri" w:hAnsi="Times New Roman" w:cs="Times New Roman"/>
          <w:sz w:val="24"/>
          <w:szCs w:val="24"/>
          <w:lang w:val="ru-RU"/>
        </w:rPr>
        <w:t>СРАВНИТЕЛЬНАЯ ТАБЛИЦА</w:t>
      </w:r>
    </w:p>
    <w:p w:rsidR="00D918AE" w:rsidRDefault="00D918AE" w:rsidP="00D918AE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B7A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 проекту закона Приднестровской Молдавской Республики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1B7A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«О внесении изменения и дополнений в Закон </w:t>
      </w:r>
    </w:p>
    <w:p w:rsidR="00D918AE" w:rsidRPr="001B7A49" w:rsidRDefault="00D918AE" w:rsidP="00D918AE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7A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Приднестровской Молдавской Республики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1B7A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«О банках и банковской деятельности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1B7A49">
        <w:rPr>
          <w:rFonts w:ascii="Times New Roman" w:eastAsia="Calibri" w:hAnsi="Times New Roman" w:cs="Times New Roman"/>
          <w:sz w:val="28"/>
          <w:szCs w:val="28"/>
          <w:lang w:val="ru-RU"/>
        </w:rPr>
        <w:t>в Приднестровской Молдавской Республике»</w:t>
      </w:r>
    </w:p>
    <w:p w:rsidR="00D918AE" w:rsidRPr="001B7A49" w:rsidRDefault="00D918AE" w:rsidP="00D918AE">
      <w:pPr>
        <w:tabs>
          <w:tab w:val="left" w:pos="708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693"/>
      </w:tblGrid>
      <w:tr w:rsidR="00D918AE" w:rsidRPr="00E46289" w:rsidTr="00BA6EAE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AE" w:rsidRPr="00E46289" w:rsidRDefault="00D918AE" w:rsidP="00BA6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Действующая редакция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AE" w:rsidRPr="00E46289" w:rsidRDefault="00D918AE" w:rsidP="00BA6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Предлагаемая редакция</w:t>
            </w:r>
          </w:p>
        </w:tc>
      </w:tr>
      <w:tr w:rsidR="00D918AE" w:rsidRPr="00E46289" w:rsidTr="00BA6EAE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Статья 25.</w:t>
            </w: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Банковская тайна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Справки по операциям и счетам юридических лиц и физических лиц, осуществляющих предпринимательскую деятельность без образования юридического лица, а также нотариусов, осуществляющих частную нотариальную деятельность (частных нотариусов), выдаются банком и кредитной организацией самим клиентам, их представителям, а также в случаях, предусмотренных соответствующими законодательными актами об их деятельности: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е) отсутствует.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Справки по счетам и вкладам физических лиц выдаются банком и кредитной организацией самим клиентам, их представителям, а также в случаях, предусмотренных соответствующими законодательными актами об их деятельности: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г) отсутствует. 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Объемы запрашиваемой судами общей юрисдикции, Арбитражным судом Приднестровской Молдавской Республики (судьями), </w:t>
            </w:r>
            <w:r w:rsidRPr="00E46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следственными органами</w:t>
            </w: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органами, осуществляющими функции по исполнению судебных актов и актов других органов (судебными исполнителями), органами предварительного следствия информации </w:t>
            </w: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не должны выходить за пределы находящихся в производстве дел.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 о юридических и физических лицах, содержащая банковскую тайну, предоставляется банками, кредитными организациями: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и) отсутствует.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Статья 25.</w:t>
            </w: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Банковская тайна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Справки по операциям и счетам юридических лиц и физических лиц, осуществляющих предпринимательскую деятельность без образования юридического лица, а также нотариусов, осуществляющих частную нотариальную деятельность (частных нотариусов), выдаются банком и кредитной организацией самим клиентам, их представителям, а также в случаях, предусмотренных соответствующими законодательными актами об их деятельности: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  <w:p w:rsidR="00D918AE" w:rsidRPr="00E46289" w:rsidRDefault="00D918AE" w:rsidP="00BA6EAE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е) органам, осуществляющим оперативно-розыскную деятельность, на основании письменного запроса при наличии судебного решения.</w:t>
            </w:r>
          </w:p>
          <w:p w:rsidR="00D918AE" w:rsidRPr="00E46289" w:rsidRDefault="00D918AE" w:rsidP="00BA6EAE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Справки по счетам и вкладам физических лиц выдаются банком и кредитной организацией самим клиентам, их представителям, а также в случаях, предусмотренных соответствующими законодательными актами об их деятельности:</w:t>
            </w:r>
          </w:p>
          <w:p w:rsidR="00D918AE" w:rsidRPr="00E46289" w:rsidRDefault="00D918AE" w:rsidP="00BA6EAE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  <w:p w:rsidR="00D918AE" w:rsidRPr="00E46289" w:rsidRDefault="00D918AE" w:rsidP="00BA6EAE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г) органам, осуществляющим оперативно-розыскную деятельность, на основании письменного запроса при наличии судебного решения.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  <w:p w:rsidR="00D918AE" w:rsidRPr="00E46289" w:rsidRDefault="00D918AE" w:rsidP="00BA6EAE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Объемы запрашиваемой судами общей юрисдикции, Арбитражным судом Приднестровской Молдавской Республики (судьями),</w:t>
            </w:r>
            <w:r w:rsidRPr="00E46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органами, осуществляющими функции по исполнению судебных актов и актов других органов (судебными исполнителями), органами предварительного следствия,</w:t>
            </w:r>
            <w:r w:rsidRPr="00E46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органами, осуществляющими оперативно-розыскную деятельность, </w:t>
            </w: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информации не </w:t>
            </w: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должны выходить за пределы находящихся в производстве дел</w:t>
            </w:r>
            <w:r w:rsidRPr="00E46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или пределы проведения оперативно-розыскных мероприятий.</w:t>
            </w:r>
          </w:p>
          <w:p w:rsidR="00D918AE" w:rsidRPr="00E46289" w:rsidRDefault="00D918AE" w:rsidP="00BA6EAE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918AE" w:rsidRPr="00E46289" w:rsidRDefault="00D918AE" w:rsidP="00BA6EAE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 о юридических и физических лицах, содержащая банковскую тайну, предоставляется банками, кредитными организациями:</w:t>
            </w:r>
          </w:p>
          <w:p w:rsidR="00D918AE" w:rsidRPr="00E46289" w:rsidRDefault="00D918AE" w:rsidP="00BA6EAE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  <w:p w:rsidR="00D918AE" w:rsidRPr="00E46289" w:rsidRDefault="00D918AE" w:rsidP="00BA6EAE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и) органам, осуществляющим оперативно-розыскную деятельность, в случаях и порядке, предусмотренных законодательными актами об их деятельности, – об операциях и счетах юридических лиц, физических лиц, осуществляющих предпринимательскую деятельность без образования юридического лица, нотариусов, осуществляющих частную нотариальную деятельность (частных нотариусов), а также по операциям, счетам и вкладам физических лиц – на основании письменного запроса при наличии судебного решения.</w:t>
            </w:r>
          </w:p>
          <w:p w:rsidR="00D918AE" w:rsidRPr="00E46289" w:rsidRDefault="00D918AE" w:rsidP="00BA6EAE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</w:t>
            </w:r>
          </w:p>
          <w:p w:rsidR="00D918AE" w:rsidRPr="00E46289" w:rsidRDefault="00D918AE" w:rsidP="00BA6E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918AE" w:rsidRPr="001B7A49" w:rsidRDefault="00D918AE" w:rsidP="00D918AE">
      <w:pPr>
        <w:tabs>
          <w:tab w:val="left" w:pos="708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918AE" w:rsidRPr="001B7A49" w:rsidSect="005331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AE"/>
    <w:rsid w:val="001177C4"/>
    <w:rsid w:val="003D5C9B"/>
    <w:rsid w:val="0053311E"/>
    <w:rsid w:val="005744AA"/>
    <w:rsid w:val="00B03C52"/>
    <w:rsid w:val="00C53832"/>
    <w:rsid w:val="00D918AE"/>
    <w:rsid w:val="00E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DF977-1889-414D-BCE0-601A1156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AE"/>
    <w:rPr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91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918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Погребная Анастасия Владиславовна</cp:lastModifiedBy>
  <cp:revision>4</cp:revision>
  <dcterms:created xsi:type="dcterms:W3CDTF">2025-02-24T12:16:00Z</dcterms:created>
  <dcterms:modified xsi:type="dcterms:W3CDTF">2025-02-25T09:37:00Z</dcterms:modified>
</cp:coreProperties>
</file>