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1A" w:rsidRPr="00BB3A41" w:rsidRDefault="003A5C1A" w:rsidP="003A5C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3A41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3A5C1A" w:rsidRPr="00BB3A41" w:rsidRDefault="003A5C1A" w:rsidP="003A5C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3A41">
        <w:rPr>
          <w:rFonts w:ascii="Times New Roman" w:hAnsi="Times New Roman" w:cs="Times New Roman"/>
          <w:sz w:val="24"/>
          <w:szCs w:val="24"/>
        </w:rPr>
        <w:t xml:space="preserve"> к проекту закона «О внесении дополнений в Закон Приднестровской Молдавской Республики «О центральном банке </w:t>
      </w:r>
      <w:r w:rsidRPr="00BB3A41">
        <w:rPr>
          <w:rFonts w:ascii="Times New Roman" w:hAnsi="Times New Roman" w:cs="Times New Roman"/>
          <w:sz w:val="24"/>
          <w:szCs w:val="24"/>
        </w:rPr>
        <w:br/>
        <w:t>Приднестровской Молдавской Республики»</w:t>
      </w:r>
    </w:p>
    <w:p w:rsidR="003A5C1A" w:rsidRPr="00BB3A41" w:rsidRDefault="003A5C1A" w:rsidP="003A5C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3A5C1A" w:rsidRPr="00BB3A41" w:rsidTr="008C7564">
        <w:tc>
          <w:tcPr>
            <w:tcW w:w="4672" w:type="dxa"/>
          </w:tcPr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4673" w:type="dxa"/>
          </w:tcPr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3A5C1A" w:rsidRPr="00BB3A41" w:rsidTr="008C7564">
        <w:tc>
          <w:tcPr>
            <w:tcW w:w="4672" w:type="dxa"/>
          </w:tcPr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 xml:space="preserve">Статья 14. Полномочия и функции председателя центрального банка 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3" w:type="dxa"/>
          </w:tcPr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 xml:space="preserve">Статья 14. Полномочия и функции председателя центрального банка 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1-1. Председатель центрального банка или его заместители вправе направить в правоохранительные органы уведомление о распространении в информационно-телекоммуникационных сетях, в том числе в сети "Интернет", а также о распространении иным способом: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а) информации о возможности получения банковских услуг, страховых услуг, а также услуг, связанных с привлечением и (или) размещением денежных средств юридических и физических лиц, распространяемой с нарушением законодательства Приднестровской Молдавской Республики, регулирующего отношения на финансовом рынке, и содержащей сведения о получении указанных услуг со стороны лиц, не имеющих права на их оказание в соответствии с законодательством Приднестровской Молдавской Республики;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б) информации, побуждающей к участию в деятельности по привлечению денежных средств и (или) иного имущества физических лиц и (или) юридических лиц, при которой выплата дохода и (или) предоставление иной выгоды лицам, чьи денежные средства и (или) иное имущество привлечены ранее, осуществляются за счет привлеченных денежных средств и (или) иного имущества иных физических лиц и (или) юридических лиц при отсутствии инвестиционной и (или) иной законной предпринимательской или иной деятельности, которая связана с использованием привлеченных денежных средств и (или) иного имущества и за которую предусмотрена уголовная или административная ответственность.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субъектах, распространяющих информацию, указанную в подпункте б) настоящего пункта, размещаются на официальном сайте центрального банка в </w:t>
            </w:r>
            <w:r w:rsidRPr="00BB3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 (http://cbpmr.net).</w:t>
            </w:r>
          </w:p>
        </w:tc>
      </w:tr>
      <w:tr w:rsidR="003A5C1A" w:rsidRPr="00BB3A41" w:rsidTr="008C7564">
        <w:tc>
          <w:tcPr>
            <w:tcW w:w="4672" w:type="dxa"/>
          </w:tcPr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17. Функции и компетенция правления 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Правление выполняет следующие функции: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673" w:type="dxa"/>
          </w:tcPr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 xml:space="preserve">Статья 17. Функции и компетенция правления 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Правление выполняет следующие функции: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 xml:space="preserve">п-7) утверждает признаки мошеннических финансовых схем, </w:t>
            </w:r>
            <w:proofErr w:type="spellStart"/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квази</w:t>
            </w:r>
            <w:proofErr w:type="spellEnd"/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-инвестиционных проектов, иной незаконной деятельности на финансовом рынке;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A5C1A" w:rsidRPr="00BB3A41" w:rsidRDefault="003A5C1A" w:rsidP="008C75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C1A" w:rsidRPr="00BB3A41" w:rsidRDefault="003A5C1A" w:rsidP="003A5C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5C1A" w:rsidRPr="00BB3A41" w:rsidRDefault="003A5C1A" w:rsidP="003A5C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6A4D" w:rsidRDefault="00B56A4D">
      <w:bookmarkStart w:id="0" w:name="_GoBack"/>
      <w:bookmarkEnd w:id="0"/>
    </w:p>
    <w:sectPr w:rsidR="00B56A4D" w:rsidSect="00BB3A4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3E"/>
    <w:rsid w:val="00186F3E"/>
    <w:rsid w:val="003A5C1A"/>
    <w:rsid w:val="00B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52E97-2DBF-42B3-8E5F-84F3C76F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5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2025-03-06T14:07:00Z</dcterms:created>
  <dcterms:modified xsi:type="dcterms:W3CDTF">2025-03-06T14:07:00Z</dcterms:modified>
</cp:coreProperties>
</file>