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86" w:rsidRPr="002D68FA" w:rsidRDefault="00C95386" w:rsidP="00C953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sz w:val="24"/>
          <w:szCs w:val="24"/>
        </w:rPr>
        <w:t xml:space="preserve">Сравнительная таблица </w:t>
      </w:r>
    </w:p>
    <w:p w:rsidR="00C95386" w:rsidRPr="002D68FA" w:rsidRDefault="00C95386" w:rsidP="00C953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68FA">
        <w:rPr>
          <w:rFonts w:ascii="Times New Roman" w:hAnsi="Times New Roman" w:cs="Times New Roman"/>
          <w:sz w:val="24"/>
          <w:szCs w:val="24"/>
        </w:rPr>
        <w:t>к проекту закона Приднестровской Молдавской Республики «О внесении изменений и дополнений в Закон Приднестровской Молдавской Республики «О защите детей от информации, причиняющей вред их здоровью и развитию»</w:t>
      </w:r>
    </w:p>
    <w:p w:rsidR="00C95386" w:rsidRPr="002D68FA" w:rsidRDefault="00C95386" w:rsidP="00C953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C95386" w:rsidRPr="002D68FA" w:rsidTr="00803E8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</w:p>
        </w:tc>
      </w:tr>
      <w:tr w:rsidR="00C95386" w:rsidRPr="002D68FA" w:rsidTr="00803E8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Статья 5. Виды информации, причиняющей вред здоровью и (или) развитию детей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…2. К информации, запрещенной для распространения среди детей, относится информация: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…Подпункт и) отсутствует.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Статья 5. Виды информации, причиняющей вред здоровью и (или) развитию детей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…2. К информации, запрещенной для распространения среди детей, относится информация: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…и) содержащая изображение или описание сексуального насилия.</w:t>
            </w:r>
          </w:p>
        </w:tc>
      </w:tr>
      <w:tr w:rsidR="00C95386" w:rsidRPr="002D68FA" w:rsidTr="00803E8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Статья 5. Виды информации, причиняющей вред здоровью и (или) развитию детей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…3. К информации, распространение которой среди детей определенных возрастных категорий ограничено, относится информация: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а)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Статья 5. Виды информации, причиняющей вред здоровью и (или) развитию детей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…3. К информации, распространение которой среди детей определенных возрастных категорий ограничено, относится информация: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а) представляемая в виде изображения или описания жестокости, физического и (или) психического насилия (за исключением сексуального насилия), преступления или иного антиобщественного действия;</w:t>
            </w:r>
          </w:p>
        </w:tc>
      </w:tr>
      <w:tr w:rsidR="00C95386" w:rsidRPr="002D68FA" w:rsidTr="00803E8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Статья 11. Общие требования к обороту информационной продукции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…7. Демонстрация посредством зрелищного мероприятия информационной продукции, содержащей информацию, предусмотренную статьей 5 настоящего Закона,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категорий.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Пункты 7-1 и 7-2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отсутствуют. 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Статья 11. Общие требования к обороту информационной продукции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 xml:space="preserve">…7-1. Организатор зрелищного мероприятия (включая демонстрацию фильма посредством его показа в кинотеатрах, на киноустановках, </w:t>
            </w:r>
            <w:proofErr w:type="spellStart"/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видеоустановках</w:t>
            </w:r>
            <w:proofErr w:type="spellEnd"/>
            <w:r w:rsidRPr="002D68FA">
              <w:rPr>
                <w:rFonts w:ascii="Times New Roman" w:hAnsi="Times New Roman" w:cs="Times New Roman"/>
                <w:sz w:val="24"/>
                <w:szCs w:val="24"/>
              </w:rPr>
              <w:t xml:space="preserve">), посредством которого демонстрируется информационная продукция, содержащая информацию, запрещенную для распространения среди детей в соответствии с пунктом 2 статьи 5 настоящего Закона, обязан не допускать на такое мероприятие лиц, не достигших восемнадцатилетнего возраста. В целях выполнения указанной обязанности, а также в случае возникновения у лица, непосредственно осуществляющего реализацию входных билетов, приглашений и иных документов, предоставляющих право посещения зрелищного мероприятия (демонстрацию фильма посредством его показа в кинотеатрах, на киноустановках, </w:t>
            </w:r>
            <w:proofErr w:type="spellStart"/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видеоустановках</w:t>
            </w:r>
            <w:proofErr w:type="spellEnd"/>
            <w:r w:rsidRPr="002D68FA">
              <w:rPr>
                <w:rFonts w:ascii="Times New Roman" w:hAnsi="Times New Roman" w:cs="Times New Roman"/>
                <w:sz w:val="24"/>
                <w:szCs w:val="24"/>
              </w:rPr>
              <w:t xml:space="preserve">), посредством которого демонстрируется информационная продукция, содержащая информацию, запрещенную для распространения среди детей в соответствии с пунктом 2 статьи 5 настоящего Закона, или лица, контролирующего проход на </w:t>
            </w:r>
            <w:r w:rsidRPr="002D6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такое зрелищное мероприятие, сомнения в достижении лицом, желающим приобрести входной билет, получить приглашение или иной документ, предоставляющий право посещения зрелищного мероприятия, либо пройти на такое зрелищное мероприятие (далее - посетитель), совершеннолетия лицо, непосредственно осуществляющее реализацию входных билетов, приглашений и иных документов, предоставляющих право посещения зрелищного мероприятия, или лицо, контролирующее проход на такое зрелищное мероприятие, вправе потребовать у посетителя документ, удостоверяющий личность (в том числе документ, удостоверяющий личность иностранного гражданина или лица без гражданства) и позволяющий установить возраст этого посетителя. Перечень соответствующих документов устанавливается уполномоченным Правительством Приднестровской Молдавской Республики исполнительным органом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власти, в ведении которого находятся вопросы культуры.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 xml:space="preserve">7-2. Порядок и условия присутствия (допуска) детей при проведении зрелищных мероприятий (демонстрацию фильма посредством его показа в кинотеатрах, на киноустановках, </w:t>
            </w:r>
            <w:proofErr w:type="spellStart"/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видеоустановках</w:t>
            </w:r>
            <w:proofErr w:type="spellEnd"/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) определяются локальным актом организатора зрелищного мероприятия с учетом положений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3, 5 и 7-1 настоящей статьи.</w:t>
            </w:r>
          </w:p>
        </w:tc>
      </w:tr>
      <w:tr w:rsidR="00C95386" w:rsidRPr="002D68FA" w:rsidTr="00803E8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16. Дополнительные требования к обороту информационной 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продукции, запрещенной для детей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1. Первая и последняя полосы газеты, обложка экземпляра печатной продукции, иной полиграфической продукции, запрещенной для детей, при распространении для неопределенного круга лиц в местах, доступных для детей, не должны содержать информацию, причиняющую вред здоровью и (или) развитию детей.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 xml:space="preserve">Статья 16. Дополнительные требования к обороту информационной 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продукции, запрещенной для детей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1. Первая и последняя полосы газеты, обложка экземпляра печатной продукции, иной полиграфической продукции, содержащей информацию, запрещенную для распространения среди детей в соответствии с пунктом 2 статьи 5 настоящего Закона, упаковка информационной продукции, содержащей информацию, запрещенную для распространения среди детей в соответствии с пунктом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2 статьи 5 настоящего Закона (при ее наличии), при распространении для неопределенного круга лиц в местах, доступных для детей, не должны содержать информацию, причиняющую вред здоровью и (или) развитию детей.</w:t>
            </w:r>
          </w:p>
        </w:tc>
      </w:tr>
      <w:tr w:rsidR="00C95386" w:rsidRPr="002D68FA" w:rsidTr="00803E8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 xml:space="preserve">Статья 16. Дополнительные требования к обороту информационной 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продукции, запрещенной для детей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…2. Информационная продукция, запрещенная для детей, в виде печатной продукции допускается к распространению в местах, доступных для детей, только в запечатанных упаковках.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16. Дополнительные требования к обороту информационной 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продукции, запрещенной для детей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…2. Информационная продукция, содержащая информацию, запрещенную для распространения среди детей в соответствии с пунктом 2 статьи 5 настоящего Закона, в виде печатной продукции допускается к распространению в местах, доступных для детей, только в запечатанных упаковках.</w:t>
            </w:r>
          </w:p>
        </w:tc>
      </w:tr>
      <w:tr w:rsidR="00C95386" w:rsidRPr="002D68FA" w:rsidTr="00803E8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16. Дополнительные требования к обороту информационной 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продукции, запрещенной для детей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…3. Информационная продукция, запрещенная для детей, не допускается к распространению в предназначенных для детей организациях образования, детских медицинских, санаторно-курортных, физкультурно-спортивных организациях, организациях культуры, организациях отдыха и оздоровления детей или на расстоянии менее чем сто метров от границ территорий указанных организаций.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 xml:space="preserve">Статья 16. Дополнительные требования к обороту информационной 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продукции, запрещенной для детей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…3. Информационная продукция, содержащая информацию, запрещенную для распространения среди детей в соответствии с пунктом 2 статьи 5 настоящего Закона, не допускается к распространению в предназначенных для детей организациях образования, детских медицинских, санаторно-курортных, физкультурно-спортивных организациях, организациях культуры, организациях отдыха и оздоровления детей или на расстоянии менее чем сто метров от границ территорий указанных организаций.</w:t>
            </w:r>
          </w:p>
        </w:tc>
      </w:tr>
      <w:tr w:rsidR="00C95386" w:rsidRPr="002D68FA" w:rsidTr="00803E8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 xml:space="preserve">Статья 16. Дополнительные требования к обороту информационной 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продукции, запрещенной для детей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…3. Информационная продукция, запрещенная для детей, не допускается к распространению в предназначенных для детей организациях образования, детских медицинских, санаторно-курортных, физкультурно-спортивных организациях, организациях культуры, организациях отдыха и оздоровления детей или на расстоянии менее чем сто метров от границ территорий указанных организаций.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Пункты 4 – 6 отсутствуют.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 xml:space="preserve">Статья 16. Дополнительные требования к обороту информационной 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продукции, запрещенной для детей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 xml:space="preserve">…4. Продажа, прокат, аренда, а также выдача из фондов общедоступных библиотек информационной продукции, содержащей информацию, запрещенную для распространения среди детей в соответствии с пунктом 2 статьи 5 настоящего Закона, лицам, не достигшим восемнадцатилетнего возраста, не допускается. В случае возникновения у продавца или арендодателя, непосредственно осуществляющих продажу, сдачу в прокат или аренду информационной продукции, содержащей информацию, запрещенную для распространения среди детей в соответствии с пунктом 2 статьи 5 настоящего Закона, сомнения в достижении лицом, желающим приобрести, взять в прокат или аренду указанную продукцию, совершеннолетия продавец или арендодатель вправе потребовать у этого лица документ, удостоверяющий личность (в том числе документ, удостоверяющий личность иностранного гражданина или лица без гражданства) и позволяющий установить возраст этого лица. Перечень соответствующих документов устанавливается уполномоченным </w:t>
            </w:r>
            <w:r w:rsidRPr="002D6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Правительством Приднестровской Молдавской Республики исполнительным органом государственной власти, в ведении которого находятся вопросы культуры.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5. Предоставление и размещение информационной продукции, содержащей информацию, запрещенную для распространения среди детей в соответствии с пунктом 2 статьи 5 настоящего Закона, и находящейся в фондах общедоступных библиотек, осуществляются общедоступными библиотеками в соответствии с правилами, утвержденными уполномоченным исполнительным Правительством Приднестровской Молдавской Республики органом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власти, в ведении которого находятся вопросы культуры.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6. При размещении анонсов фильмов, содержащих информацию, запрещенную для распространения среди детей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 xml:space="preserve">пунктом 2 статьи 5 настоящего Закона, не допускается использование фрагментов указанных фильмов, содержащих информацию, запрещенную для распространения среди детей в соответствии с пунктом 2 статьи 5 настоящего Закона, перед началом демонстрации фильма посредством его показа в кинотеатрах, на киноустановках, </w:t>
            </w:r>
            <w:proofErr w:type="spellStart"/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видеоустановках</w:t>
            </w:r>
            <w:proofErr w:type="spellEnd"/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, классифицированного по категории информационной продукции, указанной в частях 1 – 4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3 статьи 6 настоящего Закона.</w:t>
            </w:r>
          </w:p>
        </w:tc>
      </w:tr>
      <w:tr w:rsidR="00C95386" w:rsidRPr="002D68FA" w:rsidTr="00803E8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23. О вступлении в силу настоящего Закона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…2. Положения пункта 1 статьи 12 настоящего Закона не распространяются на печатную продукцию, выпущенную в оборот до дня вступления в силу настоящего Закона.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Пункт 3 отсутствует.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Статья 23. О вступлении в силу настоящего Закона</w:t>
            </w: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386" w:rsidRPr="002D68FA" w:rsidRDefault="00C95386" w:rsidP="00803E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…3. Положения пункта 1 статьи 12 настоящего Закона не распространяются на поступившую в фонды общедоступных библиотек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8FA">
              <w:rPr>
                <w:rFonts w:ascii="Times New Roman" w:hAnsi="Times New Roman" w:cs="Times New Roman"/>
                <w:sz w:val="24"/>
                <w:szCs w:val="24"/>
              </w:rPr>
              <w:t>1 января 2026 года информационную продукцию.</w:t>
            </w:r>
          </w:p>
        </w:tc>
      </w:tr>
    </w:tbl>
    <w:p w:rsidR="00C95386" w:rsidRPr="002D68FA" w:rsidRDefault="00C95386" w:rsidP="00C953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0DBF" w:rsidRDefault="004F0DBF">
      <w:bookmarkStart w:id="0" w:name="_GoBack"/>
      <w:bookmarkEnd w:id="0"/>
    </w:p>
    <w:sectPr w:rsidR="004F0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22"/>
    <w:rsid w:val="004F0DBF"/>
    <w:rsid w:val="00616922"/>
    <w:rsid w:val="00C9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D6105-2777-411B-9E2F-54854D51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3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1500</Words>
  <Characters>8551</Characters>
  <Application>Microsoft Office Word</Application>
  <DocSecurity>0</DocSecurity>
  <Lines>71</Lines>
  <Paragraphs>20</Paragraphs>
  <ScaleCrop>false</ScaleCrop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2025-04-04T07:48:00Z</dcterms:created>
  <dcterms:modified xsi:type="dcterms:W3CDTF">2025-04-04T07:49:00Z</dcterms:modified>
</cp:coreProperties>
</file>