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DAF" w:rsidRPr="00DC049F" w:rsidRDefault="00E03DAF" w:rsidP="00E03DAF">
      <w:pPr>
        <w:tabs>
          <w:tab w:val="left" w:pos="7200"/>
        </w:tabs>
        <w:spacing w:after="0" w:line="240" w:lineRule="auto"/>
        <w:jc w:val="center"/>
        <w:rPr>
          <w:rFonts w:ascii="Times New Roman" w:hAnsi="Times New Roman" w:cs="Times New Roman"/>
          <w:color w:val="000000" w:themeColor="text1"/>
          <w:sz w:val="24"/>
          <w:szCs w:val="24"/>
        </w:rPr>
      </w:pPr>
      <w:r w:rsidRPr="00DC049F">
        <w:rPr>
          <w:rFonts w:ascii="Times New Roman" w:hAnsi="Times New Roman" w:cs="Times New Roman"/>
          <w:color w:val="000000" w:themeColor="text1"/>
          <w:sz w:val="24"/>
          <w:szCs w:val="24"/>
        </w:rPr>
        <w:t>СРАВНИТЕЛЬНАЯ ТАБЛИЦА</w:t>
      </w:r>
    </w:p>
    <w:p w:rsidR="00E03DAF" w:rsidRPr="00DC049F" w:rsidRDefault="00E03DAF" w:rsidP="00E03DAF">
      <w:pPr>
        <w:shd w:val="clear" w:color="auto" w:fill="FFFFFF"/>
        <w:spacing w:after="0" w:line="240" w:lineRule="auto"/>
        <w:jc w:val="center"/>
        <w:rPr>
          <w:rFonts w:ascii="Times New Roman" w:hAnsi="Times New Roman" w:cs="Times New Roman"/>
          <w:color w:val="000000" w:themeColor="text1"/>
          <w:sz w:val="24"/>
          <w:szCs w:val="24"/>
        </w:rPr>
      </w:pPr>
      <w:r w:rsidRPr="00DC049F">
        <w:rPr>
          <w:rFonts w:ascii="Times New Roman" w:hAnsi="Times New Roman" w:cs="Times New Roman"/>
          <w:color w:val="000000" w:themeColor="text1"/>
          <w:sz w:val="24"/>
          <w:szCs w:val="24"/>
        </w:rPr>
        <w:t xml:space="preserve">к проекту закона Приднестровской Молдавской Республики </w:t>
      </w:r>
      <w:r w:rsidRPr="00DC049F">
        <w:rPr>
          <w:rFonts w:ascii="Times New Roman" w:hAnsi="Times New Roman" w:cs="Times New Roman"/>
          <w:bCs/>
          <w:color w:val="000000" w:themeColor="text1"/>
          <w:sz w:val="24"/>
          <w:szCs w:val="24"/>
        </w:rPr>
        <w:t>«О внесении дополнений в Закон Приднестровской Молдавской Республики «</w:t>
      </w:r>
      <w:bookmarkStart w:id="0" w:name="_Hlk188882111"/>
      <w:r w:rsidRPr="00DC049F">
        <w:rPr>
          <w:rFonts w:ascii="Times New Roman" w:hAnsi="Times New Roman" w:cs="Times New Roman"/>
          <w:bCs/>
          <w:color w:val="000000" w:themeColor="text1"/>
          <w:sz w:val="24"/>
          <w:szCs w:val="24"/>
        </w:rPr>
        <w:t>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w:t>
      </w:r>
      <w:bookmarkEnd w:id="0"/>
      <w:r w:rsidRPr="00DC049F">
        <w:rPr>
          <w:rFonts w:ascii="Times New Roman" w:hAnsi="Times New Roman" w:cs="Times New Roman"/>
          <w:bCs/>
          <w:color w:val="000000" w:themeColor="text1"/>
          <w:sz w:val="24"/>
          <w:szCs w:val="24"/>
        </w:rPr>
        <w:t>»</w:t>
      </w:r>
    </w:p>
    <w:p w:rsidR="00E03DAF" w:rsidRPr="00DC049F" w:rsidRDefault="00E03DAF" w:rsidP="00E03DAF">
      <w:pPr>
        <w:spacing w:after="0" w:line="240" w:lineRule="auto"/>
        <w:jc w:val="center"/>
        <w:rPr>
          <w:rFonts w:ascii="Times New Roman" w:hAnsi="Times New Roman" w:cs="Times New Roman"/>
          <w:color w:val="000000" w:themeColor="text1"/>
          <w:sz w:val="24"/>
          <w:szCs w:val="24"/>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103"/>
      </w:tblGrid>
      <w:tr w:rsidR="00E03DAF" w:rsidRPr="00DC049F" w:rsidTr="00C824B2">
        <w:tc>
          <w:tcPr>
            <w:tcW w:w="5104" w:type="dxa"/>
            <w:tcBorders>
              <w:top w:val="single" w:sz="4" w:space="0" w:color="000000"/>
              <w:left w:val="single" w:sz="4" w:space="0" w:color="000000"/>
              <w:bottom w:val="single" w:sz="4" w:space="0" w:color="000000"/>
              <w:right w:val="single" w:sz="4" w:space="0" w:color="000000"/>
            </w:tcBorders>
            <w:hideMark/>
          </w:tcPr>
          <w:p w:rsidR="00E03DAF" w:rsidRPr="00DC049F" w:rsidRDefault="00E03DAF" w:rsidP="00C824B2">
            <w:pPr>
              <w:pStyle w:val="a5"/>
              <w:ind w:left="0"/>
              <w:jc w:val="center"/>
              <w:rPr>
                <w:b/>
                <w:color w:val="000000" w:themeColor="text1"/>
              </w:rPr>
            </w:pPr>
            <w:r w:rsidRPr="00DC049F">
              <w:rPr>
                <w:b/>
                <w:color w:val="000000" w:themeColor="text1"/>
              </w:rPr>
              <w:t>Действующая редакция</w:t>
            </w:r>
          </w:p>
        </w:tc>
        <w:tc>
          <w:tcPr>
            <w:tcW w:w="5103" w:type="dxa"/>
            <w:tcBorders>
              <w:top w:val="single" w:sz="4" w:space="0" w:color="000000"/>
              <w:left w:val="single" w:sz="4" w:space="0" w:color="000000"/>
              <w:bottom w:val="single" w:sz="4" w:space="0" w:color="000000"/>
              <w:right w:val="single" w:sz="4" w:space="0" w:color="000000"/>
            </w:tcBorders>
            <w:hideMark/>
          </w:tcPr>
          <w:p w:rsidR="00E03DAF" w:rsidRPr="00DC049F" w:rsidRDefault="00E03DAF" w:rsidP="00C824B2">
            <w:pPr>
              <w:pStyle w:val="a5"/>
              <w:ind w:left="0"/>
              <w:jc w:val="center"/>
              <w:rPr>
                <w:b/>
                <w:color w:val="000000" w:themeColor="text1"/>
              </w:rPr>
            </w:pPr>
            <w:r w:rsidRPr="00DC049F">
              <w:rPr>
                <w:b/>
                <w:color w:val="000000" w:themeColor="text1"/>
              </w:rPr>
              <w:t>Предлагаемая редакция</w:t>
            </w:r>
          </w:p>
        </w:tc>
      </w:tr>
      <w:tr w:rsidR="00E03DAF" w:rsidRPr="00DC049F" w:rsidTr="00C824B2">
        <w:tc>
          <w:tcPr>
            <w:tcW w:w="5104" w:type="dxa"/>
            <w:tcBorders>
              <w:top w:val="single" w:sz="4" w:space="0" w:color="000000"/>
              <w:left w:val="single" w:sz="4" w:space="0" w:color="000000"/>
              <w:bottom w:val="single" w:sz="4" w:space="0" w:color="000000"/>
              <w:right w:val="single" w:sz="4" w:space="0" w:color="000000"/>
            </w:tcBorders>
          </w:tcPr>
          <w:p w:rsidR="00E03DAF" w:rsidRPr="00DC049F" w:rsidRDefault="00E03DAF" w:rsidP="00C824B2">
            <w:pPr>
              <w:tabs>
                <w:tab w:val="left" w:pos="9498"/>
                <w:tab w:val="left" w:pos="9720"/>
              </w:tabs>
              <w:spacing w:after="0" w:line="240" w:lineRule="auto"/>
              <w:ind w:firstLine="709"/>
              <w:jc w:val="both"/>
              <w:rPr>
                <w:rFonts w:ascii="Times New Roman" w:hAnsi="Times New Roman" w:cs="Times New Roman"/>
                <w:color w:val="000000" w:themeColor="text1"/>
                <w:sz w:val="24"/>
                <w:szCs w:val="24"/>
              </w:rPr>
            </w:pPr>
            <w:r w:rsidRPr="00DC049F">
              <w:rPr>
                <w:rFonts w:ascii="Times New Roman" w:hAnsi="Times New Roman" w:cs="Times New Roman"/>
                <w:b/>
                <w:color w:val="000000" w:themeColor="text1"/>
                <w:sz w:val="24"/>
                <w:szCs w:val="24"/>
              </w:rPr>
              <w:t xml:space="preserve">Статья 1. </w:t>
            </w:r>
            <w:r w:rsidRPr="00DC049F">
              <w:rPr>
                <w:rFonts w:ascii="Times New Roman" w:hAnsi="Times New Roman" w:cs="Times New Roman"/>
                <w:color w:val="000000" w:themeColor="text1"/>
                <w:sz w:val="24"/>
                <w:szCs w:val="24"/>
              </w:rPr>
              <w:t xml:space="preserve">Для осуществления комплекса мер по государственной поддержке хозяйствующих субъектов Приднестровской Молдавской Республики: </w:t>
            </w:r>
          </w:p>
          <w:p w:rsidR="00E03DAF" w:rsidRPr="00DC049F" w:rsidRDefault="00E03DAF" w:rsidP="00C824B2">
            <w:pPr>
              <w:tabs>
                <w:tab w:val="left" w:pos="9498"/>
                <w:tab w:val="left" w:pos="9720"/>
              </w:tabs>
              <w:spacing w:after="0" w:line="240" w:lineRule="auto"/>
              <w:ind w:firstLine="709"/>
              <w:jc w:val="both"/>
              <w:rPr>
                <w:rFonts w:ascii="Times New Roman" w:hAnsi="Times New Roman" w:cs="Times New Roman"/>
                <w:color w:val="000000" w:themeColor="text1"/>
                <w:sz w:val="24"/>
                <w:szCs w:val="24"/>
              </w:rPr>
            </w:pPr>
            <w:r w:rsidRPr="00DC049F">
              <w:rPr>
                <w:rFonts w:ascii="Times New Roman" w:hAnsi="Times New Roman" w:cs="Times New Roman"/>
                <w:color w:val="000000" w:themeColor="text1"/>
                <w:sz w:val="24"/>
                <w:szCs w:val="24"/>
              </w:rPr>
              <w:t>…</w:t>
            </w:r>
          </w:p>
          <w:p w:rsidR="00E03DAF" w:rsidRPr="00DC049F" w:rsidRDefault="00EF195B" w:rsidP="0079406E">
            <w:pPr>
              <w:tabs>
                <w:tab w:val="left" w:pos="9498"/>
                <w:tab w:val="left" w:pos="9720"/>
              </w:tabs>
              <w:spacing w:after="0" w:line="240" w:lineRule="auto"/>
              <w:ind w:firstLine="709"/>
              <w:jc w:val="both"/>
              <w:rPr>
                <w:rFonts w:ascii="Times New Roman" w:hAnsi="Times New Roman" w:cs="Times New Roman"/>
                <w:b/>
                <w:color w:val="000000" w:themeColor="text1"/>
                <w:sz w:val="24"/>
                <w:szCs w:val="24"/>
              </w:rPr>
            </w:pPr>
            <w:r w:rsidRPr="0079406E">
              <w:rPr>
                <w:rFonts w:ascii="Times New Roman" w:hAnsi="Times New Roman" w:cs="Times New Roman"/>
                <w:b/>
                <w:color w:val="000000" w:themeColor="text1"/>
                <w:sz w:val="24"/>
                <w:szCs w:val="24"/>
              </w:rPr>
              <w:t>о-1</w:t>
            </w:r>
            <w:r w:rsidR="00E03DAF" w:rsidRPr="0079406E">
              <w:rPr>
                <w:rFonts w:ascii="Times New Roman" w:hAnsi="Times New Roman" w:cs="Times New Roman"/>
                <w:b/>
                <w:color w:val="000000" w:themeColor="text1"/>
                <w:sz w:val="24"/>
                <w:szCs w:val="24"/>
              </w:rPr>
              <w:t xml:space="preserve">) </w:t>
            </w:r>
            <w:r w:rsidRPr="0079406E">
              <w:rPr>
                <w:rFonts w:ascii="Times New Roman" w:hAnsi="Times New Roman" w:cs="Times New Roman"/>
                <w:b/>
                <w:color w:val="000000" w:themeColor="text1"/>
                <w:sz w:val="24"/>
                <w:szCs w:val="24"/>
              </w:rPr>
              <w:t xml:space="preserve">отсутствует; </w:t>
            </w:r>
          </w:p>
        </w:tc>
        <w:tc>
          <w:tcPr>
            <w:tcW w:w="5103" w:type="dxa"/>
            <w:tcBorders>
              <w:top w:val="single" w:sz="4" w:space="0" w:color="000000"/>
              <w:left w:val="single" w:sz="4" w:space="0" w:color="000000"/>
              <w:bottom w:val="single" w:sz="4" w:space="0" w:color="000000"/>
              <w:right w:val="single" w:sz="4" w:space="0" w:color="000000"/>
            </w:tcBorders>
          </w:tcPr>
          <w:p w:rsidR="00E03DAF" w:rsidRPr="00DC049F" w:rsidRDefault="00E03DAF" w:rsidP="00C824B2">
            <w:pPr>
              <w:tabs>
                <w:tab w:val="left" w:pos="9498"/>
                <w:tab w:val="left" w:pos="9720"/>
              </w:tabs>
              <w:spacing w:after="0" w:line="240" w:lineRule="auto"/>
              <w:ind w:firstLine="709"/>
              <w:jc w:val="both"/>
              <w:rPr>
                <w:rFonts w:ascii="Times New Roman" w:hAnsi="Times New Roman" w:cs="Times New Roman"/>
                <w:color w:val="000000" w:themeColor="text1"/>
                <w:spacing w:val="-4"/>
                <w:sz w:val="24"/>
                <w:szCs w:val="24"/>
              </w:rPr>
            </w:pPr>
            <w:r w:rsidRPr="00DC049F">
              <w:rPr>
                <w:rFonts w:ascii="Times New Roman" w:hAnsi="Times New Roman" w:cs="Times New Roman"/>
                <w:b/>
                <w:color w:val="000000" w:themeColor="text1"/>
                <w:spacing w:val="-4"/>
                <w:sz w:val="24"/>
                <w:szCs w:val="24"/>
              </w:rPr>
              <w:t xml:space="preserve">Статья 1. </w:t>
            </w:r>
            <w:r w:rsidRPr="00DC049F">
              <w:rPr>
                <w:rFonts w:ascii="Times New Roman" w:hAnsi="Times New Roman" w:cs="Times New Roman"/>
                <w:color w:val="000000" w:themeColor="text1"/>
                <w:spacing w:val="-4"/>
                <w:sz w:val="24"/>
                <w:szCs w:val="24"/>
              </w:rPr>
              <w:t xml:space="preserve">Для осуществления комплекса мер по государственной поддержке хозяйствующих субъектов Приднестровской Молдавской Республики: </w:t>
            </w:r>
          </w:p>
          <w:p w:rsidR="00E03DAF" w:rsidRPr="00DC049F" w:rsidRDefault="00E03DAF" w:rsidP="00C824B2">
            <w:pPr>
              <w:tabs>
                <w:tab w:val="left" w:pos="9498"/>
                <w:tab w:val="left" w:pos="9720"/>
              </w:tabs>
              <w:spacing w:after="0" w:line="240" w:lineRule="auto"/>
              <w:ind w:firstLine="709"/>
              <w:jc w:val="both"/>
              <w:rPr>
                <w:rFonts w:ascii="Times New Roman" w:hAnsi="Times New Roman" w:cs="Times New Roman"/>
                <w:color w:val="000000" w:themeColor="text1"/>
                <w:sz w:val="24"/>
                <w:szCs w:val="24"/>
              </w:rPr>
            </w:pPr>
            <w:r w:rsidRPr="00DC049F">
              <w:rPr>
                <w:rFonts w:ascii="Times New Roman" w:hAnsi="Times New Roman" w:cs="Times New Roman"/>
                <w:color w:val="000000" w:themeColor="text1"/>
                <w:sz w:val="24"/>
                <w:szCs w:val="24"/>
              </w:rPr>
              <w:t>…</w:t>
            </w:r>
          </w:p>
          <w:p w:rsidR="00E03DAF" w:rsidRPr="00DC049F" w:rsidRDefault="00E03DAF" w:rsidP="00C824B2">
            <w:pPr>
              <w:shd w:val="clear" w:color="auto" w:fill="FFFFFF"/>
              <w:spacing w:after="0" w:line="240" w:lineRule="auto"/>
              <w:ind w:firstLine="748"/>
              <w:jc w:val="both"/>
              <w:rPr>
                <w:rFonts w:ascii="Times New Roman" w:hAnsi="Times New Roman" w:cs="Times New Roman"/>
                <w:bCs/>
                <w:color w:val="000000" w:themeColor="text1"/>
                <w:sz w:val="24"/>
                <w:szCs w:val="24"/>
                <w:shd w:val="clear" w:color="auto" w:fill="FFFFFF"/>
              </w:rPr>
            </w:pPr>
            <w:bookmarkStart w:id="1" w:name="_Hlk188881707"/>
            <w:r w:rsidRPr="0079406E">
              <w:rPr>
                <w:rFonts w:ascii="Times New Roman" w:hAnsi="Times New Roman" w:cs="Times New Roman"/>
                <w:b/>
                <w:color w:val="000000" w:themeColor="text1"/>
                <w:sz w:val="24"/>
                <w:szCs w:val="24"/>
                <w:shd w:val="clear" w:color="auto" w:fill="FFFFFF"/>
              </w:rPr>
              <w:t>о</w:t>
            </w:r>
            <w:r w:rsidR="00EF195B" w:rsidRPr="0079406E">
              <w:rPr>
                <w:rFonts w:ascii="Times New Roman" w:hAnsi="Times New Roman" w:cs="Times New Roman"/>
                <w:b/>
                <w:color w:val="000000" w:themeColor="text1"/>
                <w:sz w:val="24"/>
                <w:szCs w:val="24"/>
              </w:rPr>
              <w:t>-1</w:t>
            </w:r>
            <w:r w:rsidRPr="0079406E">
              <w:rPr>
                <w:rFonts w:ascii="Times New Roman" w:hAnsi="Times New Roman" w:cs="Times New Roman"/>
                <w:b/>
                <w:color w:val="000000" w:themeColor="text1"/>
                <w:sz w:val="24"/>
                <w:szCs w:val="24"/>
                <w:shd w:val="clear" w:color="auto" w:fill="FFFFFF"/>
              </w:rPr>
              <w:t xml:space="preserve">) </w:t>
            </w:r>
            <w:bookmarkEnd w:id="1"/>
            <w:r w:rsidRPr="0079406E">
              <w:rPr>
                <w:rFonts w:ascii="Times New Roman" w:hAnsi="Times New Roman" w:cs="Times New Roman"/>
                <w:bCs/>
                <w:color w:val="000000" w:themeColor="text1"/>
                <w:sz w:val="24"/>
                <w:szCs w:val="24"/>
                <w:shd w:val="clear" w:color="auto" w:fill="FFFFFF"/>
              </w:rPr>
              <w:t>при</w:t>
            </w:r>
            <w:r w:rsidRPr="00DC049F">
              <w:rPr>
                <w:rFonts w:ascii="Times New Roman" w:hAnsi="Times New Roman" w:cs="Times New Roman"/>
                <w:bCs/>
                <w:color w:val="000000" w:themeColor="text1"/>
                <w:sz w:val="24"/>
                <w:szCs w:val="24"/>
                <w:shd w:val="clear" w:color="auto" w:fill="FFFFFF"/>
              </w:rPr>
              <w:t xml:space="preserve">остановить </w:t>
            </w:r>
            <w:r w:rsidRPr="00DC049F">
              <w:rPr>
                <w:rFonts w:ascii="Times New Roman" w:hAnsi="Times New Roman" w:cs="Times New Roman"/>
                <w:b/>
                <w:color w:val="000000" w:themeColor="text1"/>
                <w:sz w:val="24"/>
                <w:szCs w:val="24"/>
                <w:shd w:val="clear" w:color="auto" w:fill="FFFFFF"/>
              </w:rPr>
              <w:t>с 1 января 2025 года по 31 декабря 2025 года</w:t>
            </w:r>
            <w:r w:rsidRPr="00DC049F">
              <w:rPr>
                <w:rFonts w:ascii="Times New Roman" w:hAnsi="Times New Roman" w:cs="Times New Roman"/>
                <w:bCs/>
                <w:color w:val="000000" w:themeColor="text1"/>
                <w:sz w:val="24"/>
                <w:szCs w:val="24"/>
                <w:shd w:val="clear" w:color="auto" w:fill="FFFFFF"/>
              </w:rPr>
              <w:t xml:space="preserve"> сроки выполнения обязательств инвесторов по инвестиционным договорам, заключенным в соответствии с требованиями Закона Приднестровской Молдавской Республики «О государственной поддержке инвестиционной деятельности». При реализации инвестиционных проектов их целевое назначение (предмет), а также сроки их реализации изменяются (продлеваются) по заявительному принципу;</w:t>
            </w:r>
          </w:p>
        </w:tc>
      </w:tr>
      <w:tr w:rsidR="00E03DAF" w:rsidRPr="00DC049F" w:rsidTr="00C824B2">
        <w:tc>
          <w:tcPr>
            <w:tcW w:w="5104" w:type="dxa"/>
            <w:tcBorders>
              <w:top w:val="single" w:sz="4" w:space="0" w:color="000000"/>
              <w:left w:val="single" w:sz="4" w:space="0" w:color="000000"/>
              <w:bottom w:val="single" w:sz="4" w:space="0" w:color="000000"/>
              <w:right w:val="single" w:sz="4" w:space="0" w:color="000000"/>
            </w:tcBorders>
          </w:tcPr>
          <w:p w:rsidR="00E03DAF" w:rsidRPr="00DC049F" w:rsidRDefault="00E03DAF" w:rsidP="00C824B2">
            <w:pPr>
              <w:widowControl w:val="0"/>
              <w:spacing w:after="0" w:line="240" w:lineRule="auto"/>
              <w:ind w:firstLine="709"/>
              <w:jc w:val="both"/>
              <w:rPr>
                <w:rFonts w:ascii="Times New Roman" w:hAnsi="Times New Roman" w:cs="Times New Roman"/>
                <w:b/>
                <w:color w:val="000000" w:themeColor="text1"/>
                <w:sz w:val="24"/>
                <w:szCs w:val="24"/>
              </w:rPr>
            </w:pPr>
            <w:r w:rsidRPr="00DC049F">
              <w:rPr>
                <w:rFonts w:ascii="Times New Roman" w:hAnsi="Times New Roman" w:cs="Times New Roman"/>
                <w:b/>
                <w:color w:val="000000" w:themeColor="text1"/>
                <w:sz w:val="24"/>
                <w:szCs w:val="24"/>
              </w:rPr>
              <w:t xml:space="preserve">Статья 3. </w:t>
            </w:r>
          </w:p>
          <w:p w:rsidR="00E03DAF" w:rsidRPr="00DC049F" w:rsidRDefault="00E03DAF" w:rsidP="00C824B2">
            <w:pPr>
              <w:pStyle w:val="a7"/>
              <w:ind w:firstLine="709"/>
              <w:jc w:val="both"/>
              <w:rPr>
                <w:color w:val="000000" w:themeColor="text1"/>
              </w:rPr>
            </w:pPr>
            <w:r w:rsidRPr="00DC049F">
              <w:rPr>
                <w:color w:val="000000" w:themeColor="text1"/>
              </w:rPr>
              <w:t>1. Настоящий Закон вступает в силу со дня, следующего за днем официального опубликования, распространяет свое действие на правоотношения, возникшие с 1 апреля 2022 года, и действует по 31 декабря 2023 года включительно, за исключением подпункта а-1), подпункта б), подпункта 2) подпункта в), подпункта 1) части первой подпункта г), подпункта 4) части первой подпункта г), подпункта д), подпункта е), подпункта 4) подпункта з), подпунктов 5)–7) подпункта з), подпункта и), подпункта т), подпункта ф), подпункта х), подпункта ц), подпункта ч), подпункта ш), подпункта щ), подпункта щ-1), подпункта ы), подпункта э), подпункта ю) статьи 1, статьи 2 настоящего Закона.</w:t>
            </w:r>
          </w:p>
          <w:p w:rsidR="00E03DAF" w:rsidRPr="00DC049F" w:rsidRDefault="00E03DAF" w:rsidP="00C824B2">
            <w:pPr>
              <w:pStyle w:val="a7"/>
              <w:ind w:firstLine="709"/>
              <w:jc w:val="both"/>
              <w:rPr>
                <w:color w:val="000000" w:themeColor="text1"/>
              </w:rPr>
            </w:pPr>
          </w:p>
          <w:p w:rsidR="00E03DAF" w:rsidRPr="00DC049F" w:rsidRDefault="00E03DAF" w:rsidP="00C824B2">
            <w:pPr>
              <w:pStyle w:val="a7"/>
              <w:ind w:firstLine="709"/>
              <w:jc w:val="both"/>
              <w:rPr>
                <w:color w:val="000000" w:themeColor="text1"/>
              </w:rPr>
            </w:pPr>
            <w:r w:rsidRPr="00DC049F">
              <w:rPr>
                <w:color w:val="000000" w:themeColor="text1"/>
              </w:rPr>
              <w:t>…</w:t>
            </w:r>
          </w:p>
          <w:p w:rsidR="00E03DAF" w:rsidRPr="00DC049F" w:rsidRDefault="00E03DAF" w:rsidP="00C824B2">
            <w:pPr>
              <w:pStyle w:val="a7"/>
              <w:ind w:firstLine="709"/>
              <w:jc w:val="both"/>
              <w:rPr>
                <w:b/>
                <w:color w:val="000000" w:themeColor="text1"/>
              </w:rPr>
            </w:pPr>
            <w:r w:rsidRPr="00DC049F">
              <w:rPr>
                <w:b/>
                <w:color w:val="000000" w:themeColor="text1"/>
              </w:rPr>
              <w:t>8-4. Отсутствует.</w:t>
            </w:r>
          </w:p>
          <w:p w:rsidR="00E03DAF" w:rsidRPr="00DC049F" w:rsidRDefault="00E03DAF" w:rsidP="00C824B2">
            <w:pPr>
              <w:shd w:val="clear" w:color="auto" w:fill="FFFFFF"/>
              <w:spacing w:after="0" w:line="240" w:lineRule="auto"/>
              <w:jc w:val="center"/>
              <w:rPr>
                <w:rFonts w:ascii="Times New Roman" w:hAnsi="Times New Roman" w:cs="Times New Roman"/>
                <w:b/>
                <w:color w:val="000000" w:themeColor="text1"/>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rsidR="00E03DAF" w:rsidRPr="00DC049F" w:rsidRDefault="00E03DAF" w:rsidP="00C824B2">
            <w:pPr>
              <w:widowControl w:val="0"/>
              <w:spacing w:after="0" w:line="240" w:lineRule="auto"/>
              <w:ind w:firstLine="709"/>
              <w:jc w:val="both"/>
              <w:rPr>
                <w:rFonts w:ascii="Times New Roman" w:hAnsi="Times New Roman" w:cs="Times New Roman"/>
                <w:b/>
                <w:color w:val="000000" w:themeColor="text1"/>
                <w:sz w:val="24"/>
                <w:szCs w:val="24"/>
              </w:rPr>
            </w:pPr>
            <w:r w:rsidRPr="00DC049F">
              <w:rPr>
                <w:rFonts w:ascii="Times New Roman" w:hAnsi="Times New Roman" w:cs="Times New Roman"/>
                <w:b/>
                <w:color w:val="000000" w:themeColor="text1"/>
                <w:sz w:val="24"/>
                <w:szCs w:val="24"/>
              </w:rPr>
              <w:t xml:space="preserve">Статья 3. </w:t>
            </w:r>
          </w:p>
          <w:p w:rsidR="00E03DAF" w:rsidRPr="0079406E" w:rsidRDefault="00E03DAF" w:rsidP="00C824B2">
            <w:pPr>
              <w:pStyle w:val="a7"/>
              <w:ind w:firstLine="709"/>
              <w:jc w:val="both"/>
              <w:rPr>
                <w:color w:val="000000" w:themeColor="text1"/>
              </w:rPr>
            </w:pPr>
            <w:r w:rsidRPr="00DC049F">
              <w:rPr>
                <w:color w:val="000000" w:themeColor="text1"/>
              </w:rPr>
              <w:t xml:space="preserve">1. Настоящий Закон вступает в силу со дня, следующего за днем официального опубликования, распространяет свое действие на правоотношения, возникшие с 1 апреля 2022 года, и действует по 31 декабря 2023 года включительно, за исключением подпункта а-1), подпункта б), подпункта 2) подпункта в), подпункта 1) части первой подпункта г), подпункта 4) части первой подпункта г), подпункта д), подпункта е), подпункта 4) подпункта з), подпунктов 5)–7) подпункта з), подпункта и), </w:t>
            </w:r>
            <w:r w:rsidRPr="0079406E">
              <w:rPr>
                <w:b/>
                <w:bCs/>
                <w:color w:val="000000" w:themeColor="text1"/>
              </w:rPr>
              <w:t>подпункта о</w:t>
            </w:r>
            <w:r w:rsidR="00EF195B" w:rsidRPr="0079406E">
              <w:rPr>
                <w:b/>
                <w:bCs/>
                <w:color w:val="000000" w:themeColor="text1"/>
              </w:rPr>
              <w:t>-1</w:t>
            </w:r>
            <w:r w:rsidRPr="0079406E">
              <w:rPr>
                <w:b/>
                <w:bCs/>
                <w:color w:val="000000" w:themeColor="text1"/>
              </w:rPr>
              <w:t>)</w:t>
            </w:r>
            <w:r w:rsidRPr="0079406E">
              <w:rPr>
                <w:color w:val="000000" w:themeColor="text1"/>
              </w:rPr>
              <w:t xml:space="preserve"> подпункта т), подпункта ф), подпункта х), подпункта ц), подпункта ч), подпункта ш), подпункта щ), подпункта щ-1), подпункта ы), подпункта э), подпункта ю), </w:t>
            </w:r>
            <w:r w:rsidRPr="0079406E">
              <w:rPr>
                <w:bCs/>
                <w:color w:val="000000" w:themeColor="text1"/>
              </w:rPr>
              <w:t>подпункта я)</w:t>
            </w:r>
            <w:r w:rsidRPr="0079406E">
              <w:rPr>
                <w:color w:val="000000" w:themeColor="text1"/>
              </w:rPr>
              <w:t xml:space="preserve"> статьи 1, статьи 2 настоящего Закона.</w:t>
            </w:r>
          </w:p>
          <w:p w:rsidR="00E03DAF" w:rsidRPr="0079406E" w:rsidRDefault="00E03DAF" w:rsidP="00C824B2">
            <w:pPr>
              <w:pStyle w:val="a7"/>
              <w:ind w:firstLine="709"/>
              <w:jc w:val="both"/>
              <w:rPr>
                <w:color w:val="000000" w:themeColor="text1"/>
              </w:rPr>
            </w:pPr>
            <w:r w:rsidRPr="0079406E">
              <w:rPr>
                <w:color w:val="000000" w:themeColor="text1"/>
              </w:rPr>
              <w:t>…</w:t>
            </w:r>
          </w:p>
          <w:p w:rsidR="00E03DAF" w:rsidRPr="00DC049F" w:rsidRDefault="00E03DAF" w:rsidP="00C824B2">
            <w:pPr>
              <w:pStyle w:val="a7"/>
              <w:ind w:firstLine="748"/>
              <w:jc w:val="both"/>
              <w:rPr>
                <w:b/>
                <w:bCs/>
                <w:color w:val="000000" w:themeColor="text1"/>
              </w:rPr>
            </w:pPr>
            <w:r w:rsidRPr="0079406E">
              <w:rPr>
                <w:b/>
                <w:color w:val="000000" w:themeColor="text1"/>
              </w:rPr>
              <w:t>8-4. Подпункт о</w:t>
            </w:r>
            <w:r w:rsidR="00EF195B" w:rsidRPr="0079406E">
              <w:rPr>
                <w:b/>
                <w:color w:val="000000" w:themeColor="text1"/>
              </w:rPr>
              <w:t>-1</w:t>
            </w:r>
            <w:r w:rsidRPr="0079406E">
              <w:rPr>
                <w:b/>
                <w:color w:val="000000" w:themeColor="text1"/>
              </w:rPr>
              <w:t>)</w:t>
            </w:r>
            <w:bookmarkStart w:id="2" w:name="_GoBack"/>
            <w:bookmarkEnd w:id="2"/>
            <w:r w:rsidRPr="00DC049F">
              <w:rPr>
                <w:b/>
                <w:color w:val="000000" w:themeColor="text1"/>
              </w:rPr>
              <w:t xml:space="preserve"> статьи 1 настоящего Закона вступает в силу </w:t>
            </w:r>
            <w:r w:rsidRPr="00DC049F">
              <w:rPr>
                <w:b/>
                <w:snapToGrid w:val="0"/>
                <w:color w:val="000000" w:themeColor="text1"/>
              </w:rPr>
              <w:t xml:space="preserve">со дня, следующего </w:t>
            </w:r>
            <w:proofErr w:type="gramStart"/>
            <w:r w:rsidRPr="00DC049F">
              <w:rPr>
                <w:b/>
                <w:snapToGrid w:val="0"/>
                <w:color w:val="000000" w:themeColor="text1"/>
              </w:rPr>
              <w:t>за днем официального опубликования</w:t>
            </w:r>
            <w:proofErr w:type="gramEnd"/>
            <w:r w:rsidRPr="00DC049F">
              <w:rPr>
                <w:b/>
                <w:snapToGrid w:val="0"/>
                <w:color w:val="000000" w:themeColor="text1"/>
              </w:rPr>
              <w:t>, распространяет свое действие на правоотношения, возникшие с 1 января 2025 года, и действует по 31 декабря 2025 года.</w:t>
            </w:r>
          </w:p>
        </w:tc>
      </w:tr>
    </w:tbl>
    <w:p w:rsidR="00E03DAF" w:rsidRPr="00DC049F" w:rsidRDefault="00E03DAF" w:rsidP="00E03DAF">
      <w:pPr>
        <w:spacing w:after="0" w:line="240" w:lineRule="auto"/>
        <w:ind w:firstLine="567"/>
        <w:jc w:val="both"/>
        <w:rPr>
          <w:rFonts w:ascii="Times New Roman" w:eastAsia="Calibri" w:hAnsi="Times New Roman" w:cs="Times New Roman"/>
          <w:color w:val="000000" w:themeColor="text1"/>
          <w:sz w:val="24"/>
          <w:szCs w:val="24"/>
        </w:rPr>
      </w:pPr>
    </w:p>
    <w:p w:rsidR="009A542C" w:rsidRDefault="009A542C"/>
    <w:sectPr w:rsidR="009A542C" w:rsidSect="00673DE8">
      <w:headerReference w:type="first" r:id="rId6"/>
      <w:pgSz w:w="11906" w:h="16838"/>
      <w:pgMar w:top="1134" w:right="851" w:bottom="1134"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C2A" w:rsidRDefault="00192C2A">
      <w:pPr>
        <w:spacing w:after="0" w:line="240" w:lineRule="auto"/>
      </w:pPr>
      <w:r>
        <w:separator/>
      </w:r>
    </w:p>
  </w:endnote>
  <w:endnote w:type="continuationSeparator" w:id="0">
    <w:p w:rsidR="00192C2A" w:rsidRDefault="0019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C2A" w:rsidRDefault="00192C2A">
      <w:pPr>
        <w:spacing w:after="0" w:line="240" w:lineRule="auto"/>
      </w:pPr>
      <w:r>
        <w:separator/>
      </w:r>
    </w:p>
  </w:footnote>
  <w:footnote w:type="continuationSeparator" w:id="0">
    <w:p w:rsidR="00192C2A" w:rsidRDefault="00192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E52" w:rsidRDefault="00192C2A">
    <w:pPr>
      <w:pStyle w:val="a3"/>
      <w:jc w:val="center"/>
    </w:pPr>
  </w:p>
  <w:p w:rsidR="00C31E52" w:rsidRDefault="00192C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AF"/>
    <w:rsid w:val="00192C2A"/>
    <w:rsid w:val="003355DB"/>
    <w:rsid w:val="0079406E"/>
    <w:rsid w:val="009A542C"/>
    <w:rsid w:val="00E03DAF"/>
    <w:rsid w:val="00EF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D4F54-DDBC-42A4-BDA5-865E2AE2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DA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D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03DAF"/>
    <w:rPr>
      <w:rFonts w:ascii="Times New Roman" w:eastAsia="Times New Roman" w:hAnsi="Times New Roman" w:cs="Times New Roman"/>
      <w:sz w:val="24"/>
      <w:szCs w:val="24"/>
      <w:lang w:eastAsia="ru-RU"/>
    </w:rPr>
  </w:style>
  <w:style w:type="paragraph" w:styleId="a5">
    <w:name w:val="List Paragraph"/>
    <w:basedOn w:val="a"/>
    <w:uiPriority w:val="34"/>
    <w:qFormat/>
    <w:rsid w:val="00E03DA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E03DAF"/>
    <w:rPr>
      <w:rFonts w:ascii="Times New Roman" w:eastAsia="Times New Roman" w:hAnsi="Times New Roman" w:cs="Times New Roman"/>
      <w:sz w:val="24"/>
      <w:szCs w:val="24"/>
    </w:rPr>
  </w:style>
  <w:style w:type="paragraph" w:styleId="a7">
    <w:name w:val="No Spacing"/>
    <w:link w:val="a6"/>
    <w:uiPriority w:val="1"/>
    <w:qFormat/>
    <w:rsid w:val="00E03DAF"/>
    <w:pPr>
      <w:spacing w:after="0"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9406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94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Руссу Александра Витальевна</cp:lastModifiedBy>
  <cp:revision>4</cp:revision>
  <cp:lastPrinted>2025-04-29T07:58:00Z</cp:lastPrinted>
  <dcterms:created xsi:type="dcterms:W3CDTF">2025-04-25T11:51:00Z</dcterms:created>
  <dcterms:modified xsi:type="dcterms:W3CDTF">2025-04-29T07:58:00Z</dcterms:modified>
</cp:coreProperties>
</file>