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A9FB8" w14:textId="3247BBB9" w:rsidR="00E73836" w:rsidRDefault="00CA7051" w:rsidP="00CA7051">
      <w:pPr>
        <w:ind w:firstLine="284"/>
        <w:jc w:val="center"/>
        <w:rPr>
          <w:b w:val="0"/>
          <w:sz w:val="24"/>
          <w:szCs w:val="24"/>
        </w:rPr>
      </w:pPr>
      <w:r w:rsidRPr="00213B42">
        <w:rPr>
          <w:b w:val="0"/>
          <w:sz w:val="24"/>
          <w:szCs w:val="24"/>
        </w:rPr>
        <w:t>Сравнительная таблица</w:t>
      </w:r>
      <w:r w:rsidRPr="00213B42">
        <w:rPr>
          <w:b w:val="0"/>
          <w:sz w:val="24"/>
          <w:szCs w:val="24"/>
        </w:rPr>
        <w:br/>
        <w:t xml:space="preserve"> к проекту закона Приднестровской Молдавской Республики </w:t>
      </w:r>
    </w:p>
    <w:p w14:paraId="09A45A91" w14:textId="7D8C01B6" w:rsidR="00774820" w:rsidRPr="00213B42" w:rsidRDefault="00CA7051" w:rsidP="00CA7051">
      <w:pPr>
        <w:ind w:firstLine="284"/>
        <w:jc w:val="center"/>
        <w:rPr>
          <w:b w:val="0"/>
          <w:sz w:val="24"/>
          <w:szCs w:val="24"/>
        </w:rPr>
      </w:pPr>
      <w:r w:rsidRPr="00213B42">
        <w:rPr>
          <w:b w:val="0"/>
          <w:sz w:val="24"/>
          <w:szCs w:val="24"/>
        </w:rPr>
        <w:t xml:space="preserve">«О внесении изменений в Закон Приднестровской Молдавской Республики </w:t>
      </w:r>
    </w:p>
    <w:p w14:paraId="7526C3FC" w14:textId="21104E9B" w:rsidR="00CA7051" w:rsidRPr="00213B42" w:rsidRDefault="00CA7051" w:rsidP="00CA7051">
      <w:pPr>
        <w:ind w:firstLine="284"/>
        <w:jc w:val="center"/>
        <w:rPr>
          <w:b w:val="0"/>
          <w:sz w:val="24"/>
          <w:szCs w:val="24"/>
        </w:rPr>
      </w:pPr>
      <w:r w:rsidRPr="00213B42">
        <w:rPr>
          <w:b w:val="0"/>
          <w:sz w:val="24"/>
          <w:szCs w:val="24"/>
        </w:rPr>
        <w:t>«О Дорожном фонде Приднестровской Молдавской Республики»</w:t>
      </w:r>
    </w:p>
    <w:p w14:paraId="6B399919" w14:textId="77777777" w:rsidR="00CA7051" w:rsidRPr="00213B42" w:rsidRDefault="00CA7051" w:rsidP="00CA7051">
      <w:pPr>
        <w:ind w:firstLine="284"/>
        <w:jc w:val="center"/>
        <w:rPr>
          <w:b w:val="0"/>
        </w:rPr>
      </w:pPr>
    </w:p>
    <w:p w14:paraId="1BB34C58" w14:textId="77777777" w:rsidR="00CA7051" w:rsidRPr="00BC7102" w:rsidRDefault="00CA7051" w:rsidP="00CA7051">
      <w:pPr>
        <w:ind w:firstLine="284"/>
      </w:pPr>
    </w:p>
    <w:tbl>
      <w:tblPr>
        <w:tblStyle w:val="a6"/>
        <w:tblpPr w:leftFromText="180" w:rightFromText="180" w:vertAnchor="text" w:tblpX="-156" w:tblpY="1"/>
        <w:tblOverlap w:val="never"/>
        <w:tblW w:w="15021" w:type="dxa"/>
        <w:tblLayout w:type="fixed"/>
        <w:tblLook w:val="04A0" w:firstRow="1" w:lastRow="0" w:firstColumn="1" w:lastColumn="0" w:noHBand="0" w:noVBand="1"/>
      </w:tblPr>
      <w:tblGrid>
        <w:gridCol w:w="7650"/>
        <w:gridCol w:w="7371"/>
      </w:tblGrid>
      <w:tr w:rsidR="00DF24F5" w:rsidRPr="00BC7102" w14:paraId="46B21B99" w14:textId="77777777" w:rsidTr="007C1EC6">
        <w:trPr>
          <w:cantSplit/>
        </w:trPr>
        <w:tc>
          <w:tcPr>
            <w:tcW w:w="7650" w:type="dxa"/>
          </w:tcPr>
          <w:p w14:paraId="56142675" w14:textId="5210A2B6" w:rsidR="00DF24F5" w:rsidRPr="00126245" w:rsidRDefault="00DF24F5" w:rsidP="00DF24F5">
            <w:pPr>
              <w:pStyle w:val="a7"/>
              <w:widowControl w:val="0"/>
              <w:ind w:firstLine="284"/>
              <w:jc w:val="center"/>
              <w:outlineLvl w:val="0"/>
              <w:rPr>
                <w:rFonts w:ascii="Times New Roman" w:hAnsi="Times New Roman"/>
                <w:color w:val="00B050"/>
                <w:sz w:val="24"/>
                <w:szCs w:val="24"/>
              </w:rPr>
            </w:pPr>
            <w:bookmarkStart w:id="0" w:name="_Hlk44324761"/>
            <w:r w:rsidRPr="007C1EC6">
              <w:rPr>
                <w:rFonts w:ascii="Times New Roman" w:hAnsi="Times New Roman" w:cs="Courier New CYR"/>
                <w:b/>
                <w:sz w:val="24"/>
                <w:szCs w:val="24"/>
              </w:rPr>
              <w:t>Действующая редакция</w:t>
            </w:r>
          </w:p>
        </w:tc>
        <w:tc>
          <w:tcPr>
            <w:tcW w:w="7371" w:type="dxa"/>
          </w:tcPr>
          <w:p w14:paraId="5E142A92" w14:textId="633EFE9A" w:rsidR="00DF24F5" w:rsidRPr="00126245" w:rsidRDefault="00DF24F5" w:rsidP="00DF24F5">
            <w:pPr>
              <w:pStyle w:val="a7"/>
              <w:widowControl w:val="0"/>
              <w:ind w:firstLine="284"/>
              <w:jc w:val="center"/>
              <w:outlineLvl w:val="0"/>
              <w:rPr>
                <w:rFonts w:ascii="Times New Roman" w:hAnsi="Times New Roman" w:cs="Courier New CYR"/>
                <w:color w:val="00B050"/>
                <w:sz w:val="24"/>
                <w:szCs w:val="24"/>
              </w:rPr>
            </w:pPr>
            <w:r w:rsidRPr="007C1EC6">
              <w:rPr>
                <w:rFonts w:ascii="Times New Roman" w:hAnsi="Times New Roman" w:cs="Courier New CYR"/>
                <w:b/>
                <w:sz w:val="24"/>
                <w:szCs w:val="24"/>
              </w:rPr>
              <w:t>Предлагаемая редакция</w:t>
            </w:r>
          </w:p>
        </w:tc>
      </w:tr>
      <w:tr w:rsidR="00CA7051" w:rsidRPr="00BC7102" w14:paraId="66C62AF1" w14:textId="77777777" w:rsidTr="007C1EC6">
        <w:trPr>
          <w:cantSplit/>
        </w:trPr>
        <w:tc>
          <w:tcPr>
            <w:tcW w:w="7650" w:type="dxa"/>
          </w:tcPr>
          <w:p w14:paraId="5F47FE23" w14:textId="77777777" w:rsidR="00F614EB" w:rsidRPr="00213B42" w:rsidRDefault="00F614EB" w:rsidP="00F614EB">
            <w:pPr>
              <w:ind w:firstLine="306"/>
              <w:contextualSpacing/>
              <w:jc w:val="both"/>
              <w:rPr>
                <w:bCs w:val="0"/>
                <w:sz w:val="24"/>
                <w:szCs w:val="24"/>
              </w:rPr>
            </w:pPr>
            <w:r w:rsidRPr="00213B42">
              <w:rPr>
                <w:b w:val="0"/>
                <w:bCs w:val="0"/>
                <w:sz w:val="24"/>
                <w:szCs w:val="24"/>
              </w:rPr>
              <w:t>Статья 5.</w:t>
            </w:r>
            <w:r w:rsidRPr="00213B42">
              <w:rPr>
                <w:bCs w:val="0"/>
                <w:sz w:val="24"/>
                <w:szCs w:val="24"/>
              </w:rPr>
              <w:t xml:space="preserve"> Налог с владельцев транспортных средств</w:t>
            </w:r>
          </w:p>
          <w:p w14:paraId="67ED7255" w14:textId="61A9A3B7" w:rsidR="00F614EB" w:rsidRPr="00213B42" w:rsidRDefault="00F614EB" w:rsidP="00F614EB">
            <w:pPr>
              <w:pStyle w:val="a7"/>
              <w:ind w:firstLine="306"/>
              <w:jc w:val="both"/>
              <w:outlineLvl w:val="0"/>
              <w:rPr>
                <w:rFonts w:ascii="Times New Roman" w:hAnsi="Times New Roman"/>
                <w:sz w:val="24"/>
                <w:szCs w:val="24"/>
              </w:rPr>
            </w:pPr>
            <w:r w:rsidRPr="00213B42">
              <w:rPr>
                <w:rFonts w:ascii="Times New Roman" w:hAnsi="Times New Roman"/>
                <w:sz w:val="24"/>
                <w:szCs w:val="24"/>
              </w:rPr>
              <w:t>…</w:t>
            </w:r>
          </w:p>
          <w:p w14:paraId="105F4A93" w14:textId="4C5547B9" w:rsidR="0043526A" w:rsidRPr="00213B42" w:rsidRDefault="0043526A" w:rsidP="0043526A">
            <w:pPr>
              <w:widowControl w:val="0"/>
              <w:ind w:firstLine="284"/>
              <w:jc w:val="both"/>
              <w:rPr>
                <w:b w:val="0"/>
                <w:sz w:val="24"/>
                <w:szCs w:val="24"/>
              </w:rPr>
            </w:pPr>
            <w:r w:rsidRPr="00213B42">
              <w:rPr>
                <w:b w:val="0"/>
                <w:sz w:val="24"/>
                <w:szCs w:val="24"/>
              </w:rPr>
              <w:t xml:space="preserve">2. Объектом налогообложения являются транспортные средства, зарегистрированные в установленном порядке в соответствии с законодательством Приднестровской Молдавской Республики за плательщиками либо предоставленные плательщикам, указанным в подпункте б) части первой пункта 1 настоящей статьи, физическими лицами во временное владение и (или) пользование. </w:t>
            </w:r>
          </w:p>
          <w:p w14:paraId="7F105D24" w14:textId="77777777" w:rsidR="00CA7051" w:rsidRPr="00213B42" w:rsidRDefault="0043526A" w:rsidP="0043526A">
            <w:pPr>
              <w:widowControl w:val="0"/>
              <w:ind w:firstLine="284"/>
              <w:jc w:val="both"/>
              <w:rPr>
                <w:b w:val="0"/>
                <w:sz w:val="24"/>
                <w:szCs w:val="24"/>
              </w:rPr>
            </w:pPr>
            <w:r w:rsidRPr="00213B42">
              <w:rPr>
                <w:b w:val="0"/>
                <w:sz w:val="24"/>
                <w:szCs w:val="24"/>
              </w:rPr>
              <w:t>Не являются объектом налогообложения машины и механизмы (автокары, автопогрузчики, автогрейдеры, скреперы, экскаваторы, пресс-подборщики, электропогрузчики), используемые исключительно в пределах территории, принадлежащей плательщику.</w:t>
            </w:r>
          </w:p>
          <w:p w14:paraId="33E76343" w14:textId="74A66469" w:rsidR="00F614EB" w:rsidRPr="00BC7102" w:rsidRDefault="00F614EB" w:rsidP="0043526A">
            <w:pPr>
              <w:widowControl w:val="0"/>
              <w:ind w:firstLine="284"/>
              <w:jc w:val="both"/>
              <w:rPr>
                <w:rFonts w:cs="Courier New CYR"/>
                <w:b w:val="0"/>
                <w:sz w:val="24"/>
                <w:szCs w:val="24"/>
              </w:rPr>
            </w:pPr>
            <w:r w:rsidRPr="00213B42">
              <w:rPr>
                <w:rFonts w:cs="Courier New CYR"/>
                <w:b w:val="0"/>
                <w:sz w:val="24"/>
                <w:szCs w:val="24"/>
              </w:rPr>
              <w:t>…</w:t>
            </w:r>
          </w:p>
        </w:tc>
        <w:tc>
          <w:tcPr>
            <w:tcW w:w="7371" w:type="dxa"/>
          </w:tcPr>
          <w:p w14:paraId="73F0ACA6" w14:textId="77777777" w:rsidR="00F614EB" w:rsidRPr="00213B42" w:rsidRDefault="00F614EB" w:rsidP="00F614EB">
            <w:pPr>
              <w:ind w:firstLine="306"/>
              <w:contextualSpacing/>
              <w:jc w:val="both"/>
              <w:rPr>
                <w:bCs w:val="0"/>
                <w:sz w:val="24"/>
                <w:szCs w:val="24"/>
              </w:rPr>
            </w:pPr>
            <w:r w:rsidRPr="00213B42">
              <w:rPr>
                <w:b w:val="0"/>
                <w:bCs w:val="0"/>
                <w:sz w:val="24"/>
                <w:szCs w:val="24"/>
              </w:rPr>
              <w:t>Статья 5.</w:t>
            </w:r>
            <w:r w:rsidRPr="00213B42">
              <w:rPr>
                <w:bCs w:val="0"/>
                <w:sz w:val="24"/>
                <w:szCs w:val="24"/>
              </w:rPr>
              <w:t xml:space="preserve"> Налог с владельцев транспортных средств</w:t>
            </w:r>
          </w:p>
          <w:p w14:paraId="731C5D41" w14:textId="77777777" w:rsidR="00F614EB" w:rsidRPr="00213B42" w:rsidRDefault="00F614EB" w:rsidP="00F614EB">
            <w:pPr>
              <w:pStyle w:val="a7"/>
              <w:ind w:firstLine="306"/>
              <w:jc w:val="both"/>
              <w:outlineLvl w:val="0"/>
              <w:rPr>
                <w:rFonts w:ascii="Times New Roman" w:hAnsi="Times New Roman"/>
                <w:sz w:val="24"/>
                <w:szCs w:val="24"/>
              </w:rPr>
            </w:pPr>
            <w:r w:rsidRPr="00213B42">
              <w:rPr>
                <w:rFonts w:ascii="Times New Roman" w:hAnsi="Times New Roman"/>
                <w:sz w:val="24"/>
                <w:szCs w:val="24"/>
              </w:rPr>
              <w:t>…</w:t>
            </w:r>
          </w:p>
          <w:p w14:paraId="2FB6FEAD" w14:textId="4BF6A644" w:rsidR="0043526A" w:rsidRPr="00213B42" w:rsidRDefault="00CA7051" w:rsidP="0043526A">
            <w:pPr>
              <w:widowControl w:val="0"/>
              <w:ind w:firstLine="284"/>
              <w:jc w:val="both"/>
              <w:rPr>
                <w:b w:val="0"/>
                <w:sz w:val="24"/>
                <w:szCs w:val="24"/>
              </w:rPr>
            </w:pPr>
            <w:r w:rsidRPr="00213B42">
              <w:rPr>
                <w:b w:val="0"/>
                <w:sz w:val="24"/>
                <w:szCs w:val="24"/>
              </w:rPr>
              <w:t>2.</w:t>
            </w:r>
            <w:r w:rsidRPr="00213B42">
              <w:rPr>
                <w:bCs w:val="0"/>
                <w:sz w:val="24"/>
                <w:szCs w:val="24"/>
              </w:rPr>
              <w:t xml:space="preserve"> </w:t>
            </w:r>
            <w:r w:rsidR="0043526A" w:rsidRPr="00213B42">
              <w:rPr>
                <w:b w:val="0"/>
                <w:sz w:val="24"/>
                <w:szCs w:val="24"/>
              </w:rPr>
              <w:t xml:space="preserve">Объектом налогообложения являются транспортные средства, зарегистрированные в установленном порядке в соответствии с законодательством Приднестровской Молдавской Республики за плательщиками либо предоставленные плательщикам, указанным в подпункте б) части первой пункта 1 настоящей статьи, физическими лицами во временное владение и (или) пользование. </w:t>
            </w:r>
          </w:p>
          <w:p w14:paraId="4A1D0417" w14:textId="3DF9B58F" w:rsidR="00CA7051" w:rsidRPr="00213B42" w:rsidRDefault="00CA7051" w:rsidP="007C1EC6">
            <w:pPr>
              <w:widowControl w:val="0"/>
              <w:ind w:firstLine="284"/>
              <w:jc w:val="both"/>
              <w:rPr>
                <w:bCs w:val="0"/>
                <w:color w:val="auto"/>
                <w:sz w:val="24"/>
                <w:szCs w:val="24"/>
              </w:rPr>
            </w:pPr>
            <w:r w:rsidRPr="00213B42">
              <w:rPr>
                <w:bCs w:val="0"/>
                <w:color w:val="auto"/>
                <w:sz w:val="24"/>
                <w:szCs w:val="24"/>
              </w:rPr>
              <w:t xml:space="preserve">Не </w:t>
            </w:r>
            <w:r w:rsidR="00873559" w:rsidRPr="00213B42">
              <w:rPr>
                <w:bCs w:val="0"/>
                <w:color w:val="auto"/>
                <w:sz w:val="24"/>
                <w:szCs w:val="24"/>
              </w:rPr>
              <w:t>подлежат</w:t>
            </w:r>
            <w:r w:rsidRPr="00213B42">
              <w:rPr>
                <w:bCs w:val="0"/>
                <w:color w:val="auto"/>
                <w:sz w:val="24"/>
                <w:szCs w:val="24"/>
              </w:rPr>
              <w:t xml:space="preserve"> налогообложени</w:t>
            </w:r>
            <w:r w:rsidR="00873559" w:rsidRPr="00213B42">
              <w:rPr>
                <w:bCs w:val="0"/>
                <w:color w:val="auto"/>
                <w:sz w:val="24"/>
                <w:szCs w:val="24"/>
              </w:rPr>
              <w:t>ю</w:t>
            </w:r>
            <w:r w:rsidRPr="00213B42">
              <w:rPr>
                <w:bCs w:val="0"/>
                <w:color w:val="auto"/>
                <w:sz w:val="24"/>
                <w:szCs w:val="24"/>
              </w:rPr>
              <w:t>:</w:t>
            </w:r>
          </w:p>
          <w:p w14:paraId="5632BCE6" w14:textId="6D5E077C" w:rsidR="00CA7051" w:rsidRPr="00213B42" w:rsidRDefault="00CA7051" w:rsidP="007C1EC6">
            <w:pPr>
              <w:widowControl w:val="0"/>
              <w:ind w:firstLine="284"/>
              <w:jc w:val="both"/>
              <w:rPr>
                <w:b w:val="0"/>
                <w:bCs w:val="0"/>
                <w:color w:val="auto"/>
                <w:sz w:val="24"/>
                <w:szCs w:val="24"/>
              </w:rPr>
            </w:pPr>
            <w:r w:rsidRPr="00213B42">
              <w:rPr>
                <w:bCs w:val="0"/>
                <w:color w:val="auto"/>
                <w:sz w:val="24"/>
                <w:szCs w:val="24"/>
              </w:rPr>
              <w:t xml:space="preserve">а) </w:t>
            </w:r>
            <w:bookmarkStart w:id="1" w:name="_Hlk132813019"/>
            <w:r w:rsidR="0043526A" w:rsidRPr="00213B42">
              <w:rPr>
                <w:b w:val="0"/>
                <w:bCs w:val="0"/>
                <w:color w:val="auto"/>
                <w:sz w:val="24"/>
                <w:szCs w:val="24"/>
              </w:rPr>
              <w:t>машины и механизмы (автокары, автопогрузчики, автогрейдеры, скреперы, экскаваторы, пресс-подборщики, электропогрузчики), используемые исключительно в пределах территории, принадлежащей плательщику</w:t>
            </w:r>
            <w:r w:rsidR="001D3DD6" w:rsidRPr="00213B42">
              <w:rPr>
                <w:b w:val="0"/>
                <w:bCs w:val="0"/>
                <w:color w:val="auto"/>
                <w:sz w:val="24"/>
                <w:szCs w:val="24"/>
              </w:rPr>
              <w:t xml:space="preserve"> </w:t>
            </w:r>
            <w:r w:rsidR="001D3DD6" w:rsidRPr="00213B42">
              <w:rPr>
                <w:color w:val="auto"/>
                <w:sz w:val="24"/>
                <w:szCs w:val="24"/>
              </w:rPr>
              <w:t>на любом законном основании</w:t>
            </w:r>
            <w:r w:rsidRPr="00213B42">
              <w:rPr>
                <w:b w:val="0"/>
                <w:bCs w:val="0"/>
                <w:color w:val="auto"/>
                <w:sz w:val="24"/>
                <w:szCs w:val="24"/>
              </w:rPr>
              <w:t>;</w:t>
            </w:r>
          </w:p>
          <w:p w14:paraId="05262BCD" w14:textId="28E6DD8F" w:rsidR="00CA7051" w:rsidRDefault="00CA7051" w:rsidP="007C1EC6">
            <w:pPr>
              <w:widowControl w:val="0"/>
              <w:ind w:firstLine="284"/>
              <w:jc w:val="both"/>
              <w:rPr>
                <w:bCs w:val="0"/>
                <w:color w:val="auto"/>
                <w:sz w:val="24"/>
                <w:szCs w:val="24"/>
              </w:rPr>
            </w:pPr>
            <w:r w:rsidRPr="00213B42">
              <w:rPr>
                <w:bCs w:val="0"/>
                <w:color w:val="auto"/>
                <w:sz w:val="24"/>
                <w:szCs w:val="24"/>
              </w:rPr>
              <w:t>б)</w:t>
            </w:r>
            <w:bookmarkEnd w:id="1"/>
            <w:r w:rsidR="00385AD3" w:rsidRPr="00213B42">
              <w:t xml:space="preserve"> </w:t>
            </w:r>
            <w:r w:rsidR="00385AD3" w:rsidRPr="00213B42">
              <w:rPr>
                <w:bCs w:val="0"/>
                <w:color w:val="auto"/>
                <w:sz w:val="24"/>
                <w:szCs w:val="24"/>
              </w:rPr>
              <w:t xml:space="preserve">тракторы, используемые плательщиком исключительно для производства сельскохозяйственной продукции (сырья); </w:t>
            </w:r>
            <w:r w:rsidR="008C7B19" w:rsidRPr="00213B42">
              <w:rPr>
                <w:bCs w:val="0"/>
                <w:color w:val="auto"/>
                <w:sz w:val="24"/>
                <w:szCs w:val="24"/>
              </w:rPr>
              <w:t>комбайны, сеялки, плуги, культиваторы, опрыскиватели, поливочные машины, жатки, подлежащие регистрации в соответствии с законодательством Приднестровской Молдавской Республики и предназначенные для использования в сельскохозяйственном производстве</w:t>
            </w:r>
            <w:r w:rsidRPr="00213B42">
              <w:rPr>
                <w:bCs w:val="0"/>
                <w:color w:val="auto"/>
                <w:sz w:val="24"/>
                <w:szCs w:val="24"/>
              </w:rPr>
              <w:t>.</w:t>
            </w:r>
          </w:p>
          <w:p w14:paraId="73859586" w14:textId="50E7A65D" w:rsidR="00F614EB" w:rsidRPr="00F614EB" w:rsidRDefault="00F614EB" w:rsidP="007C1EC6">
            <w:pPr>
              <w:widowControl w:val="0"/>
              <w:ind w:firstLine="284"/>
              <w:jc w:val="both"/>
              <w:rPr>
                <w:rFonts w:cs="Courier New CYR"/>
                <w:b w:val="0"/>
                <w:sz w:val="24"/>
                <w:szCs w:val="24"/>
              </w:rPr>
            </w:pPr>
            <w:r w:rsidRPr="00213B42">
              <w:rPr>
                <w:rFonts w:cs="Courier New CYR"/>
                <w:b w:val="0"/>
                <w:sz w:val="24"/>
                <w:szCs w:val="24"/>
              </w:rPr>
              <w:t>…</w:t>
            </w:r>
          </w:p>
        </w:tc>
      </w:tr>
      <w:tr w:rsidR="008B3B45" w:rsidRPr="00BC7102" w14:paraId="17C7247E" w14:textId="77777777" w:rsidTr="007C1EC6">
        <w:trPr>
          <w:cantSplit/>
        </w:trPr>
        <w:tc>
          <w:tcPr>
            <w:tcW w:w="7650" w:type="dxa"/>
          </w:tcPr>
          <w:p w14:paraId="4E5D4189" w14:textId="73AD139B" w:rsidR="008B3B45" w:rsidRPr="00213B42" w:rsidRDefault="008B3B45" w:rsidP="008B3B45">
            <w:pPr>
              <w:widowControl w:val="0"/>
              <w:ind w:firstLine="284"/>
              <w:jc w:val="right"/>
              <w:rPr>
                <w:b w:val="0"/>
                <w:sz w:val="24"/>
                <w:szCs w:val="24"/>
              </w:rPr>
            </w:pPr>
            <w:r w:rsidRPr="00213B42">
              <w:rPr>
                <w:b w:val="0"/>
                <w:sz w:val="24"/>
                <w:szCs w:val="24"/>
              </w:rPr>
              <w:t>Приложение № 1</w:t>
            </w:r>
            <w:r w:rsidRPr="00213B42">
              <w:rPr>
                <w:b w:val="0"/>
                <w:sz w:val="24"/>
                <w:szCs w:val="24"/>
              </w:rPr>
              <w:br/>
              <w:t>к Закону Приднестровской Молдавской Республики</w:t>
            </w:r>
            <w:r w:rsidRPr="00213B42">
              <w:rPr>
                <w:b w:val="0"/>
                <w:sz w:val="24"/>
                <w:szCs w:val="24"/>
              </w:rPr>
              <w:br/>
              <w:t>"О Дорожном фонде Приднестровской Молдавской Республики"</w:t>
            </w:r>
          </w:p>
          <w:p w14:paraId="51D62807" w14:textId="77777777" w:rsidR="008B3B45" w:rsidRPr="00213B42" w:rsidRDefault="008B3B45" w:rsidP="008B3B45">
            <w:pPr>
              <w:widowControl w:val="0"/>
              <w:ind w:firstLine="284"/>
              <w:jc w:val="right"/>
              <w:rPr>
                <w:b w:val="0"/>
                <w:sz w:val="24"/>
                <w:szCs w:val="24"/>
              </w:rPr>
            </w:pPr>
          </w:p>
          <w:p w14:paraId="4B7D65B8" w14:textId="0230E360" w:rsidR="008B3B45" w:rsidRPr="00213B42" w:rsidRDefault="008B3B45" w:rsidP="008B3B45">
            <w:pPr>
              <w:widowControl w:val="0"/>
              <w:ind w:firstLine="284"/>
              <w:jc w:val="center"/>
              <w:rPr>
                <w:sz w:val="24"/>
                <w:szCs w:val="24"/>
              </w:rPr>
            </w:pPr>
            <w:r w:rsidRPr="00213B42">
              <w:rPr>
                <w:sz w:val="24"/>
                <w:szCs w:val="24"/>
              </w:rPr>
              <w:t>Ставки налога с владельцев транспортных средств</w:t>
            </w:r>
          </w:p>
          <w:p w14:paraId="24B4319E" w14:textId="58AA9AD1" w:rsidR="008B3B45" w:rsidRPr="00213B42" w:rsidRDefault="008B3B45" w:rsidP="008B3B45">
            <w:pPr>
              <w:widowControl w:val="0"/>
              <w:ind w:firstLine="284"/>
              <w:jc w:val="both"/>
              <w:rPr>
                <w:b w:val="0"/>
                <w:sz w:val="24"/>
                <w:szCs w:val="24"/>
              </w:rPr>
            </w:pPr>
          </w:p>
          <w:tbl>
            <w:tblPr>
              <w:tblW w:w="736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0"/>
              <w:gridCol w:w="1547"/>
            </w:tblGrid>
            <w:tr w:rsidR="008B3B45" w:rsidRPr="00213B42" w14:paraId="741B7920" w14:textId="77777777" w:rsidTr="00E73836">
              <w:trPr>
                <w:tblCellSpacing w:w="0" w:type="dxa"/>
              </w:trPr>
              <w:tc>
                <w:tcPr>
                  <w:tcW w:w="5820" w:type="dxa"/>
                  <w:vAlign w:val="center"/>
                  <w:hideMark/>
                </w:tcPr>
                <w:p w14:paraId="2FE031D9" w14:textId="77777777" w:rsidR="008B3B45" w:rsidRPr="00213B42" w:rsidRDefault="008B3B45" w:rsidP="00E73836">
                  <w:pPr>
                    <w:framePr w:hSpace="180" w:wrap="around" w:vAnchor="text" w:hAnchor="text" w:x="-156" w:y="1"/>
                    <w:widowControl w:val="0"/>
                    <w:suppressOverlap/>
                    <w:jc w:val="both"/>
                    <w:rPr>
                      <w:b w:val="0"/>
                    </w:rPr>
                  </w:pPr>
                  <w:r w:rsidRPr="00213B42">
                    <w:t>Наименование объекта</w:t>
                  </w:r>
                </w:p>
                <w:p w14:paraId="46E51531" w14:textId="77777777" w:rsidR="008B3B45" w:rsidRPr="00213B42" w:rsidRDefault="008B3B45" w:rsidP="00E73836">
                  <w:pPr>
                    <w:framePr w:hSpace="180" w:wrap="around" w:vAnchor="text" w:hAnchor="text" w:x="-156" w:y="1"/>
                    <w:widowControl w:val="0"/>
                    <w:suppressOverlap/>
                    <w:jc w:val="both"/>
                    <w:rPr>
                      <w:b w:val="0"/>
                    </w:rPr>
                  </w:pPr>
                  <w:r w:rsidRPr="00213B42">
                    <w:t>налогообложения</w:t>
                  </w:r>
                </w:p>
              </w:tc>
              <w:tc>
                <w:tcPr>
                  <w:tcW w:w="1547" w:type="dxa"/>
                  <w:vAlign w:val="center"/>
                  <w:hideMark/>
                </w:tcPr>
                <w:p w14:paraId="7D7B0093" w14:textId="77777777" w:rsidR="00E73836" w:rsidRDefault="00E73836" w:rsidP="00E73836">
                  <w:pPr>
                    <w:framePr w:hSpace="180" w:wrap="around" w:vAnchor="text" w:hAnchor="text" w:x="-156" w:y="1"/>
                    <w:widowControl w:val="0"/>
                    <w:suppressOverlap/>
                    <w:jc w:val="both"/>
                  </w:pPr>
                </w:p>
                <w:p w14:paraId="79265444" w14:textId="303BB427" w:rsidR="00E73836" w:rsidRDefault="008B3B45" w:rsidP="00E73836">
                  <w:pPr>
                    <w:framePr w:hSpace="180" w:wrap="around" w:vAnchor="text" w:hAnchor="text" w:x="-156" w:y="1"/>
                    <w:widowControl w:val="0"/>
                    <w:suppressOverlap/>
                    <w:jc w:val="both"/>
                  </w:pPr>
                  <w:r w:rsidRPr="00213B42">
                    <w:t xml:space="preserve">Ставка годового </w:t>
                  </w:r>
                </w:p>
                <w:p w14:paraId="5D6ADDF4" w14:textId="04317A1D" w:rsidR="008B3B45" w:rsidRPr="00213B42" w:rsidRDefault="008B3B45" w:rsidP="00E73836">
                  <w:pPr>
                    <w:framePr w:hSpace="180" w:wrap="around" w:vAnchor="text" w:hAnchor="text" w:x="-156" w:y="1"/>
                    <w:widowControl w:val="0"/>
                    <w:suppressOverlap/>
                    <w:jc w:val="both"/>
                    <w:rPr>
                      <w:b w:val="0"/>
                    </w:rPr>
                  </w:pPr>
                  <w:r w:rsidRPr="00213B42">
                    <w:t>налога в РУ</w:t>
                  </w:r>
                </w:p>
                <w:p w14:paraId="389E6955" w14:textId="77777777" w:rsidR="00E73836" w:rsidRDefault="008B3B45" w:rsidP="00E73836">
                  <w:pPr>
                    <w:framePr w:hSpace="180" w:wrap="around" w:vAnchor="text" w:hAnchor="text" w:x="-156" w:y="1"/>
                    <w:widowControl w:val="0"/>
                    <w:suppressOverlap/>
                    <w:jc w:val="both"/>
                  </w:pPr>
                  <w:r w:rsidRPr="00213B42">
                    <w:t xml:space="preserve">(на момент </w:t>
                  </w:r>
                </w:p>
                <w:p w14:paraId="67D1BBB8" w14:textId="063BA10F" w:rsidR="008B3B45" w:rsidRPr="00213B42" w:rsidRDefault="008B3B45" w:rsidP="00E73836">
                  <w:pPr>
                    <w:framePr w:hSpace="180" w:wrap="around" w:vAnchor="text" w:hAnchor="text" w:x="-156" w:y="1"/>
                    <w:widowControl w:val="0"/>
                    <w:suppressOverlap/>
                    <w:jc w:val="both"/>
                    <w:rPr>
                      <w:b w:val="0"/>
                    </w:rPr>
                  </w:pPr>
                  <w:r w:rsidRPr="00213B42">
                    <w:t>оплаты)</w:t>
                  </w:r>
                </w:p>
              </w:tc>
            </w:tr>
            <w:tr w:rsidR="008B3B45" w:rsidRPr="00213B42" w14:paraId="4FBDBD93" w14:textId="77777777" w:rsidTr="00E73836">
              <w:trPr>
                <w:tblCellSpacing w:w="0" w:type="dxa"/>
              </w:trPr>
              <w:tc>
                <w:tcPr>
                  <w:tcW w:w="5820" w:type="dxa"/>
                  <w:vAlign w:val="center"/>
                  <w:hideMark/>
                </w:tcPr>
                <w:p w14:paraId="5D02C76B" w14:textId="77777777" w:rsidR="008B3B45" w:rsidRPr="00213B42" w:rsidRDefault="008B3B45" w:rsidP="00E73836">
                  <w:pPr>
                    <w:framePr w:hSpace="180" w:wrap="around" w:vAnchor="text" w:hAnchor="text" w:x="-156" w:y="1"/>
                    <w:widowControl w:val="0"/>
                    <w:suppressOverlap/>
                    <w:jc w:val="both"/>
                    <w:rPr>
                      <w:b w:val="0"/>
                    </w:rPr>
                  </w:pPr>
                  <w:r w:rsidRPr="00213B42">
                    <w:rPr>
                      <w:b w:val="0"/>
                    </w:rPr>
                    <w:lastRenderedPageBreak/>
                    <w:t>1. Мотоциклы и мотороллеры</w:t>
                  </w:r>
                </w:p>
              </w:tc>
              <w:tc>
                <w:tcPr>
                  <w:tcW w:w="1547" w:type="dxa"/>
                  <w:vAlign w:val="center"/>
                  <w:hideMark/>
                </w:tcPr>
                <w:p w14:paraId="4EA94B62" w14:textId="77777777" w:rsidR="008B3B45" w:rsidRPr="00213B42" w:rsidRDefault="008B3B45" w:rsidP="00E73836">
                  <w:pPr>
                    <w:framePr w:hSpace="180" w:wrap="around" w:vAnchor="text" w:hAnchor="text" w:x="-156" w:y="1"/>
                    <w:widowControl w:val="0"/>
                    <w:suppressOverlap/>
                    <w:jc w:val="both"/>
                    <w:rPr>
                      <w:b w:val="0"/>
                    </w:rPr>
                  </w:pPr>
                  <w:r w:rsidRPr="00213B42">
                    <w:rPr>
                      <w:b w:val="0"/>
                    </w:rPr>
                    <w:t>2</w:t>
                  </w:r>
                </w:p>
              </w:tc>
            </w:tr>
            <w:tr w:rsidR="008B3B45" w:rsidRPr="00213B42" w14:paraId="45E7B007" w14:textId="77777777" w:rsidTr="00E73836">
              <w:trPr>
                <w:tblCellSpacing w:w="0" w:type="dxa"/>
              </w:trPr>
              <w:tc>
                <w:tcPr>
                  <w:tcW w:w="5820" w:type="dxa"/>
                  <w:hideMark/>
                </w:tcPr>
                <w:p w14:paraId="3D1E9B7A" w14:textId="77777777" w:rsidR="008B3B45" w:rsidRPr="00213B42" w:rsidRDefault="008B3B45" w:rsidP="00E73836">
                  <w:pPr>
                    <w:framePr w:hSpace="180" w:wrap="around" w:vAnchor="text" w:hAnchor="text" w:x="-156" w:y="1"/>
                    <w:widowControl w:val="0"/>
                    <w:suppressOverlap/>
                    <w:jc w:val="both"/>
                    <w:rPr>
                      <w:b w:val="0"/>
                    </w:rPr>
                  </w:pPr>
                  <w:r w:rsidRPr="00213B42">
                    <w:rPr>
                      <w:b w:val="0"/>
                    </w:rPr>
                    <w:t>2. Легковые автомобили с рабочим объемом двигателя (куб. см):</w:t>
                  </w:r>
                </w:p>
                <w:p w14:paraId="5A3F6073" w14:textId="77777777" w:rsidR="008B3B45" w:rsidRPr="00213B42" w:rsidRDefault="008B3B45" w:rsidP="00E73836">
                  <w:pPr>
                    <w:framePr w:hSpace="180" w:wrap="around" w:vAnchor="text" w:hAnchor="text" w:x="-156" w:y="1"/>
                    <w:widowControl w:val="0"/>
                    <w:suppressOverlap/>
                    <w:jc w:val="both"/>
                    <w:rPr>
                      <w:b w:val="0"/>
                    </w:rPr>
                  </w:pPr>
                  <w:r w:rsidRPr="00213B42">
                    <w:rPr>
                      <w:b w:val="0"/>
                    </w:rPr>
                    <w:t>а) до 1100 куб. см включительно;</w:t>
                  </w:r>
                </w:p>
                <w:p w14:paraId="4C640068" w14:textId="77777777" w:rsidR="008B3B45" w:rsidRPr="00213B42" w:rsidRDefault="008B3B45" w:rsidP="00E73836">
                  <w:pPr>
                    <w:framePr w:hSpace="180" w:wrap="around" w:vAnchor="text" w:hAnchor="text" w:x="-156" w:y="1"/>
                    <w:widowControl w:val="0"/>
                    <w:suppressOverlap/>
                    <w:jc w:val="both"/>
                    <w:rPr>
                      <w:b w:val="0"/>
                    </w:rPr>
                  </w:pPr>
                  <w:r w:rsidRPr="00213B42">
                    <w:rPr>
                      <w:b w:val="0"/>
                    </w:rPr>
                    <w:t>б) от 1101 до 1500 куб. см включительно;</w:t>
                  </w:r>
                </w:p>
                <w:p w14:paraId="33706D73" w14:textId="77777777" w:rsidR="008B3B45" w:rsidRPr="00213B42" w:rsidRDefault="008B3B45" w:rsidP="00E73836">
                  <w:pPr>
                    <w:framePr w:hSpace="180" w:wrap="around" w:vAnchor="text" w:hAnchor="text" w:x="-156" w:y="1"/>
                    <w:widowControl w:val="0"/>
                    <w:suppressOverlap/>
                    <w:jc w:val="both"/>
                    <w:rPr>
                      <w:b w:val="0"/>
                    </w:rPr>
                  </w:pPr>
                  <w:r w:rsidRPr="00213B42">
                    <w:rPr>
                      <w:b w:val="0"/>
                    </w:rPr>
                    <w:t>в) от 1501 до 2000 куб. см включительно;</w:t>
                  </w:r>
                </w:p>
                <w:p w14:paraId="7B239C2E" w14:textId="77777777" w:rsidR="008B3B45" w:rsidRPr="00213B42" w:rsidRDefault="008B3B45" w:rsidP="00E73836">
                  <w:pPr>
                    <w:framePr w:hSpace="180" w:wrap="around" w:vAnchor="text" w:hAnchor="text" w:x="-156" w:y="1"/>
                    <w:widowControl w:val="0"/>
                    <w:suppressOverlap/>
                    <w:jc w:val="both"/>
                    <w:rPr>
                      <w:b w:val="0"/>
                    </w:rPr>
                  </w:pPr>
                  <w:r w:rsidRPr="00213B42">
                    <w:rPr>
                      <w:b w:val="0"/>
                    </w:rPr>
                    <w:t>г) от 2001 до 2500 куб. см включительно;</w:t>
                  </w:r>
                </w:p>
                <w:p w14:paraId="202B94E3" w14:textId="77777777" w:rsidR="008B3B45" w:rsidRPr="00213B42" w:rsidRDefault="008B3B45" w:rsidP="00E73836">
                  <w:pPr>
                    <w:framePr w:hSpace="180" w:wrap="around" w:vAnchor="text" w:hAnchor="text" w:x="-156" w:y="1"/>
                    <w:widowControl w:val="0"/>
                    <w:suppressOverlap/>
                    <w:jc w:val="both"/>
                    <w:rPr>
                      <w:b w:val="0"/>
                    </w:rPr>
                  </w:pPr>
                  <w:r w:rsidRPr="00213B42">
                    <w:rPr>
                      <w:b w:val="0"/>
                    </w:rPr>
                    <w:t>д) от 2501 до 3000 куб. см включительно;</w:t>
                  </w:r>
                </w:p>
                <w:p w14:paraId="42FB8BD3" w14:textId="77777777" w:rsidR="008B3B45" w:rsidRPr="00213B42" w:rsidRDefault="008B3B45" w:rsidP="00E73836">
                  <w:pPr>
                    <w:framePr w:hSpace="180" w:wrap="around" w:vAnchor="text" w:hAnchor="text" w:x="-156" w:y="1"/>
                    <w:widowControl w:val="0"/>
                    <w:suppressOverlap/>
                    <w:jc w:val="both"/>
                    <w:rPr>
                      <w:b w:val="0"/>
                    </w:rPr>
                  </w:pPr>
                  <w:r w:rsidRPr="00213B42">
                    <w:rPr>
                      <w:b w:val="0"/>
                    </w:rPr>
                    <w:t>е) от 3001 до 4000 куб. см включительно;</w:t>
                  </w:r>
                </w:p>
                <w:p w14:paraId="473002CE" w14:textId="77777777" w:rsidR="008B3B45" w:rsidRPr="00213B42" w:rsidRDefault="008B3B45" w:rsidP="00E73836">
                  <w:pPr>
                    <w:framePr w:hSpace="180" w:wrap="around" w:vAnchor="text" w:hAnchor="text" w:x="-156" w:y="1"/>
                    <w:widowControl w:val="0"/>
                    <w:suppressOverlap/>
                    <w:jc w:val="both"/>
                    <w:rPr>
                      <w:b w:val="0"/>
                    </w:rPr>
                  </w:pPr>
                  <w:r w:rsidRPr="00213B42">
                    <w:rPr>
                      <w:b w:val="0"/>
                    </w:rPr>
                    <w:t xml:space="preserve">ж) свыше 4000 куб. см </w:t>
                  </w:r>
                </w:p>
              </w:tc>
              <w:tc>
                <w:tcPr>
                  <w:tcW w:w="1547" w:type="dxa"/>
                  <w:hideMark/>
                </w:tcPr>
                <w:p w14:paraId="17E87AEB" w14:textId="77777777" w:rsidR="008B3B45" w:rsidRPr="00213B42" w:rsidRDefault="008B3B45" w:rsidP="00E73836">
                  <w:pPr>
                    <w:framePr w:hSpace="180" w:wrap="around" w:vAnchor="text" w:hAnchor="text" w:x="-156" w:y="1"/>
                    <w:widowControl w:val="0"/>
                    <w:suppressOverlap/>
                    <w:jc w:val="both"/>
                    <w:rPr>
                      <w:b w:val="0"/>
                    </w:rPr>
                  </w:pPr>
                  <w:r w:rsidRPr="00213B42">
                    <w:rPr>
                      <w:b w:val="0"/>
                    </w:rPr>
                    <w:t>7</w:t>
                  </w:r>
                </w:p>
                <w:p w14:paraId="4CC05A4B" w14:textId="77777777" w:rsidR="008B3B45" w:rsidRPr="00213B42" w:rsidRDefault="008B3B45" w:rsidP="00E73836">
                  <w:pPr>
                    <w:framePr w:hSpace="180" w:wrap="around" w:vAnchor="text" w:hAnchor="text" w:x="-156" w:y="1"/>
                    <w:widowControl w:val="0"/>
                    <w:suppressOverlap/>
                    <w:jc w:val="both"/>
                    <w:rPr>
                      <w:b w:val="0"/>
                    </w:rPr>
                  </w:pPr>
                  <w:r w:rsidRPr="00213B42">
                    <w:rPr>
                      <w:b w:val="0"/>
                    </w:rPr>
                    <w:t>8</w:t>
                  </w:r>
                </w:p>
                <w:p w14:paraId="0A54CFAF" w14:textId="77777777" w:rsidR="008B3B45" w:rsidRPr="00213B42" w:rsidRDefault="008B3B45" w:rsidP="00E73836">
                  <w:pPr>
                    <w:framePr w:hSpace="180" w:wrap="around" w:vAnchor="text" w:hAnchor="text" w:x="-156" w:y="1"/>
                    <w:widowControl w:val="0"/>
                    <w:suppressOverlap/>
                    <w:jc w:val="both"/>
                    <w:rPr>
                      <w:b w:val="0"/>
                    </w:rPr>
                  </w:pPr>
                  <w:r w:rsidRPr="00213B42">
                    <w:rPr>
                      <w:b w:val="0"/>
                    </w:rPr>
                    <w:t>20</w:t>
                  </w:r>
                </w:p>
                <w:p w14:paraId="72B01748" w14:textId="77777777" w:rsidR="008B3B45" w:rsidRPr="00213B42" w:rsidRDefault="008B3B45" w:rsidP="00E73836">
                  <w:pPr>
                    <w:framePr w:hSpace="180" w:wrap="around" w:vAnchor="text" w:hAnchor="text" w:x="-156" w:y="1"/>
                    <w:widowControl w:val="0"/>
                    <w:suppressOverlap/>
                    <w:jc w:val="both"/>
                    <w:rPr>
                      <w:b w:val="0"/>
                    </w:rPr>
                  </w:pPr>
                  <w:r w:rsidRPr="00213B42">
                    <w:rPr>
                      <w:b w:val="0"/>
                    </w:rPr>
                    <w:t>50</w:t>
                  </w:r>
                </w:p>
                <w:p w14:paraId="687A1386" w14:textId="77777777" w:rsidR="008B3B45" w:rsidRPr="00213B42" w:rsidRDefault="008B3B45" w:rsidP="00E73836">
                  <w:pPr>
                    <w:framePr w:hSpace="180" w:wrap="around" w:vAnchor="text" w:hAnchor="text" w:x="-156" w:y="1"/>
                    <w:widowControl w:val="0"/>
                    <w:suppressOverlap/>
                    <w:jc w:val="both"/>
                    <w:rPr>
                      <w:b w:val="0"/>
                    </w:rPr>
                  </w:pPr>
                  <w:r w:rsidRPr="00213B42">
                    <w:rPr>
                      <w:b w:val="0"/>
                    </w:rPr>
                    <w:t>100</w:t>
                  </w:r>
                </w:p>
                <w:p w14:paraId="2E4BEAF3" w14:textId="77777777" w:rsidR="008B3B45" w:rsidRPr="00213B42" w:rsidRDefault="008B3B45" w:rsidP="00E73836">
                  <w:pPr>
                    <w:framePr w:hSpace="180" w:wrap="around" w:vAnchor="text" w:hAnchor="text" w:x="-156" w:y="1"/>
                    <w:widowControl w:val="0"/>
                    <w:suppressOverlap/>
                    <w:jc w:val="both"/>
                    <w:rPr>
                      <w:b w:val="0"/>
                    </w:rPr>
                  </w:pPr>
                  <w:r w:rsidRPr="00213B42">
                    <w:rPr>
                      <w:b w:val="0"/>
                    </w:rPr>
                    <w:t>200</w:t>
                  </w:r>
                </w:p>
                <w:p w14:paraId="31813C01" w14:textId="77777777" w:rsidR="008B3B45" w:rsidRPr="00213B42" w:rsidRDefault="008B3B45" w:rsidP="00E73836">
                  <w:pPr>
                    <w:framePr w:hSpace="180" w:wrap="around" w:vAnchor="text" w:hAnchor="text" w:x="-156" w:y="1"/>
                    <w:widowControl w:val="0"/>
                    <w:suppressOverlap/>
                    <w:jc w:val="both"/>
                    <w:rPr>
                      <w:b w:val="0"/>
                    </w:rPr>
                  </w:pPr>
                  <w:r w:rsidRPr="00213B42">
                    <w:rPr>
                      <w:b w:val="0"/>
                    </w:rPr>
                    <w:t>250</w:t>
                  </w:r>
                </w:p>
              </w:tc>
            </w:tr>
            <w:tr w:rsidR="008B3B45" w:rsidRPr="00213B42" w14:paraId="6AE31CF2" w14:textId="77777777" w:rsidTr="00E73836">
              <w:trPr>
                <w:tblCellSpacing w:w="0" w:type="dxa"/>
              </w:trPr>
              <w:tc>
                <w:tcPr>
                  <w:tcW w:w="5820" w:type="dxa"/>
                  <w:hideMark/>
                </w:tcPr>
                <w:p w14:paraId="6458E930" w14:textId="77777777" w:rsidR="008B3B45" w:rsidRPr="00213B42" w:rsidRDefault="008B3B45" w:rsidP="00E73836">
                  <w:pPr>
                    <w:framePr w:hSpace="180" w:wrap="around" w:vAnchor="text" w:hAnchor="text" w:x="-156" w:y="1"/>
                    <w:widowControl w:val="0"/>
                    <w:suppressOverlap/>
                    <w:jc w:val="both"/>
                    <w:rPr>
                      <w:b w:val="0"/>
                    </w:rPr>
                  </w:pPr>
                  <w:r w:rsidRPr="00213B42">
                    <w:rPr>
                      <w:b w:val="0"/>
                    </w:rPr>
                    <w:t>3. Автобусы:</w:t>
                  </w:r>
                </w:p>
                <w:p w14:paraId="41F6BED0" w14:textId="77777777" w:rsidR="008B3B45" w:rsidRPr="00213B42" w:rsidRDefault="008B3B45" w:rsidP="00E73836">
                  <w:pPr>
                    <w:framePr w:hSpace="180" w:wrap="around" w:vAnchor="text" w:hAnchor="text" w:x="-156" w:y="1"/>
                    <w:widowControl w:val="0"/>
                    <w:suppressOverlap/>
                    <w:jc w:val="both"/>
                    <w:rPr>
                      <w:b w:val="0"/>
                    </w:rPr>
                  </w:pPr>
                  <w:r w:rsidRPr="00213B42">
                    <w:rPr>
                      <w:b w:val="0"/>
                    </w:rPr>
                    <w:t>а) до 11 посадочных мест включительно;</w:t>
                  </w:r>
                </w:p>
                <w:p w14:paraId="32030C60" w14:textId="77777777" w:rsidR="008B3B45" w:rsidRPr="00213B42" w:rsidRDefault="008B3B45" w:rsidP="00E73836">
                  <w:pPr>
                    <w:framePr w:hSpace="180" w:wrap="around" w:vAnchor="text" w:hAnchor="text" w:x="-156" w:y="1"/>
                    <w:widowControl w:val="0"/>
                    <w:suppressOverlap/>
                    <w:jc w:val="both"/>
                    <w:rPr>
                      <w:b w:val="0"/>
                    </w:rPr>
                  </w:pPr>
                  <w:r w:rsidRPr="00213B42">
                    <w:rPr>
                      <w:b w:val="0"/>
                    </w:rPr>
                    <w:t>б) от 12 до 18 посадочных мест включительно;</w:t>
                  </w:r>
                </w:p>
                <w:p w14:paraId="39FE9E69" w14:textId="77777777" w:rsidR="008B3B45" w:rsidRPr="00213B42" w:rsidRDefault="008B3B45" w:rsidP="00E73836">
                  <w:pPr>
                    <w:framePr w:hSpace="180" w:wrap="around" w:vAnchor="text" w:hAnchor="text" w:x="-156" w:y="1"/>
                    <w:widowControl w:val="0"/>
                    <w:suppressOverlap/>
                    <w:jc w:val="both"/>
                    <w:rPr>
                      <w:b w:val="0"/>
                    </w:rPr>
                  </w:pPr>
                  <w:r w:rsidRPr="00213B42">
                    <w:rPr>
                      <w:b w:val="0"/>
                    </w:rPr>
                    <w:t>в) от 19 до 24 посадочных мест включительно;</w:t>
                  </w:r>
                </w:p>
                <w:p w14:paraId="780FEC52" w14:textId="77777777" w:rsidR="008B3B45" w:rsidRPr="00213B42" w:rsidRDefault="008B3B45" w:rsidP="00E73836">
                  <w:pPr>
                    <w:framePr w:hSpace="180" w:wrap="around" w:vAnchor="text" w:hAnchor="text" w:x="-156" w:y="1"/>
                    <w:widowControl w:val="0"/>
                    <w:suppressOverlap/>
                    <w:jc w:val="both"/>
                    <w:rPr>
                      <w:b w:val="0"/>
                    </w:rPr>
                  </w:pPr>
                  <w:r w:rsidRPr="00213B42">
                    <w:rPr>
                      <w:b w:val="0"/>
                    </w:rPr>
                    <w:t>г) от 25 до 40 посадочных мест включительно;</w:t>
                  </w:r>
                </w:p>
                <w:p w14:paraId="15E9FF40" w14:textId="77777777" w:rsidR="008B3B45" w:rsidRPr="00213B42" w:rsidRDefault="008B3B45" w:rsidP="00E73836">
                  <w:pPr>
                    <w:framePr w:hSpace="180" w:wrap="around" w:vAnchor="text" w:hAnchor="text" w:x="-156" w:y="1"/>
                    <w:widowControl w:val="0"/>
                    <w:suppressOverlap/>
                    <w:jc w:val="both"/>
                    <w:rPr>
                      <w:b w:val="0"/>
                    </w:rPr>
                  </w:pPr>
                  <w:r w:rsidRPr="00213B42">
                    <w:rPr>
                      <w:b w:val="0"/>
                    </w:rPr>
                    <w:t>д) свыше 40 посадочных мест</w:t>
                  </w:r>
                </w:p>
              </w:tc>
              <w:tc>
                <w:tcPr>
                  <w:tcW w:w="1547" w:type="dxa"/>
                  <w:hideMark/>
                </w:tcPr>
                <w:p w14:paraId="4CF1FEA9" w14:textId="77777777" w:rsidR="008B3B45" w:rsidRPr="00213B42" w:rsidRDefault="008B3B45" w:rsidP="00E73836">
                  <w:pPr>
                    <w:framePr w:hSpace="180" w:wrap="around" w:vAnchor="text" w:hAnchor="text" w:x="-156" w:y="1"/>
                    <w:widowControl w:val="0"/>
                    <w:suppressOverlap/>
                    <w:jc w:val="both"/>
                    <w:rPr>
                      <w:b w:val="0"/>
                    </w:rPr>
                  </w:pPr>
                  <w:r w:rsidRPr="00213B42">
                    <w:rPr>
                      <w:b w:val="0"/>
                    </w:rPr>
                    <w:t>70</w:t>
                  </w:r>
                </w:p>
                <w:p w14:paraId="7AC36D03" w14:textId="77777777" w:rsidR="008B3B45" w:rsidRPr="00213B42" w:rsidRDefault="008B3B45" w:rsidP="00E73836">
                  <w:pPr>
                    <w:framePr w:hSpace="180" w:wrap="around" w:vAnchor="text" w:hAnchor="text" w:x="-156" w:y="1"/>
                    <w:widowControl w:val="0"/>
                    <w:suppressOverlap/>
                    <w:jc w:val="both"/>
                    <w:rPr>
                      <w:b w:val="0"/>
                    </w:rPr>
                  </w:pPr>
                  <w:r w:rsidRPr="00213B42">
                    <w:rPr>
                      <w:b w:val="0"/>
                    </w:rPr>
                    <w:t>120</w:t>
                  </w:r>
                </w:p>
                <w:p w14:paraId="363A0134" w14:textId="77777777" w:rsidR="008B3B45" w:rsidRPr="00213B42" w:rsidRDefault="008B3B45" w:rsidP="00E73836">
                  <w:pPr>
                    <w:framePr w:hSpace="180" w:wrap="around" w:vAnchor="text" w:hAnchor="text" w:x="-156" w:y="1"/>
                    <w:widowControl w:val="0"/>
                    <w:suppressOverlap/>
                    <w:jc w:val="both"/>
                    <w:rPr>
                      <w:b w:val="0"/>
                    </w:rPr>
                  </w:pPr>
                  <w:r w:rsidRPr="00213B42">
                    <w:rPr>
                      <w:b w:val="0"/>
                    </w:rPr>
                    <w:t>180</w:t>
                  </w:r>
                </w:p>
                <w:p w14:paraId="6A4CFE21" w14:textId="77777777" w:rsidR="008B3B45" w:rsidRPr="00213B42" w:rsidRDefault="008B3B45" w:rsidP="00E73836">
                  <w:pPr>
                    <w:framePr w:hSpace="180" w:wrap="around" w:vAnchor="text" w:hAnchor="text" w:x="-156" w:y="1"/>
                    <w:widowControl w:val="0"/>
                    <w:suppressOverlap/>
                    <w:jc w:val="both"/>
                    <w:rPr>
                      <w:b w:val="0"/>
                    </w:rPr>
                  </w:pPr>
                  <w:r w:rsidRPr="00213B42">
                    <w:rPr>
                      <w:b w:val="0"/>
                    </w:rPr>
                    <w:t>200</w:t>
                  </w:r>
                </w:p>
                <w:p w14:paraId="26BE3AD1" w14:textId="77777777" w:rsidR="008B3B45" w:rsidRPr="00213B42" w:rsidRDefault="008B3B45" w:rsidP="00E73836">
                  <w:pPr>
                    <w:framePr w:hSpace="180" w:wrap="around" w:vAnchor="text" w:hAnchor="text" w:x="-156" w:y="1"/>
                    <w:widowControl w:val="0"/>
                    <w:suppressOverlap/>
                    <w:jc w:val="both"/>
                    <w:rPr>
                      <w:b w:val="0"/>
                    </w:rPr>
                  </w:pPr>
                  <w:r w:rsidRPr="00213B42">
                    <w:rPr>
                      <w:b w:val="0"/>
                    </w:rPr>
                    <w:t>280</w:t>
                  </w:r>
                </w:p>
              </w:tc>
            </w:tr>
            <w:tr w:rsidR="008B3B45" w:rsidRPr="00213B42" w14:paraId="339BD81B" w14:textId="77777777" w:rsidTr="00E73836">
              <w:trPr>
                <w:tblCellSpacing w:w="0" w:type="dxa"/>
              </w:trPr>
              <w:tc>
                <w:tcPr>
                  <w:tcW w:w="5820" w:type="dxa"/>
                  <w:hideMark/>
                </w:tcPr>
                <w:p w14:paraId="25DA5286" w14:textId="77777777" w:rsidR="008B3B45" w:rsidRPr="00213B42" w:rsidRDefault="008B3B45" w:rsidP="00E73836">
                  <w:pPr>
                    <w:framePr w:hSpace="180" w:wrap="around" w:vAnchor="text" w:hAnchor="text" w:x="-156" w:y="1"/>
                    <w:widowControl w:val="0"/>
                    <w:suppressOverlap/>
                    <w:jc w:val="both"/>
                    <w:rPr>
                      <w:b w:val="0"/>
                    </w:rPr>
                  </w:pPr>
                  <w:r w:rsidRPr="00213B42">
                    <w:rPr>
                      <w:b w:val="0"/>
                    </w:rPr>
                    <w:t>4. Грузовые автомобили общей массой перевозимых грузов (грузоподъемностью, без учета прицепов):</w:t>
                  </w:r>
                </w:p>
                <w:p w14:paraId="439C93A7" w14:textId="77777777" w:rsidR="008B3B45" w:rsidRPr="00213B42" w:rsidRDefault="008B3B45" w:rsidP="00E73836">
                  <w:pPr>
                    <w:framePr w:hSpace="180" w:wrap="around" w:vAnchor="text" w:hAnchor="text" w:x="-156" w:y="1"/>
                    <w:widowControl w:val="0"/>
                    <w:suppressOverlap/>
                    <w:jc w:val="both"/>
                    <w:rPr>
                      <w:b w:val="0"/>
                    </w:rPr>
                  </w:pPr>
                  <w:r w:rsidRPr="00213B42">
                    <w:rPr>
                      <w:b w:val="0"/>
                    </w:rPr>
                    <w:t>а) до 1,6 тонны включительно;</w:t>
                  </w:r>
                </w:p>
                <w:p w14:paraId="68D9579D" w14:textId="77777777" w:rsidR="008B3B45" w:rsidRPr="00213B42" w:rsidRDefault="008B3B45" w:rsidP="00E73836">
                  <w:pPr>
                    <w:framePr w:hSpace="180" w:wrap="around" w:vAnchor="text" w:hAnchor="text" w:x="-156" w:y="1"/>
                    <w:widowControl w:val="0"/>
                    <w:suppressOverlap/>
                    <w:jc w:val="both"/>
                    <w:rPr>
                      <w:b w:val="0"/>
                    </w:rPr>
                  </w:pPr>
                  <w:r w:rsidRPr="00213B42">
                    <w:rPr>
                      <w:b w:val="0"/>
                    </w:rPr>
                    <w:t>б) от 1,61 до 5 тонн включительно;</w:t>
                  </w:r>
                </w:p>
                <w:p w14:paraId="75031C17" w14:textId="77777777" w:rsidR="008B3B45" w:rsidRPr="00213B42" w:rsidRDefault="008B3B45" w:rsidP="00E73836">
                  <w:pPr>
                    <w:framePr w:hSpace="180" w:wrap="around" w:vAnchor="text" w:hAnchor="text" w:x="-156" w:y="1"/>
                    <w:widowControl w:val="0"/>
                    <w:suppressOverlap/>
                    <w:jc w:val="both"/>
                    <w:rPr>
                      <w:b w:val="0"/>
                    </w:rPr>
                  </w:pPr>
                  <w:r w:rsidRPr="00213B42">
                    <w:rPr>
                      <w:b w:val="0"/>
                    </w:rPr>
                    <w:t>в) от 5,01 до 10 тонн включительно;</w:t>
                  </w:r>
                </w:p>
                <w:p w14:paraId="13599A71" w14:textId="77777777" w:rsidR="008B3B45" w:rsidRPr="00213B42" w:rsidRDefault="008B3B45" w:rsidP="00E73836">
                  <w:pPr>
                    <w:framePr w:hSpace="180" w:wrap="around" w:vAnchor="text" w:hAnchor="text" w:x="-156" w:y="1"/>
                    <w:widowControl w:val="0"/>
                    <w:suppressOverlap/>
                    <w:jc w:val="both"/>
                    <w:rPr>
                      <w:b w:val="0"/>
                    </w:rPr>
                  </w:pPr>
                  <w:r w:rsidRPr="00213B42">
                    <w:rPr>
                      <w:b w:val="0"/>
                    </w:rPr>
                    <w:t>г) от 10,01 до 18 тонн включительно;</w:t>
                  </w:r>
                </w:p>
                <w:p w14:paraId="6F868CBB" w14:textId="77777777" w:rsidR="008B3B45" w:rsidRPr="00213B42" w:rsidRDefault="008B3B45" w:rsidP="00E73836">
                  <w:pPr>
                    <w:framePr w:hSpace="180" w:wrap="around" w:vAnchor="text" w:hAnchor="text" w:x="-156" w:y="1"/>
                    <w:widowControl w:val="0"/>
                    <w:suppressOverlap/>
                    <w:jc w:val="both"/>
                    <w:rPr>
                      <w:b w:val="0"/>
                    </w:rPr>
                  </w:pPr>
                  <w:r w:rsidRPr="00213B42">
                    <w:rPr>
                      <w:b w:val="0"/>
                    </w:rPr>
                    <w:t>д) свыше 18 тонн</w:t>
                  </w:r>
                </w:p>
              </w:tc>
              <w:tc>
                <w:tcPr>
                  <w:tcW w:w="1547" w:type="dxa"/>
                  <w:hideMark/>
                </w:tcPr>
                <w:p w14:paraId="17D1DE2B" w14:textId="77777777" w:rsidR="008B3B45" w:rsidRPr="00213B42" w:rsidRDefault="008B3B45" w:rsidP="00E73836">
                  <w:pPr>
                    <w:framePr w:hSpace="180" w:wrap="around" w:vAnchor="text" w:hAnchor="text" w:x="-156" w:y="1"/>
                    <w:widowControl w:val="0"/>
                    <w:suppressOverlap/>
                    <w:jc w:val="both"/>
                    <w:rPr>
                      <w:b w:val="0"/>
                    </w:rPr>
                  </w:pPr>
                  <w:r w:rsidRPr="00213B42">
                    <w:rPr>
                      <w:b w:val="0"/>
                    </w:rPr>
                    <w:t>50</w:t>
                  </w:r>
                </w:p>
                <w:p w14:paraId="6944D163" w14:textId="77777777" w:rsidR="008B3B45" w:rsidRPr="00213B42" w:rsidRDefault="008B3B45" w:rsidP="00E73836">
                  <w:pPr>
                    <w:framePr w:hSpace="180" w:wrap="around" w:vAnchor="text" w:hAnchor="text" w:x="-156" w:y="1"/>
                    <w:widowControl w:val="0"/>
                    <w:suppressOverlap/>
                    <w:jc w:val="both"/>
                    <w:rPr>
                      <w:b w:val="0"/>
                    </w:rPr>
                  </w:pPr>
                  <w:r w:rsidRPr="00213B42">
                    <w:rPr>
                      <w:b w:val="0"/>
                    </w:rPr>
                    <w:t>80</w:t>
                  </w:r>
                </w:p>
                <w:p w14:paraId="1021C4E5" w14:textId="77777777" w:rsidR="008B3B45" w:rsidRPr="00213B42" w:rsidRDefault="008B3B45" w:rsidP="00E73836">
                  <w:pPr>
                    <w:framePr w:hSpace="180" w:wrap="around" w:vAnchor="text" w:hAnchor="text" w:x="-156" w:y="1"/>
                    <w:widowControl w:val="0"/>
                    <w:suppressOverlap/>
                    <w:jc w:val="both"/>
                    <w:rPr>
                      <w:b w:val="0"/>
                    </w:rPr>
                  </w:pPr>
                  <w:r w:rsidRPr="00213B42">
                    <w:rPr>
                      <w:b w:val="0"/>
                    </w:rPr>
                    <w:t>120</w:t>
                  </w:r>
                </w:p>
                <w:p w14:paraId="7A8B3751" w14:textId="77777777" w:rsidR="008B3B45" w:rsidRPr="00213B42" w:rsidRDefault="008B3B45" w:rsidP="00E73836">
                  <w:pPr>
                    <w:framePr w:hSpace="180" w:wrap="around" w:vAnchor="text" w:hAnchor="text" w:x="-156" w:y="1"/>
                    <w:widowControl w:val="0"/>
                    <w:suppressOverlap/>
                    <w:jc w:val="both"/>
                    <w:rPr>
                      <w:b w:val="0"/>
                    </w:rPr>
                  </w:pPr>
                  <w:r w:rsidRPr="00213B42">
                    <w:rPr>
                      <w:b w:val="0"/>
                    </w:rPr>
                    <w:t>200</w:t>
                  </w:r>
                </w:p>
                <w:p w14:paraId="49D60C1F" w14:textId="77777777" w:rsidR="008B3B45" w:rsidRPr="00213B42" w:rsidRDefault="008B3B45" w:rsidP="00E73836">
                  <w:pPr>
                    <w:framePr w:hSpace="180" w:wrap="around" w:vAnchor="text" w:hAnchor="text" w:x="-156" w:y="1"/>
                    <w:widowControl w:val="0"/>
                    <w:suppressOverlap/>
                    <w:jc w:val="both"/>
                    <w:rPr>
                      <w:b w:val="0"/>
                    </w:rPr>
                  </w:pPr>
                  <w:r w:rsidRPr="00213B42">
                    <w:rPr>
                      <w:b w:val="0"/>
                    </w:rPr>
                    <w:t>250</w:t>
                  </w:r>
                </w:p>
              </w:tc>
            </w:tr>
            <w:tr w:rsidR="008B3B45" w:rsidRPr="00213B42" w14:paraId="5870B35E" w14:textId="77777777" w:rsidTr="00E73836">
              <w:trPr>
                <w:tblCellSpacing w:w="0" w:type="dxa"/>
              </w:trPr>
              <w:tc>
                <w:tcPr>
                  <w:tcW w:w="5820" w:type="dxa"/>
                  <w:hideMark/>
                </w:tcPr>
                <w:p w14:paraId="7CBE4B49" w14:textId="77777777" w:rsidR="008B3B45" w:rsidRPr="00213B42" w:rsidRDefault="008B3B45" w:rsidP="00E73836">
                  <w:pPr>
                    <w:framePr w:hSpace="180" w:wrap="around" w:vAnchor="text" w:hAnchor="text" w:x="-156" w:y="1"/>
                    <w:widowControl w:val="0"/>
                    <w:suppressOverlap/>
                    <w:jc w:val="both"/>
                    <w:rPr>
                      <w:b w:val="0"/>
                    </w:rPr>
                  </w:pPr>
                  <w:r w:rsidRPr="00213B42">
                    <w:rPr>
                      <w:b w:val="0"/>
                    </w:rPr>
                    <w:t>5. Прицепы и полуприцепы:</w:t>
                  </w:r>
                </w:p>
                <w:p w14:paraId="2B5B3AAA" w14:textId="77777777" w:rsidR="008B3B45" w:rsidRPr="00213B42" w:rsidRDefault="008B3B45" w:rsidP="00E73836">
                  <w:pPr>
                    <w:framePr w:hSpace="180" w:wrap="around" w:vAnchor="text" w:hAnchor="text" w:x="-156" w:y="1"/>
                    <w:widowControl w:val="0"/>
                    <w:suppressOverlap/>
                    <w:jc w:val="both"/>
                    <w:rPr>
                      <w:b w:val="0"/>
                    </w:rPr>
                  </w:pPr>
                  <w:r w:rsidRPr="00213B42">
                    <w:rPr>
                      <w:b w:val="0"/>
                    </w:rPr>
                    <w:t xml:space="preserve">а) легковые; </w:t>
                  </w:r>
                </w:p>
                <w:p w14:paraId="65E64B12" w14:textId="77777777" w:rsidR="008B3B45" w:rsidRPr="00213B42" w:rsidRDefault="008B3B45" w:rsidP="00E73836">
                  <w:pPr>
                    <w:framePr w:hSpace="180" w:wrap="around" w:vAnchor="text" w:hAnchor="text" w:x="-156" w:y="1"/>
                    <w:widowControl w:val="0"/>
                    <w:suppressOverlap/>
                    <w:jc w:val="both"/>
                    <w:rPr>
                      <w:b w:val="0"/>
                    </w:rPr>
                  </w:pPr>
                  <w:r w:rsidRPr="00213B42">
                    <w:rPr>
                      <w:b w:val="0"/>
                    </w:rPr>
                    <w:t>б) грузовые:</w:t>
                  </w:r>
                </w:p>
                <w:p w14:paraId="4EDADE09" w14:textId="77777777" w:rsidR="008B3B45" w:rsidRPr="00213B42" w:rsidRDefault="008B3B45" w:rsidP="00E73836">
                  <w:pPr>
                    <w:framePr w:hSpace="180" w:wrap="around" w:vAnchor="text" w:hAnchor="text" w:x="-156" w:y="1"/>
                    <w:widowControl w:val="0"/>
                    <w:suppressOverlap/>
                    <w:jc w:val="both"/>
                    <w:rPr>
                      <w:b w:val="0"/>
                    </w:rPr>
                  </w:pPr>
                  <w:r w:rsidRPr="00213B42">
                    <w:rPr>
                      <w:b w:val="0"/>
                    </w:rPr>
                    <w:t>1) грузоподъемность до 2 тонн включительно;</w:t>
                  </w:r>
                </w:p>
                <w:p w14:paraId="3D84D9B5" w14:textId="77777777" w:rsidR="008B3B45" w:rsidRPr="00213B42" w:rsidRDefault="008B3B45" w:rsidP="00E73836">
                  <w:pPr>
                    <w:framePr w:hSpace="180" w:wrap="around" w:vAnchor="text" w:hAnchor="text" w:x="-156" w:y="1"/>
                    <w:widowControl w:val="0"/>
                    <w:suppressOverlap/>
                    <w:jc w:val="both"/>
                    <w:rPr>
                      <w:b w:val="0"/>
                    </w:rPr>
                  </w:pPr>
                  <w:r w:rsidRPr="00213B42">
                    <w:rPr>
                      <w:b w:val="0"/>
                    </w:rPr>
                    <w:t>2) грузоподъемность от 2,01 до 4 тонн включительно;</w:t>
                  </w:r>
                </w:p>
                <w:p w14:paraId="2CA0D7D0" w14:textId="77777777" w:rsidR="008B3B45" w:rsidRPr="00213B42" w:rsidRDefault="008B3B45" w:rsidP="00E73836">
                  <w:pPr>
                    <w:framePr w:hSpace="180" w:wrap="around" w:vAnchor="text" w:hAnchor="text" w:x="-156" w:y="1"/>
                    <w:widowControl w:val="0"/>
                    <w:suppressOverlap/>
                    <w:jc w:val="both"/>
                    <w:rPr>
                      <w:b w:val="0"/>
                    </w:rPr>
                  </w:pPr>
                  <w:r w:rsidRPr="00213B42">
                    <w:rPr>
                      <w:b w:val="0"/>
                    </w:rPr>
                    <w:t>3) грузоподъемность от 4,01 до 7 тонн включительно;</w:t>
                  </w:r>
                </w:p>
                <w:p w14:paraId="3183FEFC" w14:textId="77777777" w:rsidR="008B3B45" w:rsidRPr="00213B42" w:rsidRDefault="008B3B45" w:rsidP="00E73836">
                  <w:pPr>
                    <w:framePr w:hSpace="180" w:wrap="around" w:vAnchor="text" w:hAnchor="text" w:x="-156" w:y="1"/>
                    <w:widowControl w:val="0"/>
                    <w:suppressOverlap/>
                    <w:jc w:val="both"/>
                    <w:rPr>
                      <w:b w:val="0"/>
                    </w:rPr>
                  </w:pPr>
                  <w:r w:rsidRPr="00213B42">
                    <w:rPr>
                      <w:b w:val="0"/>
                    </w:rPr>
                    <w:t>4) грузоподъемность от 7,01 до 10 тонн включительно;</w:t>
                  </w:r>
                </w:p>
                <w:p w14:paraId="2FD9DAC5" w14:textId="77777777" w:rsidR="008B3B45" w:rsidRPr="00213B42" w:rsidRDefault="008B3B45" w:rsidP="00E73836">
                  <w:pPr>
                    <w:framePr w:hSpace="180" w:wrap="around" w:vAnchor="text" w:hAnchor="text" w:x="-156" w:y="1"/>
                    <w:widowControl w:val="0"/>
                    <w:suppressOverlap/>
                    <w:jc w:val="both"/>
                    <w:rPr>
                      <w:b w:val="0"/>
                    </w:rPr>
                  </w:pPr>
                  <w:r w:rsidRPr="00213B42">
                    <w:rPr>
                      <w:b w:val="0"/>
                    </w:rPr>
                    <w:t>5) грузоподъемность свыше 10 тонн</w:t>
                  </w:r>
                </w:p>
              </w:tc>
              <w:tc>
                <w:tcPr>
                  <w:tcW w:w="1547" w:type="dxa"/>
                  <w:hideMark/>
                </w:tcPr>
                <w:p w14:paraId="53AA8D82" w14:textId="77777777" w:rsidR="008B3B45" w:rsidRPr="00213B42" w:rsidRDefault="008B3B45" w:rsidP="00E73836">
                  <w:pPr>
                    <w:framePr w:hSpace="180" w:wrap="around" w:vAnchor="text" w:hAnchor="text" w:x="-156" w:y="1"/>
                    <w:widowControl w:val="0"/>
                    <w:suppressOverlap/>
                    <w:jc w:val="both"/>
                    <w:rPr>
                      <w:b w:val="0"/>
                    </w:rPr>
                  </w:pPr>
                  <w:r w:rsidRPr="00213B42">
                    <w:rPr>
                      <w:b w:val="0"/>
                    </w:rPr>
                    <w:t>15</w:t>
                  </w:r>
                </w:p>
                <w:p w14:paraId="51039B2D" w14:textId="77777777" w:rsidR="008B3B45" w:rsidRPr="00213B42" w:rsidRDefault="008B3B45" w:rsidP="00E73836">
                  <w:pPr>
                    <w:framePr w:hSpace="180" w:wrap="around" w:vAnchor="text" w:hAnchor="text" w:x="-156" w:y="1"/>
                    <w:widowControl w:val="0"/>
                    <w:suppressOverlap/>
                    <w:jc w:val="both"/>
                    <w:rPr>
                      <w:b w:val="0"/>
                    </w:rPr>
                  </w:pPr>
                  <w:r w:rsidRPr="00213B42">
                    <w:rPr>
                      <w:b w:val="0"/>
                    </w:rPr>
                    <w:t>15</w:t>
                  </w:r>
                </w:p>
                <w:p w14:paraId="1264FD38" w14:textId="77777777" w:rsidR="008B3B45" w:rsidRPr="00213B42" w:rsidRDefault="008B3B45" w:rsidP="00E73836">
                  <w:pPr>
                    <w:framePr w:hSpace="180" w:wrap="around" w:vAnchor="text" w:hAnchor="text" w:x="-156" w:y="1"/>
                    <w:widowControl w:val="0"/>
                    <w:suppressOverlap/>
                    <w:jc w:val="both"/>
                    <w:rPr>
                      <w:b w:val="0"/>
                    </w:rPr>
                  </w:pPr>
                  <w:r w:rsidRPr="00213B42">
                    <w:rPr>
                      <w:b w:val="0"/>
                    </w:rPr>
                    <w:t>20</w:t>
                  </w:r>
                </w:p>
                <w:p w14:paraId="47530816" w14:textId="77777777" w:rsidR="008B3B45" w:rsidRPr="00213B42" w:rsidRDefault="008B3B45" w:rsidP="00E73836">
                  <w:pPr>
                    <w:framePr w:hSpace="180" w:wrap="around" w:vAnchor="text" w:hAnchor="text" w:x="-156" w:y="1"/>
                    <w:widowControl w:val="0"/>
                    <w:suppressOverlap/>
                    <w:jc w:val="both"/>
                    <w:rPr>
                      <w:b w:val="0"/>
                    </w:rPr>
                  </w:pPr>
                  <w:r w:rsidRPr="00213B42">
                    <w:rPr>
                      <w:b w:val="0"/>
                    </w:rPr>
                    <w:t>30</w:t>
                  </w:r>
                </w:p>
                <w:p w14:paraId="576A1D6A" w14:textId="77777777" w:rsidR="008B3B45" w:rsidRPr="00213B42" w:rsidRDefault="008B3B45" w:rsidP="00E73836">
                  <w:pPr>
                    <w:framePr w:hSpace="180" w:wrap="around" w:vAnchor="text" w:hAnchor="text" w:x="-156" w:y="1"/>
                    <w:widowControl w:val="0"/>
                    <w:suppressOverlap/>
                    <w:jc w:val="both"/>
                    <w:rPr>
                      <w:b w:val="0"/>
                    </w:rPr>
                  </w:pPr>
                  <w:r w:rsidRPr="00213B42">
                    <w:rPr>
                      <w:b w:val="0"/>
                    </w:rPr>
                    <w:t>50</w:t>
                  </w:r>
                </w:p>
                <w:p w14:paraId="1CF75B27" w14:textId="77777777" w:rsidR="008B3B45" w:rsidRPr="00213B42" w:rsidRDefault="008B3B45" w:rsidP="00E73836">
                  <w:pPr>
                    <w:framePr w:hSpace="180" w:wrap="around" w:vAnchor="text" w:hAnchor="text" w:x="-156" w:y="1"/>
                    <w:widowControl w:val="0"/>
                    <w:suppressOverlap/>
                    <w:jc w:val="both"/>
                    <w:rPr>
                      <w:b w:val="0"/>
                    </w:rPr>
                  </w:pPr>
                  <w:r w:rsidRPr="00213B42">
                    <w:rPr>
                      <w:b w:val="0"/>
                    </w:rPr>
                    <w:t>80</w:t>
                  </w:r>
                </w:p>
              </w:tc>
            </w:tr>
            <w:tr w:rsidR="008B3B45" w:rsidRPr="00213B42" w14:paraId="04735ACB" w14:textId="77777777" w:rsidTr="00E73836">
              <w:trPr>
                <w:tblCellSpacing w:w="0" w:type="dxa"/>
              </w:trPr>
              <w:tc>
                <w:tcPr>
                  <w:tcW w:w="5820" w:type="dxa"/>
                  <w:hideMark/>
                </w:tcPr>
                <w:p w14:paraId="769E12EF" w14:textId="77777777" w:rsidR="008B3B45" w:rsidRPr="00213B42" w:rsidRDefault="008B3B45" w:rsidP="00E73836">
                  <w:pPr>
                    <w:framePr w:hSpace="180" w:wrap="around" w:vAnchor="text" w:hAnchor="text" w:x="-156" w:y="1"/>
                    <w:widowControl w:val="0"/>
                    <w:suppressOverlap/>
                    <w:jc w:val="both"/>
                    <w:rPr>
                      <w:b w:val="0"/>
                    </w:rPr>
                  </w:pPr>
                  <w:r w:rsidRPr="00213B42">
                    <w:rPr>
                      <w:b w:val="0"/>
                    </w:rPr>
                    <w:t>6. Самоходные машины и механизмы на пневматическом ходу с рабочим объемом двигателя (куб. см):</w:t>
                  </w:r>
                </w:p>
                <w:p w14:paraId="29494958" w14:textId="77777777" w:rsidR="008B3B45" w:rsidRPr="00213B42" w:rsidRDefault="008B3B45" w:rsidP="00E73836">
                  <w:pPr>
                    <w:framePr w:hSpace="180" w:wrap="around" w:vAnchor="text" w:hAnchor="text" w:x="-156" w:y="1"/>
                    <w:widowControl w:val="0"/>
                    <w:suppressOverlap/>
                    <w:jc w:val="both"/>
                    <w:rPr>
                      <w:b w:val="0"/>
                    </w:rPr>
                  </w:pPr>
                  <w:r w:rsidRPr="00213B42">
                    <w:rPr>
                      <w:b w:val="0"/>
                    </w:rPr>
                    <w:t>а) до 2500 куб. см включительно;</w:t>
                  </w:r>
                </w:p>
                <w:p w14:paraId="7B8F8BCF" w14:textId="77777777" w:rsidR="008B3B45" w:rsidRPr="00213B42" w:rsidRDefault="008B3B45" w:rsidP="00E73836">
                  <w:pPr>
                    <w:framePr w:hSpace="180" w:wrap="around" w:vAnchor="text" w:hAnchor="text" w:x="-156" w:y="1"/>
                    <w:widowControl w:val="0"/>
                    <w:suppressOverlap/>
                    <w:jc w:val="both"/>
                    <w:rPr>
                      <w:b w:val="0"/>
                    </w:rPr>
                  </w:pPr>
                  <w:r w:rsidRPr="00213B42">
                    <w:rPr>
                      <w:b w:val="0"/>
                    </w:rPr>
                    <w:t>б) от 2501 до 5000 куб. см включительно;</w:t>
                  </w:r>
                </w:p>
                <w:p w14:paraId="4CF3720B" w14:textId="77777777" w:rsidR="008B3B45" w:rsidRPr="00213B42" w:rsidRDefault="008B3B45" w:rsidP="00E73836">
                  <w:pPr>
                    <w:framePr w:hSpace="180" w:wrap="around" w:vAnchor="text" w:hAnchor="text" w:x="-156" w:y="1"/>
                    <w:widowControl w:val="0"/>
                    <w:suppressOverlap/>
                    <w:jc w:val="both"/>
                    <w:rPr>
                      <w:b w:val="0"/>
                    </w:rPr>
                  </w:pPr>
                  <w:r w:rsidRPr="00213B42">
                    <w:rPr>
                      <w:b w:val="0"/>
                    </w:rPr>
                    <w:t>в) свыше 5000 куб. см</w:t>
                  </w:r>
                </w:p>
              </w:tc>
              <w:tc>
                <w:tcPr>
                  <w:tcW w:w="1547" w:type="dxa"/>
                  <w:hideMark/>
                </w:tcPr>
                <w:p w14:paraId="326AF4ED" w14:textId="77777777" w:rsidR="008B3B45" w:rsidRPr="00213B42" w:rsidRDefault="008B3B45" w:rsidP="00E73836">
                  <w:pPr>
                    <w:framePr w:hSpace="180" w:wrap="around" w:vAnchor="text" w:hAnchor="text" w:x="-156" w:y="1"/>
                    <w:widowControl w:val="0"/>
                    <w:suppressOverlap/>
                    <w:jc w:val="both"/>
                    <w:rPr>
                      <w:b w:val="0"/>
                    </w:rPr>
                  </w:pPr>
                  <w:r w:rsidRPr="00213B42">
                    <w:rPr>
                      <w:b w:val="0"/>
                    </w:rPr>
                    <w:t>15</w:t>
                  </w:r>
                </w:p>
                <w:p w14:paraId="4C42F546" w14:textId="77777777" w:rsidR="008B3B45" w:rsidRPr="00213B42" w:rsidRDefault="008B3B45" w:rsidP="00E73836">
                  <w:pPr>
                    <w:framePr w:hSpace="180" w:wrap="around" w:vAnchor="text" w:hAnchor="text" w:x="-156" w:y="1"/>
                    <w:widowControl w:val="0"/>
                    <w:suppressOverlap/>
                    <w:jc w:val="both"/>
                    <w:rPr>
                      <w:b w:val="0"/>
                    </w:rPr>
                  </w:pPr>
                  <w:r w:rsidRPr="00213B42">
                    <w:rPr>
                      <w:b w:val="0"/>
                    </w:rPr>
                    <w:t>30</w:t>
                  </w:r>
                </w:p>
                <w:p w14:paraId="3FC85BB7" w14:textId="77777777" w:rsidR="008B3B45" w:rsidRPr="00213B42" w:rsidRDefault="008B3B45" w:rsidP="00E73836">
                  <w:pPr>
                    <w:framePr w:hSpace="180" w:wrap="around" w:vAnchor="text" w:hAnchor="text" w:x="-156" w:y="1"/>
                    <w:widowControl w:val="0"/>
                    <w:suppressOverlap/>
                    <w:jc w:val="both"/>
                    <w:rPr>
                      <w:b w:val="0"/>
                    </w:rPr>
                  </w:pPr>
                  <w:r w:rsidRPr="00213B42">
                    <w:rPr>
                      <w:b w:val="0"/>
                    </w:rPr>
                    <w:t>50</w:t>
                  </w:r>
                </w:p>
              </w:tc>
            </w:tr>
            <w:tr w:rsidR="008B3B45" w:rsidRPr="00213B42" w14:paraId="226ED501" w14:textId="77777777" w:rsidTr="00E73836">
              <w:trPr>
                <w:tblCellSpacing w:w="0" w:type="dxa"/>
              </w:trPr>
              <w:tc>
                <w:tcPr>
                  <w:tcW w:w="5820" w:type="dxa"/>
                  <w:hideMark/>
                </w:tcPr>
                <w:p w14:paraId="586ED305" w14:textId="77777777" w:rsidR="008B3B45" w:rsidRPr="00213B42" w:rsidRDefault="008B3B45" w:rsidP="00E73836">
                  <w:pPr>
                    <w:framePr w:hSpace="180" w:wrap="around" w:vAnchor="text" w:hAnchor="text" w:x="-156" w:y="1"/>
                    <w:widowControl w:val="0"/>
                    <w:suppressOverlap/>
                    <w:jc w:val="both"/>
                    <w:rPr>
                      <w:b w:val="0"/>
                    </w:rPr>
                  </w:pPr>
                  <w:r w:rsidRPr="00213B42">
                    <w:rPr>
                      <w:b w:val="0"/>
                    </w:rPr>
                    <w:t>7. Самоходные машины и механизмы на пневмоходу и прицепные устройства к ним, используемые в сельскохозяйственном производстве</w:t>
                  </w:r>
                </w:p>
              </w:tc>
              <w:tc>
                <w:tcPr>
                  <w:tcW w:w="1547" w:type="dxa"/>
                  <w:hideMark/>
                </w:tcPr>
                <w:p w14:paraId="2EA24647" w14:textId="77777777" w:rsidR="008B3B45" w:rsidRPr="00213B42" w:rsidRDefault="008B3B45" w:rsidP="00E73836">
                  <w:pPr>
                    <w:framePr w:hSpace="180" w:wrap="around" w:vAnchor="text" w:hAnchor="text" w:x="-156" w:y="1"/>
                    <w:widowControl w:val="0"/>
                    <w:suppressOverlap/>
                    <w:jc w:val="both"/>
                    <w:rPr>
                      <w:b w:val="0"/>
                    </w:rPr>
                  </w:pPr>
                  <w:r w:rsidRPr="00213B42">
                    <w:rPr>
                      <w:b w:val="0"/>
                    </w:rPr>
                    <w:t>0</w:t>
                  </w:r>
                </w:p>
              </w:tc>
            </w:tr>
          </w:tbl>
          <w:p w14:paraId="22C3A08D" w14:textId="30A8D971" w:rsidR="008B3B45" w:rsidRPr="00213B42" w:rsidRDefault="008B3B45" w:rsidP="008B3B45">
            <w:pPr>
              <w:widowControl w:val="0"/>
              <w:ind w:firstLine="284"/>
              <w:jc w:val="both"/>
              <w:rPr>
                <w:b w:val="0"/>
                <w:sz w:val="24"/>
                <w:szCs w:val="24"/>
              </w:rPr>
            </w:pPr>
          </w:p>
        </w:tc>
        <w:tc>
          <w:tcPr>
            <w:tcW w:w="7371" w:type="dxa"/>
          </w:tcPr>
          <w:p w14:paraId="5954FF76" w14:textId="77777777" w:rsidR="008B3B45" w:rsidRPr="00213B42" w:rsidRDefault="008B3B45" w:rsidP="008B3B45">
            <w:pPr>
              <w:widowControl w:val="0"/>
              <w:ind w:firstLine="284"/>
              <w:jc w:val="right"/>
              <w:rPr>
                <w:b w:val="0"/>
                <w:sz w:val="24"/>
                <w:szCs w:val="24"/>
              </w:rPr>
            </w:pPr>
            <w:r w:rsidRPr="00213B42">
              <w:rPr>
                <w:b w:val="0"/>
                <w:sz w:val="24"/>
                <w:szCs w:val="24"/>
              </w:rPr>
              <w:lastRenderedPageBreak/>
              <w:t>Приложение № 1</w:t>
            </w:r>
            <w:r w:rsidRPr="00213B42">
              <w:rPr>
                <w:b w:val="0"/>
                <w:sz w:val="24"/>
                <w:szCs w:val="24"/>
              </w:rPr>
              <w:br/>
              <w:t>к Закону Приднестровской Молдавской Республики</w:t>
            </w:r>
            <w:r w:rsidRPr="00213B42">
              <w:rPr>
                <w:b w:val="0"/>
                <w:sz w:val="24"/>
                <w:szCs w:val="24"/>
              </w:rPr>
              <w:br/>
              <w:t>"О Дорожном фонде Приднестровской Молдавской Республики"</w:t>
            </w:r>
          </w:p>
          <w:p w14:paraId="2CD94975" w14:textId="77777777" w:rsidR="008B3B45" w:rsidRPr="00213B42" w:rsidRDefault="008B3B45" w:rsidP="008B3B45">
            <w:pPr>
              <w:widowControl w:val="0"/>
              <w:ind w:firstLine="284"/>
              <w:jc w:val="right"/>
              <w:rPr>
                <w:b w:val="0"/>
                <w:sz w:val="24"/>
                <w:szCs w:val="24"/>
              </w:rPr>
            </w:pPr>
          </w:p>
          <w:p w14:paraId="26E3D417" w14:textId="77777777" w:rsidR="008B3B45" w:rsidRPr="00213B42" w:rsidRDefault="008B3B45" w:rsidP="008B3B45">
            <w:pPr>
              <w:widowControl w:val="0"/>
              <w:ind w:firstLine="284"/>
              <w:jc w:val="center"/>
              <w:rPr>
                <w:sz w:val="24"/>
                <w:szCs w:val="24"/>
              </w:rPr>
            </w:pPr>
            <w:r w:rsidRPr="00213B42">
              <w:rPr>
                <w:sz w:val="24"/>
                <w:szCs w:val="24"/>
              </w:rPr>
              <w:t>Ставки налога с владельцев транспортных средств</w:t>
            </w:r>
          </w:p>
          <w:p w14:paraId="0D4C2DE1" w14:textId="77777777" w:rsidR="008B3B45" w:rsidRPr="00213B42" w:rsidRDefault="008B3B45" w:rsidP="008B3B45">
            <w:pPr>
              <w:widowControl w:val="0"/>
              <w:ind w:firstLine="284"/>
              <w:jc w:val="both"/>
              <w:rPr>
                <w:b w:val="0"/>
                <w:sz w:val="24"/>
                <w:szCs w:val="24"/>
              </w:rPr>
            </w:pPr>
          </w:p>
          <w:tbl>
            <w:tblPr>
              <w:tblW w:w="90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0"/>
              <w:gridCol w:w="3255"/>
            </w:tblGrid>
            <w:tr w:rsidR="008B3B45" w:rsidRPr="00213B42" w14:paraId="64EF3824" w14:textId="77777777" w:rsidTr="00CF3218">
              <w:trPr>
                <w:tblCellSpacing w:w="0" w:type="dxa"/>
              </w:trPr>
              <w:tc>
                <w:tcPr>
                  <w:tcW w:w="5820" w:type="dxa"/>
                  <w:vAlign w:val="center"/>
                  <w:hideMark/>
                </w:tcPr>
                <w:p w14:paraId="3E88DB11" w14:textId="77777777" w:rsidR="008B3B45" w:rsidRPr="00213B42" w:rsidRDefault="008B3B45" w:rsidP="00E73836">
                  <w:pPr>
                    <w:framePr w:hSpace="180" w:wrap="around" w:vAnchor="text" w:hAnchor="text" w:x="-156" w:y="1"/>
                    <w:widowControl w:val="0"/>
                    <w:suppressOverlap/>
                    <w:jc w:val="both"/>
                    <w:rPr>
                      <w:b w:val="0"/>
                    </w:rPr>
                  </w:pPr>
                  <w:r w:rsidRPr="00213B42">
                    <w:t>Наименование объекта</w:t>
                  </w:r>
                </w:p>
                <w:p w14:paraId="2348FC36" w14:textId="77777777" w:rsidR="008B3B45" w:rsidRPr="00213B42" w:rsidRDefault="008B3B45" w:rsidP="00E73836">
                  <w:pPr>
                    <w:framePr w:hSpace="180" w:wrap="around" w:vAnchor="text" w:hAnchor="text" w:x="-156" w:y="1"/>
                    <w:widowControl w:val="0"/>
                    <w:suppressOverlap/>
                    <w:jc w:val="both"/>
                    <w:rPr>
                      <w:b w:val="0"/>
                    </w:rPr>
                  </w:pPr>
                  <w:r w:rsidRPr="00213B42">
                    <w:t>налогообложения</w:t>
                  </w:r>
                </w:p>
              </w:tc>
              <w:tc>
                <w:tcPr>
                  <w:tcW w:w="3255" w:type="dxa"/>
                  <w:vAlign w:val="center"/>
                  <w:hideMark/>
                </w:tcPr>
                <w:p w14:paraId="7BD7CE71" w14:textId="77777777" w:rsidR="00E73836" w:rsidRDefault="008B3B45" w:rsidP="00E73836">
                  <w:pPr>
                    <w:framePr w:hSpace="180" w:wrap="around" w:vAnchor="text" w:hAnchor="text" w:x="-156" w:y="1"/>
                    <w:widowControl w:val="0"/>
                    <w:suppressOverlap/>
                    <w:jc w:val="both"/>
                  </w:pPr>
                  <w:r w:rsidRPr="00213B42">
                    <w:t xml:space="preserve">Ставка </w:t>
                  </w:r>
                </w:p>
                <w:p w14:paraId="24ACE654" w14:textId="77777777" w:rsidR="00E73836" w:rsidRDefault="008B3B45" w:rsidP="00E73836">
                  <w:pPr>
                    <w:framePr w:hSpace="180" w:wrap="around" w:vAnchor="text" w:hAnchor="text" w:x="-156" w:y="1"/>
                    <w:widowControl w:val="0"/>
                    <w:suppressOverlap/>
                    <w:jc w:val="both"/>
                  </w:pPr>
                  <w:r w:rsidRPr="00213B42">
                    <w:t xml:space="preserve">годового </w:t>
                  </w:r>
                </w:p>
                <w:p w14:paraId="42005FB6" w14:textId="2117AF4D" w:rsidR="008B3B45" w:rsidRPr="00213B42" w:rsidRDefault="008B3B45" w:rsidP="00E73836">
                  <w:pPr>
                    <w:framePr w:hSpace="180" w:wrap="around" w:vAnchor="text" w:hAnchor="text" w:x="-156" w:y="1"/>
                    <w:widowControl w:val="0"/>
                    <w:suppressOverlap/>
                    <w:jc w:val="both"/>
                    <w:rPr>
                      <w:b w:val="0"/>
                    </w:rPr>
                  </w:pPr>
                  <w:r w:rsidRPr="00213B42">
                    <w:t>налога в РУ</w:t>
                  </w:r>
                </w:p>
                <w:p w14:paraId="4486E63E" w14:textId="77777777" w:rsidR="00E73836" w:rsidRDefault="008B3B45" w:rsidP="00E73836">
                  <w:pPr>
                    <w:framePr w:hSpace="180" w:wrap="around" w:vAnchor="text" w:hAnchor="text" w:x="-156" w:y="1"/>
                    <w:widowControl w:val="0"/>
                    <w:suppressOverlap/>
                    <w:jc w:val="both"/>
                  </w:pPr>
                  <w:r w:rsidRPr="00213B42">
                    <w:t xml:space="preserve">(на момент </w:t>
                  </w:r>
                </w:p>
                <w:p w14:paraId="23649685" w14:textId="180CF7B0" w:rsidR="008B3B45" w:rsidRPr="00213B42" w:rsidRDefault="008B3B45" w:rsidP="00E73836">
                  <w:pPr>
                    <w:framePr w:hSpace="180" w:wrap="around" w:vAnchor="text" w:hAnchor="text" w:x="-156" w:y="1"/>
                    <w:widowControl w:val="0"/>
                    <w:suppressOverlap/>
                    <w:jc w:val="both"/>
                    <w:rPr>
                      <w:b w:val="0"/>
                    </w:rPr>
                  </w:pPr>
                  <w:r w:rsidRPr="00213B42">
                    <w:t>оплаты)</w:t>
                  </w:r>
                </w:p>
              </w:tc>
            </w:tr>
            <w:tr w:rsidR="008B3B45" w:rsidRPr="00213B42" w14:paraId="07E24478" w14:textId="77777777" w:rsidTr="00CF3218">
              <w:trPr>
                <w:tblCellSpacing w:w="0" w:type="dxa"/>
              </w:trPr>
              <w:tc>
                <w:tcPr>
                  <w:tcW w:w="5820" w:type="dxa"/>
                  <w:vAlign w:val="center"/>
                  <w:hideMark/>
                </w:tcPr>
                <w:p w14:paraId="4849B663" w14:textId="77777777" w:rsidR="008B3B45" w:rsidRPr="00213B42" w:rsidRDefault="008B3B45" w:rsidP="00E73836">
                  <w:pPr>
                    <w:framePr w:hSpace="180" w:wrap="around" w:vAnchor="text" w:hAnchor="text" w:x="-156" w:y="1"/>
                    <w:widowControl w:val="0"/>
                    <w:suppressOverlap/>
                    <w:jc w:val="both"/>
                    <w:rPr>
                      <w:b w:val="0"/>
                    </w:rPr>
                  </w:pPr>
                  <w:r w:rsidRPr="00213B42">
                    <w:rPr>
                      <w:b w:val="0"/>
                    </w:rPr>
                    <w:lastRenderedPageBreak/>
                    <w:t>1. Мотоциклы и моторол</w:t>
                  </w:r>
                  <w:bookmarkStart w:id="2" w:name="_GoBack"/>
                  <w:bookmarkEnd w:id="2"/>
                  <w:r w:rsidRPr="00213B42">
                    <w:rPr>
                      <w:b w:val="0"/>
                    </w:rPr>
                    <w:t>леры</w:t>
                  </w:r>
                </w:p>
              </w:tc>
              <w:tc>
                <w:tcPr>
                  <w:tcW w:w="3255" w:type="dxa"/>
                  <w:vAlign w:val="center"/>
                  <w:hideMark/>
                </w:tcPr>
                <w:p w14:paraId="4EE6D0BA" w14:textId="77777777" w:rsidR="008B3B45" w:rsidRPr="00213B42" w:rsidRDefault="008B3B45" w:rsidP="00E73836">
                  <w:pPr>
                    <w:framePr w:hSpace="180" w:wrap="around" w:vAnchor="text" w:hAnchor="text" w:x="-156" w:y="1"/>
                    <w:widowControl w:val="0"/>
                    <w:suppressOverlap/>
                    <w:jc w:val="both"/>
                    <w:rPr>
                      <w:b w:val="0"/>
                    </w:rPr>
                  </w:pPr>
                  <w:r w:rsidRPr="00213B42">
                    <w:rPr>
                      <w:b w:val="0"/>
                    </w:rPr>
                    <w:t>2</w:t>
                  </w:r>
                </w:p>
              </w:tc>
            </w:tr>
            <w:tr w:rsidR="008B3B45" w:rsidRPr="00213B42" w14:paraId="63EC70FD" w14:textId="77777777" w:rsidTr="00CF3218">
              <w:trPr>
                <w:tblCellSpacing w:w="0" w:type="dxa"/>
              </w:trPr>
              <w:tc>
                <w:tcPr>
                  <w:tcW w:w="5820" w:type="dxa"/>
                  <w:hideMark/>
                </w:tcPr>
                <w:p w14:paraId="0E695B5B" w14:textId="77777777" w:rsidR="008B3B45" w:rsidRPr="00213B42" w:rsidRDefault="008B3B45" w:rsidP="00E73836">
                  <w:pPr>
                    <w:framePr w:hSpace="180" w:wrap="around" w:vAnchor="text" w:hAnchor="text" w:x="-156" w:y="1"/>
                    <w:widowControl w:val="0"/>
                    <w:suppressOverlap/>
                    <w:jc w:val="both"/>
                    <w:rPr>
                      <w:b w:val="0"/>
                    </w:rPr>
                  </w:pPr>
                  <w:r w:rsidRPr="00213B42">
                    <w:rPr>
                      <w:b w:val="0"/>
                    </w:rPr>
                    <w:t>2. Легковые автомобили с рабочим объемом двигателя (куб. см):</w:t>
                  </w:r>
                </w:p>
                <w:p w14:paraId="7AE26887" w14:textId="77777777" w:rsidR="008B3B45" w:rsidRPr="00213B42" w:rsidRDefault="008B3B45" w:rsidP="00E73836">
                  <w:pPr>
                    <w:framePr w:hSpace="180" w:wrap="around" w:vAnchor="text" w:hAnchor="text" w:x="-156" w:y="1"/>
                    <w:widowControl w:val="0"/>
                    <w:suppressOverlap/>
                    <w:jc w:val="both"/>
                    <w:rPr>
                      <w:b w:val="0"/>
                    </w:rPr>
                  </w:pPr>
                  <w:r w:rsidRPr="00213B42">
                    <w:rPr>
                      <w:b w:val="0"/>
                    </w:rPr>
                    <w:t>а) до 1100 куб. см включительно;</w:t>
                  </w:r>
                </w:p>
                <w:p w14:paraId="5AD10544" w14:textId="77777777" w:rsidR="008B3B45" w:rsidRPr="00213B42" w:rsidRDefault="008B3B45" w:rsidP="00E73836">
                  <w:pPr>
                    <w:framePr w:hSpace="180" w:wrap="around" w:vAnchor="text" w:hAnchor="text" w:x="-156" w:y="1"/>
                    <w:widowControl w:val="0"/>
                    <w:suppressOverlap/>
                    <w:jc w:val="both"/>
                    <w:rPr>
                      <w:b w:val="0"/>
                    </w:rPr>
                  </w:pPr>
                  <w:r w:rsidRPr="00213B42">
                    <w:rPr>
                      <w:b w:val="0"/>
                    </w:rPr>
                    <w:t>б) от 1101 до 1500 куб. см включительно;</w:t>
                  </w:r>
                </w:p>
                <w:p w14:paraId="1FC3F638" w14:textId="77777777" w:rsidR="008B3B45" w:rsidRPr="00213B42" w:rsidRDefault="008B3B45" w:rsidP="00E73836">
                  <w:pPr>
                    <w:framePr w:hSpace="180" w:wrap="around" w:vAnchor="text" w:hAnchor="text" w:x="-156" w:y="1"/>
                    <w:widowControl w:val="0"/>
                    <w:suppressOverlap/>
                    <w:jc w:val="both"/>
                    <w:rPr>
                      <w:b w:val="0"/>
                    </w:rPr>
                  </w:pPr>
                  <w:r w:rsidRPr="00213B42">
                    <w:rPr>
                      <w:b w:val="0"/>
                    </w:rPr>
                    <w:t>в) от 1501 до 2000 куб. см включительно;</w:t>
                  </w:r>
                </w:p>
                <w:p w14:paraId="3BC98721" w14:textId="77777777" w:rsidR="008B3B45" w:rsidRPr="00213B42" w:rsidRDefault="008B3B45" w:rsidP="00E73836">
                  <w:pPr>
                    <w:framePr w:hSpace="180" w:wrap="around" w:vAnchor="text" w:hAnchor="text" w:x="-156" w:y="1"/>
                    <w:widowControl w:val="0"/>
                    <w:suppressOverlap/>
                    <w:jc w:val="both"/>
                    <w:rPr>
                      <w:b w:val="0"/>
                    </w:rPr>
                  </w:pPr>
                  <w:r w:rsidRPr="00213B42">
                    <w:rPr>
                      <w:b w:val="0"/>
                    </w:rPr>
                    <w:t>г) от 2001 до 2500 куб. см включительно;</w:t>
                  </w:r>
                </w:p>
                <w:p w14:paraId="3D51CD16" w14:textId="77777777" w:rsidR="008B3B45" w:rsidRPr="00213B42" w:rsidRDefault="008B3B45" w:rsidP="00E73836">
                  <w:pPr>
                    <w:framePr w:hSpace="180" w:wrap="around" w:vAnchor="text" w:hAnchor="text" w:x="-156" w:y="1"/>
                    <w:widowControl w:val="0"/>
                    <w:suppressOverlap/>
                    <w:jc w:val="both"/>
                    <w:rPr>
                      <w:b w:val="0"/>
                    </w:rPr>
                  </w:pPr>
                  <w:r w:rsidRPr="00213B42">
                    <w:rPr>
                      <w:b w:val="0"/>
                    </w:rPr>
                    <w:t>д) от 2501 до 3000 куб. см включительно;</w:t>
                  </w:r>
                </w:p>
                <w:p w14:paraId="0635A581" w14:textId="77777777" w:rsidR="008B3B45" w:rsidRPr="00213B42" w:rsidRDefault="008B3B45" w:rsidP="00E73836">
                  <w:pPr>
                    <w:framePr w:hSpace="180" w:wrap="around" w:vAnchor="text" w:hAnchor="text" w:x="-156" w:y="1"/>
                    <w:widowControl w:val="0"/>
                    <w:suppressOverlap/>
                    <w:jc w:val="both"/>
                    <w:rPr>
                      <w:b w:val="0"/>
                    </w:rPr>
                  </w:pPr>
                  <w:r w:rsidRPr="00213B42">
                    <w:rPr>
                      <w:b w:val="0"/>
                    </w:rPr>
                    <w:t>е) от 3001 до 4000 куб. см включительно;</w:t>
                  </w:r>
                </w:p>
                <w:p w14:paraId="531AF78A" w14:textId="77777777" w:rsidR="008B3B45" w:rsidRPr="00213B42" w:rsidRDefault="008B3B45" w:rsidP="00E73836">
                  <w:pPr>
                    <w:framePr w:hSpace="180" w:wrap="around" w:vAnchor="text" w:hAnchor="text" w:x="-156" w:y="1"/>
                    <w:widowControl w:val="0"/>
                    <w:suppressOverlap/>
                    <w:jc w:val="both"/>
                    <w:rPr>
                      <w:b w:val="0"/>
                    </w:rPr>
                  </w:pPr>
                  <w:r w:rsidRPr="00213B42">
                    <w:rPr>
                      <w:b w:val="0"/>
                    </w:rPr>
                    <w:t xml:space="preserve">ж) свыше 4000 куб. см </w:t>
                  </w:r>
                </w:p>
              </w:tc>
              <w:tc>
                <w:tcPr>
                  <w:tcW w:w="3255" w:type="dxa"/>
                  <w:hideMark/>
                </w:tcPr>
                <w:p w14:paraId="4C975361" w14:textId="77777777" w:rsidR="008B3B45" w:rsidRPr="00213B42" w:rsidRDefault="008B3B45" w:rsidP="00E73836">
                  <w:pPr>
                    <w:framePr w:hSpace="180" w:wrap="around" w:vAnchor="text" w:hAnchor="text" w:x="-156" w:y="1"/>
                    <w:widowControl w:val="0"/>
                    <w:suppressOverlap/>
                    <w:jc w:val="both"/>
                    <w:rPr>
                      <w:b w:val="0"/>
                    </w:rPr>
                  </w:pPr>
                  <w:r w:rsidRPr="00213B42">
                    <w:rPr>
                      <w:b w:val="0"/>
                    </w:rPr>
                    <w:t>7</w:t>
                  </w:r>
                </w:p>
                <w:p w14:paraId="64669FCE" w14:textId="77777777" w:rsidR="008B3B45" w:rsidRPr="00213B42" w:rsidRDefault="008B3B45" w:rsidP="00E73836">
                  <w:pPr>
                    <w:framePr w:hSpace="180" w:wrap="around" w:vAnchor="text" w:hAnchor="text" w:x="-156" w:y="1"/>
                    <w:widowControl w:val="0"/>
                    <w:suppressOverlap/>
                    <w:jc w:val="both"/>
                    <w:rPr>
                      <w:b w:val="0"/>
                    </w:rPr>
                  </w:pPr>
                  <w:r w:rsidRPr="00213B42">
                    <w:rPr>
                      <w:b w:val="0"/>
                    </w:rPr>
                    <w:t>8</w:t>
                  </w:r>
                </w:p>
                <w:p w14:paraId="500D8D6F" w14:textId="77777777" w:rsidR="008B3B45" w:rsidRPr="00213B42" w:rsidRDefault="008B3B45" w:rsidP="00E73836">
                  <w:pPr>
                    <w:framePr w:hSpace="180" w:wrap="around" w:vAnchor="text" w:hAnchor="text" w:x="-156" w:y="1"/>
                    <w:widowControl w:val="0"/>
                    <w:suppressOverlap/>
                    <w:jc w:val="both"/>
                    <w:rPr>
                      <w:b w:val="0"/>
                    </w:rPr>
                  </w:pPr>
                  <w:r w:rsidRPr="00213B42">
                    <w:rPr>
                      <w:b w:val="0"/>
                    </w:rPr>
                    <w:t>20</w:t>
                  </w:r>
                </w:p>
                <w:p w14:paraId="32F7AEDF" w14:textId="77777777" w:rsidR="008B3B45" w:rsidRPr="00213B42" w:rsidRDefault="008B3B45" w:rsidP="00E73836">
                  <w:pPr>
                    <w:framePr w:hSpace="180" w:wrap="around" w:vAnchor="text" w:hAnchor="text" w:x="-156" w:y="1"/>
                    <w:widowControl w:val="0"/>
                    <w:suppressOverlap/>
                    <w:jc w:val="both"/>
                    <w:rPr>
                      <w:b w:val="0"/>
                    </w:rPr>
                  </w:pPr>
                  <w:r w:rsidRPr="00213B42">
                    <w:rPr>
                      <w:b w:val="0"/>
                    </w:rPr>
                    <w:t>50</w:t>
                  </w:r>
                </w:p>
                <w:p w14:paraId="62FC68CB" w14:textId="77777777" w:rsidR="008B3B45" w:rsidRPr="00213B42" w:rsidRDefault="008B3B45" w:rsidP="00E73836">
                  <w:pPr>
                    <w:framePr w:hSpace="180" w:wrap="around" w:vAnchor="text" w:hAnchor="text" w:x="-156" w:y="1"/>
                    <w:widowControl w:val="0"/>
                    <w:suppressOverlap/>
                    <w:jc w:val="both"/>
                    <w:rPr>
                      <w:b w:val="0"/>
                    </w:rPr>
                  </w:pPr>
                  <w:r w:rsidRPr="00213B42">
                    <w:rPr>
                      <w:b w:val="0"/>
                    </w:rPr>
                    <w:t>100</w:t>
                  </w:r>
                </w:p>
                <w:p w14:paraId="084D0E0A" w14:textId="77777777" w:rsidR="008B3B45" w:rsidRPr="00213B42" w:rsidRDefault="008B3B45" w:rsidP="00E73836">
                  <w:pPr>
                    <w:framePr w:hSpace="180" w:wrap="around" w:vAnchor="text" w:hAnchor="text" w:x="-156" w:y="1"/>
                    <w:widowControl w:val="0"/>
                    <w:suppressOverlap/>
                    <w:jc w:val="both"/>
                    <w:rPr>
                      <w:b w:val="0"/>
                    </w:rPr>
                  </w:pPr>
                  <w:r w:rsidRPr="00213B42">
                    <w:rPr>
                      <w:b w:val="0"/>
                    </w:rPr>
                    <w:t>200</w:t>
                  </w:r>
                </w:p>
                <w:p w14:paraId="0F204464" w14:textId="77777777" w:rsidR="008B3B45" w:rsidRPr="00213B42" w:rsidRDefault="008B3B45" w:rsidP="00E73836">
                  <w:pPr>
                    <w:framePr w:hSpace="180" w:wrap="around" w:vAnchor="text" w:hAnchor="text" w:x="-156" w:y="1"/>
                    <w:widowControl w:val="0"/>
                    <w:suppressOverlap/>
                    <w:jc w:val="both"/>
                    <w:rPr>
                      <w:b w:val="0"/>
                    </w:rPr>
                  </w:pPr>
                  <w:r w:rsidRPr="00213B42">
                    <w:rPr>
                      <w:b w:val="0"/>
                    </w:rPr>
                    <w:t>250</w:t>
                  </w:r>
                </w:p>
              </w:tc>
            </w:tr>
            <w:tr w:rsidR="008B3B45" w:rsidRPr="00213B42" w14:paraId="5EB3674D" w14:textId="77777777" w:rsidTr="00CF3218">
              <w:trPr>
                <w:tblCellSpacing w:w="0" w:type="dxa"/>
              </w:trPr>
              <w:tc>
                <w:tcPr>
                  <w:tcW w:w="5820" w:type="dxa"/>
                  <w:hideMark/>
                </w:tcPr>
                <w:p w14:paraId="00B790C0" w14:textId="77777777" w:rsidR="008B3B45" w:rsidRPr="00213B42" w:rsidRDefault="008B3B45" w:rsidP="00E73836">
                  <w:pPr>
                    <w:framePr w:hSpace="180" w:wrap="around" w:vAnchor="text" w:hAnchor="text" w:x="-156" w:y="1"/>
                    <w:widowControl w:val="0"/>
                    <w:suppressOverlap/>
                    <w:jc w:val="both"/>
                    <w:rPr>
                      <w:b w:val="0"/>
                    </w:rPr>
                  </w:pPr>
                  <w:r w:rsidRPr="00213B42">
                    <w:rPr>
                      <w:b w:val="0"/>
                    </w:rPr>
                    <w:t>3. Автобусы:</w:t>
                  </w:r>
                </w:p>
                <w:p w14:paraId="1D38CC60" w14:textId="77777777" w:rsidR="008B3B45" w:rsidRPr="00213B42" w:rsidRDefault="008B3B45" w:rsidP="00E73836">
                  <w:pPr>
                    <w:framePr w:hSpace="180" w:wrap="around" w:vAnchor="text" w:hAnchor="text" w:x="-156" w:y="1"/>
                    <w:widowControl w:val="0"/>
                    <w:suppressOverlap/>
                    <w:jc w:val="both"/>
                    <w:rPr>
                      <w:b w:val="0"/>
                    </w:rPr>
                  </w:pPr>
                  <w:r w:rsidRPr="00213B42">
                    <w:rPr>
                      <w:b w:val="0"/>
                    </w:rPr>
                    <w:t>а) до 11 посадочных мест включительно;</w:t>
                  </w:r>
                </w:p>
                <w:p w14:paraId="27054250" w14:textId="77777777" w:rsidR="008B3B45" w:rsidRPr="00213B42" w:rsidRDefault="008B3B45" w:rsidP="00E73836">
                  <w:pPr>
                    <w:framePr w:hSpace="180" w:wrap="around" w:vAnchor="text" w:hAnchor="text" w:x="-156" w:y="1"/>
                    <w:widowControl w:val="0"/>
                    <w:suppressOverlap/>
                    <w:jc w:val="both"/>
                    <w:rPr>
                      <w:b w:val="0"/>
                    </w:rPr>
                  </w:pPr>
                  <w:r w:rsidRPr="00213B42">
                    <w:rPr>
                      <w:b w:val="0"/>
                    </w:rPr>
                    <w:t>б) от 12 до 18 посадочных мест включительно;</w:t>
                  </w:r>
                </w:p>
                <w:p w14:paraId="0FCDC853" w14:textId="77777777" w:rsidR="008B3B45" w:rsidRPr="00213B42" w:rsidRDefault="008B3B45" w:rsidP="00E73836">
                  <w:pPr>
                    <w:framePr w:hSpace="180" w:wrap="around" w:vAnchor="text" w:hAnchor="text" w:x="-156" w:y="1"/>
                    <w:widowControl w:val="0"/>
                    <w:suppressOverlap/>
                    <w:jc w:val="both"/>
                    <w:rPr>
                      <w:b w:val="0"/>
                    </w:rPr>
                  </w:pPr>
                  <w:r w:rsidRPr="00213B42">
                    <w:rPr>
                      <w:b w:val="0"/>
                    </w:rPr>
                    <w:t>в) от 19 до 24 посадочных мест включительно;</w:t>
                  </w:r>
                </w:p>
                <w:p w14:paraId="648ADE65" w14:textId="77777777" w:rsidR="008B3B45" w:rsidRPr="00213B42" w:rsidRDefault="008B3B45" w:rsidP="00E73836">
                  <w:pPr>
                    <w:framePr w:hSpace="180" w:wrap="around" w:vAnchor="text" w:hAnchor="text" w:x="-156" w:y="1"/>
                    <w:widowControl w:val="0"/>
                    <w:suppressOverlap/>
                    <w:jc w:val="both"/>
                    <w:rPr>
                      <w:b w:val="0"/>
                    </w:rPr>
                  </w:pPr>
                  <w:r w:rsidRPr="00213B42">
                    <w:rPr>
                      <w:b w:val="0"/>
                    </w:rPr>
                    <w:t>г) от 25 до 40 посадочных мест включительно;</w:t>
                  </w:r>
                </w:p>
                <w:p w14:paraId="3E82C0C4" w14:textId="77777777" w:rsidR="008B3B45" w:rsidRPr="00213B42" w:rsidRDefault="008B3B45" w:rsidP="00E73836">
                  <w:pPr>
                    <w:framePr w:hSpace="180" w:wrap="around" w:vAnchor="text" w:hAnchor="text" w:x="-156" w:y="1"/>
                    <w:widowControl w:val="0"/>
                    <w:suppressOverlap/>
                    <w:jc w:val="both"/>
                    <w:rPr>
                      <w:b w:val="0"/>
                    </w:rPr>
                  </w:pPr>
                  <w:r w:rsidRPr="00213B42">
                    <w:rPr>
                      <w:b w:val="0"/>
                    </w:rPr>
                    <w:t>д) свыше 40 посадочных мест</w:t>
                  </w:r>
                </w:p>
              </w:tc>
              <w:tc>
                <w:tcPr>
                  <w:tcW w:w="3255" w:type="dxa"/>
                  <w:hideMark/>
                </w:tcPr>
                <w:p w14:paraId="3929E8EF" w14:textId="77777777" w:rsidR="008B3B45" w:rsidRPr="00213B42" w:rsidRDefault="008B3B45" w:rsidP="00E73836">
                  <w:pPr>
                    <w:framePr w:hSpace="180" w:wrap="around" w:vAnchor="text" w:hAnchor="text" w:x="-156" w:y="1"/>
                    <w:widowControl w:val="0"/>
                    <w:suppressOverlap/>
                    <w:jc w:val="both"/>
                    <w:rPr>
                      <w:b w:val="0"/>
                    </w:rPr>
                  </w:pPr>
                  <w:r w:rsidRPr="00213B42">
                    <w:rPr>
                      <w:b w:val="0"/>
                    </w:rPr>
                    <w:t>70</w:t>
                  </w:r>
                </w:p>
                <w:p w14:paraId="17D9E87A" w14:textId="77777777" w:rsidR="008B3B45" w:rsidRPr="00213B42" w:rsidRDefault="008B3B45" w:rsidP="00E73836">
                  <w:pPr>
                    <w:framePr w:hSpace="180" w:wrap="around" w:vAnchor="text" w:hAnchor="text" w:x="-156" w:y="1"/>
                    <w:widowControl w:val="0"/>
                    <w:suppressOverlap/>
                    <w:jc w:val="both"/>
                    <w:rPr>
                      <w:b w:val="0"/>
                    </w:rPr>
                  </w:pPr>
                  <w:r w:rsidRPr="00213B42">
                    <w:rPr>
                      <w:b w:val="0"/>
                    </w:rPr>
                    <w:t>120</w:t>
                  </w:r>
                </w:p>
                <w:p w14:paraId="1DB84705" w14:textId="77777777" w:rsidR="008B3B45" w:rsidRPr="00213B42" w:rsidRDefault="008B3B45" w:rsidP="00E73836">
                  <w:pPr>
                    <w:framePr w:hSpace="180" w:wrap="around" w:vAnchor="text" w:hAnchor="text" w:x="-156" w:y="1"/>
                    <w:widowControl w:val="0"/>
                    <w:suppressOverlap/>
                    <w:jc w:val="both"/>
                    <w:rPr>
                      <w:b w:val="0"/>
                    </w:rPr>
                  </w:pPr>
                  <w:r w:rsidRPr="00213B42">
                    <w:rPr>
                      <w:b w:val="0"/>
                    </w:rPr>
                    <w:t>180</w:t>
                  </w:r>
                </w:p>
                <w:p w14:paraId="41895538" w14:textId="77777777" w:rsidR="008B3B45" w:rsidRPr="00213B42" w:rsidRDefault="008B3B45" w:rsidP="00E73836">
                  <w:pPr>
                    <w:framePr w:hSpace="180" w:wrap="around" w:vAnchor="text" w:hAnchor="text" w:x="-156" w:y="1"/>
                    <w:widowControl w:val="0"/>
                    <w:suppressOverlap/>
                    <w:jc w:val="both"/>
                    <w:rPr>
                      <w:b w:val="0"/>
                    </w:rPr>
                  </w:pPr>
                  <w:r w:rsidRPr="00213B42">
                    <w:rPr>
                      <w:b w:val="0"/>
                    </w:rPr>
                    <w:t>200</w:t>
                  </w:r>
                </w:p>
                <w:p w14:paraId="4C972D58" w14:textId="77777777" w:rsidR="008B3B45" w:rsidRPr="00213B42" w:rsidRDefault="008B3B45" w:rsidP="00E73836">
                  <w:pPr>
                    <w:framePr w:hSpace="180" w:wrap="around" w:vAnchor="text" w:hAnchor="text" w:x="-156" w:y="1"/>
                    <w:widowControl w:val="0"/>
                    <w:suppressOverlap/>
                    <w:jc w:val="both"/>
                    <w:rPr>
                      <w:b w:val="0"/>
                    </w:rPr>
                  </w:pPr>
                  <w:r w:rsidRPr="00213B42">
                    <w:rPr>
                      <w:b w:val="0"/>
                    </w:rPr>
                    <w:t>280</w:t>
                  </w:r>
                </w:p>
              </w:tc>
            </w:tr>
            <w:tr w:rsidR="008B3B45" w:rsidRPr="00213B42" w14:paraId="06A21293" w14:textId="77777777" w:rsidTr="00CF3218">
              <w:trPr>
                <w:tblCellSpacing w:w="0" w:type="dxa"/>
              </w:trPr>
              <w:tc>
                <w:tcPr>
                  <w:tcW w:w="5820" w:type="dxa"/>
                  <w:hideMark/>
                </w:tcPr>
                <w:p w14:paraId="238EE91D" w14:textId="77777777" w:rsidR="008B3B45" w:rsidRPr="00213B42" w:rsidRDefault="008B3B45" w:rsidP="00E73836">
                  <w:pPr>
                    <w:framePr w:hSpace="180" w:wrap="around" w:vAnchor="text" w:hAnchor="text" w:x="-156" w:y="1"/>
                    <w:widowControl w:val="0"/>
                    <w:suppressOverlap/>
                    <w:jc w:val="both"/>
                    <w:rPr>
                      <w:b w:val="0"/>
                    </w:rPr>
                  </w:pPr>
                  <w:r w:rsidRPr="00213B42">
                    <w:rPr>
                      <w:b w:val="0"/>
                    </w:rPr>
                    <w:t>4. Грузовые автомобили общей массой перевозимых грузов (грузоподъемностью, без учета прицепов):</w:t>
                  </w:r>
                </w:p>
                <w:p w14:paraId="3C91C5D7" w14:textId="77777777" w:rsidR="008B3B45" w:rsidRPr="00213B42" w:rsidRDefault="008B3B45" w:rsidP="00E73836">
                  <w:pPr>
                    <w:framePr w:hSpace="180" w:wrap="around" w:vAnchor="text" w:hAnchor="text" w:x="-156" w:y="1"/>
                    <w:widowControl w:val="0"/>
                    <w:suppressOverlap/>
                    <w:jc w:val="both"/>
                    <w:rPr>
                      <w:b w:val="0"/>
                    </w:rPr>
                  </w:pPr>
                  <w:r w:rsidRPr="00213B42">
                    <w:rPr>
                      <w:b w:val="0"/>
                    </w:rPr>
                    <w:t>а) до 1,6 тонны включительно;</w:t>
                  </w:r>
                </w:p>
                <w:p w14:paraId="3F5FADCF" w14:textId="77777777" w:rsidR="008B3B45" w:rsidRPr="00213B42" w:rsidRDefault="008B3B45" w:rsidP="00E73836">
                  <w:pPr>
                    <w:framePr w:hSpace="180" w:wrap="around" w:vAnchor="text" w:hAnchor="text" w:x="-156" w:y="1"/>
                    <w:widowControl w:val="0"/>
                    <w:suppressOverlap/>
                    <w:jc w:val="both"/>
                    <w:rPr>
                      <w:b w:val="0"/>
                    </w:rPr>
                  </w:pPr>
                  <w:r w:rsidRPr="00213B42">
                    <w:rPr>
                      <w:b w:val="0"/>
                    </w:rPr>
                    <w:t>б) от 1,61 до 5 тонн включительно;</w:t>
                  </w:r>
                </w:p>
                <w:p w14:paraId="549BBCD5" w14:textId="77777777" w:rsidR="008B3B45" w:rsidRPr="00213B42" w:rsidRDefault="008B3B45" w:rsidP="00E73836">
                  <w:pPr>
                    <w:framePr w:hSpace="180" w:wrap="around" w:vAnchor="text" w:hAnchor="text" w:x="-156" w:y="1"/>
                    <w:widowControl w:val="0"/>
                    <w:suppressOverlap/>
                    <w:jc w:val="both"/>
                    <w:rPr>
                      <w:b w:val="0"/>
                    </w:rPr>
                  </w:pPr>
                  <w:r w:rsidRPr="00213B42">
                    <w:rPr>
                      <w:b w:val="0"/>
                    </w:rPr>
                    <w:t>в) от 5,01 до 10 тонн включительно;</w:t>
                  </w:r>
                </w:p>
                <w:p w14:paraId="75A82106" w14:textId="77777777" w:rsidR="008B3B45" w:rsidRPr="00213B42" w:rsidRDefault="008B3B45" w:rsidP="00E73836">
                  <w:pPr>
                    <w:framePr w:hSpace="180" w:wrap="around" w:vAnchor="text" w:hAnchor="text" w:x="-156" w:y="1"/>
                    <w:widowControl w:val="0"/>
                    <w:suppressOverlap/>
                    <w:jc w:val="both"/>
                    <w:rPr>
                      <w:b w:val="0"/>
                    </w:rPr>
                  </w:pPr>
                  <w:r w:rsidRPr="00213B42">
                    <w:rPr>
                      <w:b w:val="0"/>
                    </w:rPr>
                    <w:t>г) от 10,01 до 18 тонн включительно;</w:t>
                  </w:r>
                </w:p>
                <w:p w14:paraId="4E07E7BA" w14:textId="77777777" w:rsidR="008B3B45" w:rsidRPr="00213B42" w:rsidRDefault="008B3B45" w:rsidP="00E73836">
                  <w:pPr>
                    <w:framePr w:hSpace="180" w:wrap="around" w:vAnchor="text" w:hAnchor="text" w:x="-156" w:y="1"/>
                    <w:widowControl w:val="0"/>
                    <w:suppressOverlap/>
                    <w:jc w:val="both"/>
                    <w:rPr>
                      <w:b w:val="0"/>
                    </w:rPr>
                  </w:pPr>
                  <w:r w:rsidRPr="00213B42">
                    <w:rPr>
                      <w:b w:val="0"/>
                    </w:rPr>
                    <w:t>д) свыше 18 тонн</w:t>
                  </w:r>
                </w:p>
              </w:tc>
              <w:tc>
                <w:tcPr>
                  <w:tcW w:w="3255" w:type="dxa"/>
                  <w:hideMark/>
                </w:tcPr>
                <w:p w14:paraId="2051B0DA" w14:textId="77777777" w:rsidR="008B3B45" w:rsidRPr="00213B42" w:rsidRDefault="008B3B45" w:rsidP="00E73836">
                  <w:pPr>
                    <w:framePr w:hSpace="180" w:wrap="around" w:vAnchor="text" w:hAnchor="text" w:x="-156" w:y="1"/>
                    <w:widowControl w:val="0"/>
                    <w:suppressOverlap/>
                    <w:jc w:val="both"/>
                    <w:rPr>
                      <w:b w:val="0"/>
                    </w:rPr>
                  </w:pPr>
                  <w:r w:rsidRPr="00213B42">
                    <w:rPr>
                      <w:b w:val="0"/>
                    </w:rPr>
                    <w:t>50</w:t>
                  </w:r>
                </w:p>
                <w:p w14:paraId="78FA4C58" w14:textId="77777777" w:rsidR="008B3B45" w:rsidRPr="00213B42" w:rsidRDefault="008B3B45" w:rsidP="00E73836">
                  <w:pPr>
                    <w:framePr w:hSpace="180" w:wrap="around" w:vAnchor="text" w:hAnchor="text" w:x="-156" w:y="1"/>
                    <w:widowControl w:val="0"/>
                    <w:suppressOverlap/>
                    <w:jc w:val="both"/>
                    <w:rPr>
                      <w:b w:val="0"/>
                    </w:rPr>
                  </w:pPr>
                  <w:r w:rsidRPr="00213B42">
                    <w:rPr>
                      <w:b w:val="0"/>
                    </w:rPr>
                    <w:t>80</w:t>
                  </w:r>
                </w:p>
                <w:p w14:paraId="354FD22B" w14:textId="77777777" w:rsidR="008B3B45" w:rsidRPr="00213B42" w:rsidRDefault="008B3B45" w:rsidP="00E73836">
                  <w:pPr>
                    <w:framePr w:hSpace="180" w:wrap="around" w:vAnchor="text" w:hAnchor="text" w:x="-156" w:y="1"/>
                    <w:widowControl w:val="0"/>
                    <w:suppressOverlap/>
                    <w:jc w:val="both"/>
                    <w:rPr>
                      <w:b w:val="0"/>
                    </w:rPr>
                  </w:pPr>
                  <w:r w:rsidRPr="00213B42">
                    <w:rPr>
                      <w:b w:val="0"/>
                    </w:rPr>
                    <w:t>120</w:t>
                  </w:r>
                </w:p>
                <w:p w14:paraId="523E7B62" w14:textId="77777777" w:rsidR="008B3B45" w:rsidRPr="00213B42" w:rsidRDefault="008B3B45" w:rsidP="00E73836">
                  <w:pPr>
                    <w:framePr w:hSpace="180" w:wrap="around" w:vAnchor="text" w:hAnchor="text" w:x="-156" w:y="1"/>
                    <w:widowControl w:val="0"/>
                    <w:suppressOverlap/>
                    <w:jc w:val="both"/>
                    <w:rPr>
                      <w:b w:val="0"/>
                    </w:rPr>
                  </w:pPr>
                  <w:r w:rsidRPr="00213B42">
                    <w:rPr>
                      <w:b w:val="0"/>
                    </w:rPr>
                    <w:t>200</w:t>
                  </w:r>
                </w:p>
                <w:p w14:paraId="42104E8B" w14:textId="77777777" w:rsidR="008B3B45" w:rsidRPr="00213B42" w:rsidRDefault="008B3B45" w:rsidP="00E73836">
                  <w:pPr>
                    <w:framePr w:hSpace="180" w:wrap="around" w:vAnchor="text" w:hAnchor="text" w:x="-156" w:y="1"/>
                    <w:widowControl w:val="0"/>
                    <w:suppressOverlap/>
                    <w:jc w:val="both"/>
                    <w:rPr>
                      <w:b w:val="0"/>
                    </w:rPr>
                  </w:pPr>
                  <w:r w:rsidRPr="00213B42">
                    <w:rPr>
                      <w:b w:val="0"/>
                    </w:rPr>
                    <w:t>250</w:t>
                  </w:r>
                </w:p>
              </w:tc>
            </w:tr>
            <w:tr w:rsidR="008B3B45" w:rsidRPr="00213B42" w14:paraId="177651B1" w14:textId="77777777" w:rsidTr="00CF3218">
              <w:trPr>
                <w:tblCellSpacing w:w="0" w:type="dxa"/>
              </w:trPr>
              <w:tc>
                <w:tcPr>
                  <w:tcW w:w="5820" w:type="dxa"/>
                  <w:hideMark/>
                </w:tcPr>
                <w:p w14:paraId="12AF5058" w14:textId="77777777" w:rsidR="008B3B45" w:rsidRPr="00213B42" w:rsidRDefault="008B3B45" w:rsidP="00E73836">
                  <w:pPr>
                    <w:framePr w:hSpace="180" w:wrap="around" w:vAnchor="text" w:hAnchor="text" w:x="-156" w:y="1"/>
                    <w:widowControl w:val="0"/>
                    <w:suppressOverlap/>
                    <w:jc w:val="both"/>
                    <w:rPr>
                      <w:b w:val="0"/>
                    </w:rPr>
                  </w:pPr>
                  <w:r w:rsidRPr="00213B42">
                    <w:rPr>
                      <w:b w:val="0"/>
                    </w:rPr>
                    <w:t>5. Прицепы и полуприцепы:</w:t>
                  </w:r>
                </w:p>
                <w:p w14:paraId="6AAA099F" w14:textId="77777777" w:rsidR="008B3B45" w:rsidRPr="00213B42" w:rsidRDefault="008B3B45" w:rsidP="00E73836">
                  <w:pPr>
                    <w:framePr w:hSpace="180" w:wrap="around" w:vAnchor="text" w:hAnchor="text" w:x="-156" w:y="1"/>
                    <w:widowControl w:val="0"/>
                    <w:suppressOverlap/>
                    <w:jc w:val="both"/>
                    <w:rPr>
                      <w:b w:val="0"/>
                    </w:rPr>
                  </w:pPr>
                  <w:r w:rsidRPr="00213B42">
                    <w:rPr>
                      <w:b w:val="0"/>
                    </w:rPr>
                    <w:t xml:space="preserve">а) легковые; </w:t>
                  </w:r>
                </w:p>
                <w:p w14:paraId="184007CF" w14:textId="77777777" w:rsidR="008B3B45" w:rsidRPr="00213B42" w:rsidRDefault="008B3B45" w:rsidP="00E73836">
                  <w:pPr>
                    <w:framePr w:hSpace="180" w:wrap="around" w:vAnchor="text" w:hAnchor="text" w:x="-156" w:y="1"/>
                    <w:widowControl w:val="0"/>
                    <w:suppressOverlap/>
                    <w:jc w:val="both"/>
                    <w:rPr>
                      <w:b w:val="0"/>
                    </w:rPr>
                  </w:pPr>
                  <w:r w:rsidRPr="00213B42">
                    <w:rPr>
                      <w:b w:val="0"/>
                    </w:rPr>
                    <w:t>б) грузовые:</w:t>
                  </w:r>
                </w:p>
                <w:p w14:paraId="6B784B04" w14:textId="77777777" w:rsidR="008B3B45" w:rsidRPr="00213B42" w:rsidRDefault="008B3B45" w:rsidP="00E73836">
                  <w:pPr>
                    <w:framePr w:hSpace="180" w:wrap="around" w:vAnchor="text" w:hAnchor="text" w:x="-156" w:y="1"/>
                    <w:widowControl w:val="0"/>
                    <w:suppressOverlap/>
                    <w:jc w:val="both"/>
                    <w:rPr>
                      <w:b w:val="0"/>
                    </w:rPr>
                  </w:pPr>
                  <w:r w:rsidRPr="00213B42">
                    <w:rPr>
                      <w:b w:val="0"/>
                    </w:rPr>
                    <w:t>1) грузоподъемность до 2 тонн включительно;</w:t>
                  </w:r>
                </w:p>
                <w:p w14:paraId="00E2C8DA" w14:textId="77777777" w:rsidR="008B3B45" w:rsidRPr="00213B42" w:rsidRDefault="008B3B45" w:rsidP="00E73836">
                  <w:pPr>
                    <w:framePr w:hSpace="180" w:wrap="around" w:vAnchor="text" w:hAnchor="text" w:x="-156" w:y="1"/>
                    <w:widowControl w:val="0"/>
                    <w:suppressOverlap/>
                    <w:jc w:val="both"/>
                    <w:rPr>
                      <w:b w:val="0"/>
                    </w:rPr>
                  </w:pPr>
                  <w:r w:rsidRPr="00213B42">
                    <w:rPr>
                      <w:b w:val="0"/>
                    </w:rPr>
                    <w:t>2) грузоподъемность от 2,01 до 4 тонн включительно;</w:t>
                  </w:r>
                </w:p>
                <w:p w14:paraId="173FF1FE" w14:textId="77777777" w:rsidR="008B3B45" w:rsidRPr="00213B42" w:rsidRDefault="008B3B45" w:rsidP="00E73836">
                  <w:pPr>
                    <w:framePr w:hSpace="180" w:wrap="around" w:vAnchor="text" w:hAnchor="text" w:x="-156" w:y="1"/>
                    <w:widowControl w:val="0"/>
                    <w:suppressOverlap/>
                    <w:jc w:val="both"/>
                    <w:rPr>
                      <w:b w:val="0"/>
                    </w:rPr>
                  </w:pPr>
                  <w:r w:rsidRPr="00213B42">
                    <w:rPr>
                      <w:b w:val="0"/>
                    </w:rPr>
                    <w:t>3) грузоподъемность от 4,01 до 7 тонн включительно;</w:t>
                  </w:r>
                </w:p>
                <w:p w14:paraId="0B3369DB" w14:textId="77777777" w:rsidR="008B3B45" w:rsidRPr="00213B42" w:rsidRDefault="008B3B45" w:rsidP="00E73836">
                  <w:pPr>
                    <w:framePr w:hSpace="180" w:wrap="around" w:vAnchor="text" w:hAnchor="text" w:x="-156" w:y="1"/>
                    <w:widowControl w:val="0"/>
                    <w:suppressOverlap/>
                    <w:jc w:val="both"/>
                    <w:rPr>
                      <w:b w:val="0"/>
                    </w:rPr>
                  </w:pPr>
                  <w:r w:rsidRPr="00213B42">
                    <w:rPr>
                      <w:b w:val="0"/>
                    </w:rPr>
                    <w:t>4) грузоподъемность от 7,01 до 10 тонн включительно;</w:t>
                  </w:r>
                </w:p>
                <w:p w14:paraId="4E70A799" w14:textId="77777777" w:rsidR="008B3B45" w:rsidRPr="00213B42" w:rsidRDefault="008B3B45" w:rsidP="00E73836">
                  <w:pPr>
                    <w:framePr w:hSpace="180" w:wrap="around" w:vAnchor="text" w:hAnchor="text" w:x="-156" w:y="1"/>
                    <w:widowControl w:val="0"/>
                    <w:suppressOverlap/>
                    <w:jc w:val="both"/>
                    <w:rPr>
                      <w:b w:val="0"/>
                    </w:rPr>
                  </w:pPr>
                  <w:r w:rsidRPr="00213B42">
                    <w:rPr>
                      <w:b w:val="0"/>
                    </w:rPr>
                    <w:t>5) грузоподъемность свыше 10 тонн</w:t>
                  </w:r>
                </w:p>
              </w:tc>
              <w:tc>
                <w:tcPr>
                  <w:tcW w:w="3255" w:type="dxa"/>
                  <w:hideMark/>
                </w:tcPr>
                <w:p w14:paraId="52DA8125" w14:textId="77777777" w:rsidR="008B3B45" w:rsidRPr="00213B42" w:rsidRDefault="008B3B45" w:rsidP="00E73836">
                  <w:pPr>
                    <w:framePr w:hSpace="180" w:wrap="around" w:vAnchor="text" w:hAnchor="text" w:x="-156" w:y="1"/>
                    <w:widowControl w:val="0"/>
                    <w:suppressOverlap/>
                    <w:jc w:val="both"/>
                    <w:rPr>
                      <w:b w:val="0"/>
                    </w:rPr>
                  </w:pPr>
                  <w:r w:rsidRPr="00213B42">
                    <w:rPr>
                      <w:b w:val="0"/>
                    </w:rPr>
                    <w:t>15</w:t>
                  </w:r>
                </w:p>
                <w:p w14:paraId="23994175" w14:textId="77777777" w:rsidR="008B3B45" w:rsidRPr="00213B42" w:rsidRDefault="008B3B45" w:rsidP="00E73836">
                  <w:pPr>
                    <w:framePr w:hSpace="180" w:wrap="around" w:vAnchor="text" w:hAnchor="text" w:x="-156" w:y="1"/>
                    <w:widowControl w:val="0"/>
                    <w:suppressOverlap/>
                    <w:jc w:val="both"/>
                    <w:rPr>
                      <w:b w:val="0"/>
                    </w:rPr>
                  </w:pPr>
                  <w:r w:rsidRPr="00213B42">
                    <w:rPr>
                      <w:b w:val="0"/>
                    </w:rPr>
                    <w:t>15</w:t>
                  </w:r>
                </w:p>
                <w:p w14:paraId="4970F740" w14:textId="77777777" w:rsidR="008B3B45" w:rsidRPr="00213B42" w:rsidRDefault="008B3B45" w:rsidP="00E73836">
                  <w:pPr>
                    <w:framePr w:hSpace="180" w:wrap="around" w:vAnchor="text" w:hAnchor="text" w:x="-156" w:y="1"/>
                    <w:widowControl w:val="0"/>
                    <w:suppressOverlap/>
                    <w:jc w:val="both"/>
                    <w:rPr>
                      <w:b w:val="0"/>
                    </w:rPr>
                  </w:pPr>
                  <w:r w:rsidRPr="00213B42">
                    <w:rPr>
                      <w:b w:val="0"/>
                    </w:rPr>
                    <w:t>20</w:t>
                  </w:r>
                </w:p>
                <w:p w14:paraId="0DCA329C" w14:textId="77777777" w:rsidR="008B3B45" w:rsidRPr="00213B42" w:rsidRDefault="008B3B45" w:rsidP="00E73836">
                  <w:pPr>
                    <w:framePr w:hSpace="180" w:wrap="around" w:vAnchor="text" w:hAnchor="text" w:x="-156" w:y="1"/>
                    <w:widowControl w:val="0"/>
                    <w:suppressOverlap/>
                    <w:jc w:val="both"/>
                    <w:rPr>
                      <w:b w:val="0"/>
                    </w:rPr>
                  </w:pPr>
                  <w:r w:rsidRPr="00213B42">
                    <w:rPr>
                      <w:b w:val="0"/>
                    </w:rPr>
                    <w:t>30</w:t>
                  </w:r>
                </w:p>
                <w:p w14:paraId="210454C7" w14:textId="77777777" w:rsidR="008B3B45" w:rsidRPr="00213B42" w:rsidRDefault="008B3B45" w:rsidP="00E73836">
                  <w:pPr>
                    <w:framePr w:hSpace="180" w:wrap="around" w:vAnchor="text" w:hAnchor="text" w:x="-156" w:y="1"/>
                    <w:widowControl w:val="0"/>
                    <w:suppressOverlap/>
                    <w:jc w:val="both"/>
                    <w:rPr>
                      <w:b w:val="0"/>
                    </w:rPr>
                  </w:pPr>
                  <w:r w:rsidRPr="00213B42">
                    <w:rPr>
                      <w:b w:val="0"/>
                    </w:rPr>
                    <w:t>50</w:t>
                  </w:r>
                </w:p>
                <w:p w14:paraId="3E35226C" w14:textId="77777777" w:rsidR="008B3B45" w:rsidRPr="00213B42" w:rsidRDefault="008B3B45" w:rsidP="00E73836">
                  <w:pPr>
                    <w:framePr w:hSpace="180" w:wrap="around" w:vAnchor="text" w:hAnchor="text" w:x="-156" w:y="1"/>
                    <w:widowControl w:val="0"/>
                    <w:suppressOverlap/>
                    <w:jc w:val="both"/>
                    <w:rPr>
                      <w:b w:val="0"/>
                    </w:rPr>
                  </w:pPr>
                  <w:r w:rsidRPr="00213B42">
                    <w:rPr>
                      <w:b w:val="0"/>
                    </w:rPr>
                    <w:t>80</w:t>
                  </w:r>
                </w:p>
              </w:tc>
            </w:tr>
            <w:tr w:rsidR="008B3B45" w:rsidRPr="00213B42" w14:paraId="32060887" w14:textId="77777777" w:rsidTr="00CF3218">
              <w:trPr>
                <w:tblCellSpacing w:w="0" w:type="dxa"/>
              </w:trPr>
              <w:tc>
                <w:tcPr>
                  <w:tcW w:w="5820" w:type="dxa"/>
                  <w:hideMark/>
                </w:tcPr>
                <w:p w14:paraId="3128BF94" w14:textId="77777777" w:rsidR="008B3B45" w:rsidRPr="00213B42" w:rsidRDefault="008B3B45" w:rsidP="00E73836">
                  <w:pPr>
                    <w:framePr w:hSpace="180" w:wrap="around" w:vAnchor="text" w:hAnchor="text" w:x="-156" w:y="1"/>
                    <w:widowControl w:val="0"/>
                    <w:suppressOverlap/>
                    <w:jc w:val="both"/>
                    <w:rPr>
                      <w:b w:val="0"/>
                    </w:rPr>
                  </w:pPr>
                  <w:r w:rsidRPr="00213B42">
                    <w:rPr>
                      <w:b w:val="0"/>
                    </w:rPr>
                    <w:t>6. Самоходные машины и механизмы на пневматическом ходу с рабочим объемом двигателя (куб. см):</w:t>
                  </w:r>
                </w:p>
                <w:p w14:paraId="034A6729" w14:textId="77777777" w:rsidR="008B3B45" w:rsidRPr="00213B42" w:rsidRDefault="008B3B45" w:rsidP="00E73836">
                  <w:pPr>
                    <w:framePr w:hSpace="180" w:wrap="around" w:vAnchor="text" w:hAnchor="text" w:x="-156" w:y="1"/>
                    <w:widowControl w:val="0"/>
                    <w:suppressOverlap/>
                    <w:jc w:val="both"/>
                    <w:rPr>
                      <w:b w:val="0"/>
                    </w:rPr>
                  </w:pPr>
                  <w:r w:rsidRPr="00213B42">
                    <w:rPr>
                      <w:b w:val="0"/>
                    </w:rPr>
                    <w:t>а) до 2500 куб. см включительно;</w:t>
                  </w:r>
                </w:p>
                <w:p w14:paraId="586453EE" w14:textId="77777777" w:rsidR="008B3B45" w:rsidRPr="00213B42" w:rsidRDefault="008B3B45" w:rsidP="00E73836">
                  <w:pPr>
                    <w:framePr w:hSpace="180" w:wrap="around" w:vAnchor="text" w:hAnchor="text" w:x="-156" w:y="1"/>
                    <w:widowControl w:val="0"/>
                    <w:suppressOverlap/>
                    <w:jc w:val="both"/>
                    <w:rPr>
                      <w:b w:val="0"/>
                    </w:rPr>
                  </w:pPr>
                  <w:r w:rsidRPr="00213B42">
                    <w:rPr>
                      <w:b w:val="0"/>
                    </w:rPr>
                    <w:t>б) от 2501 до 5000 куб. см включительно;</w:t>
                  </w:r>
                </w:p>
                <w:p w14:paraId="1BF4A89B" w14:textId="77777777" w:rsidR="008B3B45" w:rsidRPr="00213B42" w:rsidRDefault="008B3B45" w:rsidP="00E73836">
                  <w:pPr>
                    <w:framePr w:hSpace="180" w:wrap="around" w:vAnchor="text" w:hAnchor="text" w:x="-156" w:y="1"/>
                    <w:widowControl w:val="0"/>
                    <w:suppressOverlap/>
                    <w:jc w:val="both"/>
                    <w:rPr>
                      <w:b w:val="0"/>
                    </w:rPr>
                  </w:pPr>
                  <w:r w:rsidRPr="00213B42">
                    <w:rPr>
                      <w:b w:val="0"/>
                    </w:rPr>
                    <w:t>в) свыше 5000 куб. см</w:t>
                  </w:r>
                </w:p>
              </w:tc>
              <w:tc>
                <w:tcPr>
                  <w:tcW w:w="3255" w:type="dxa"/>
                  <w:hideMark/>
                </w:tcPr>
                <w:p w14:paraId="13F5164E" w14:textId="77777777" w:rsidR="008B3B45" w:rsidRPr="00213B42" w:rsidRDefault="008B3B45" w:rsidP="00E73836">
                  <w:pPr>
                    <w:framePr w:hSpace="180" w:wrap="around" w:vAnchor="text" w:hAnchor="text" w:x="-156" w:y="1"/>
                    <w:widowControl w:val="0"/>
                    <w:suppressOverlap/>
                    <w:jc w:val="both"/>
                    <w:rPr>
                      <w:b w:val="0"/>
                    </w:rPr>
                  </w:pPr>
                  <w:r w:rsidRPr="00213B42">
                    <w:rPr>
                      <w:b w:val="0"/>
                    </w:rPr>
                    <w:t>15</w:t>
                  </w:r>
                </w:p>
                <w:p w14:paraId="3C657991" w14:textId="77777777" w:rsidR="008B3B45" w:rsidRPr="00213B42" w:rsidRDefault="008B3B45" w:rsidP="00E73836">
                  <w:pPr>
                    <w:framePr w:hSpace="180" w:wrap="around" w:vAnchor="text" w:hAnchor="text" w:x="-156" w:y="1"/>
                    <w:widowControl w:val="0"/>
                    <w:suppressOverlap/>
                    <w:jc w:val="both"/>
                    <w:rPr>
                      <w:b w:val="0"/>
                    </w:rPr>
                  </w:pPr>
                  <w:r w:rsidRPr="00213B42">
                    <w:rPr>
                      <w:b w:val="0"/>
                    </w:rPr>
                    <w:t>30</w:t>
                  </w:r>
                </w:p>
                <w:p w14:paraId="1BF5713E" w14:textId="77777777" w:rsidR="008B3B45" w:rsidRPr="00213B42" w:rsidRDefault="008B3B45" w:rsidP="00E73836">
                  <w:pPr>
                    <w:framePr w:hSpace="180" w:wrap="around" w:vAnchor="text" w:hAnchor="text" w:x="-156" w:y="1"/>
                    <w:widowControl w:val="0"/>
                    <w:suppressOverlap/>
                    <w:jc w:val="both"/>
                    <w:rPr>
                      <w:b w:val="0"/>
                    </w:rPr>
                  </w:pPr>
                  <w:r w:rsidRPr="00213B42">
                    <w:rPr>
                      <w:b w:val="0"/>
                    </w:rPr>
                    <w:t>50</w:t>
                  </w:r>
                </w:p>
              </w:tc>
            </w:tr>
          </w:tbl>
          <w:p w14:paraId="45F309AE" w14:textId="15DBFE55" w:rsidR="008B3B45" w:rsidRPr="00213B42" w:rsidRDefault="00F614EB" w:rsidP="00F614EB">
            <w:pPr>
              <w:widowControl w:val="0"/>
              <w:jc w:val="both"/>
              <w:rPr>
                <w:bCs w:val="0"/>
              </w:rPr>
            </w:pPr>
            <w:r w:rsidRPr="00213B42">
              <w:rPr>
                <w:bCs w:val="0"/>
              </w:rPr>
              <w:t>7. Исключ</w:t>
            </w:r>
            <w:r w:rsidR="00867A20" w:rsidRPr="00213B42">
              <w:rPr>
                <w:bCs w:val="0"/>
              </w:rPr>
              <w:t>ить</w:t>
            </w:r>
            <w:r w:rsidRPr="00213B42">
              <w:rPr>
                <w:bCs w:val="0"/>
              </w:rPr>
              <w:t>.</w:t>
            </w:r>
          </w:p>
        </w:tc>
      </w:tr>
      <w:bookmarkEnd w:id="0"/>
    </w:tbl>
    <w:p w14:paraId="148682F0" w14:textId="77777777" w:rsidR="00CA7051" w:rsidRDefault="00CA7051" w:rsidP="007C1EC6"/>
    <w:sectPr w:rsidR="00CA7051" w:rsidSect="00213B42">
      <w:headerReference w:type="even" r:id="rId6"/>
      <w:pgSz w:w="16838" w:h="11906" w:orient="landscape" w:code="9"/>
      <w:pgMar w:top="709" w:right="1276" w:bottom="567" w:left="1134" w:header="720" w:footer="720" w:gutter="0"/>
      <w:cols w:space="720"/>
      <w:titlePg/>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308BF" w14:textId="77777777" w:rsidR="00E82011" w:rsidRDefault="00E82011">
      <w:r>
        <w:separator/>
      </w:r>
    </w:p>
  </w:endnote>
  <w:endnote w:type="continuationSeparator" w:id="0">
    <w:p w14:paraId="1B9F83A0" w14:textId="77777777" w:rsidR="00E82011" w:rsidRDefault="00E8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ACE73" w14:textId="77777777" w:rsidR="00E82011" w:rsidRDefault="00E82011">
      <w:r>
        <w:separator/>
      </w:r>
    </w:p>
  </w:footnote>
  <w:footnote w:type="continuationSeparator" w:id="0">
    <w:p w14:paraId="1EFC3323" w14:textId="77777777" w:rsidR="00E82011" w:rsidRDefault="00E82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CCA39" w14:textId="77777777" w:rsidR="00124930" w:rsidRDefault="0012493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496ACC6" w14:textId="77777777" w:rsidR="00124930" w:rsidRDefault="001249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C3"/>
    <w:rsid w:val="00006AB8"/>
    <w:rsid w:val="00014045"/>
    <w:rsid w:val="00031C5E"/>
    <w:rsid w:val="000A60C5"/>
    <w:rsid w:val="000B186C"/>
    <w:rsid w:val="000B2480"/>
    <w:rsid w:val="000D2F6C"/>
    <w:rsid w:val="000E1C7A"/>
    <w:rsid w:val="000F75D2"/>
    <w:rsid w:val="001012B8"/>
    <w:rsid w:val="00124930"/>
    <w:rsid w:val="00126245"/>
    <w:rsid w:val="00133FE7"/>
    <w:rsid w:val="0013412E"/>
    <w:rsid w:val="00134316"/>
    <w:rsid w:val="00150E97"/>
    <w:rsid w:val="0018039E"/>
    <w:rsid w:val="00180A89"/>
    <w:rsid w:val="00184945"/>
    <w:rsid w:val="00196DF7"/>
    <w:rsid w:val="001C18AE"/>
    <w:rsid w:val="001D3DD6"/>
    <w:rsid w:val="00213B42"/>
    <w:rsid w:val="002242CA"/>
    <w:rsid w:val="00230FE2"/>
    <w:rsid w:val="002418D9"/>
    <w:rsid w:val="00263716"/>
    <w:rsid w:val="002B1639"/>
    <w:rsid w:val="002D71F7"/>
    <w:rsid w:val="00307236"/>
    <w:rsid w:val="003329EE"/>
    <w:rsid w:val="00336611"/>
    <w:rsid w:val="00342E5B"/>
    <w:rsid w:val="00343F74"/>
    <w:rsid w:val="00344577"/>
    <w:rsid w:val="00375B3C"/>
    <w:rsid w:val="00385AD3"/>
    <w:rsid w:val="0039667A"/>
    <w:rsid w:val="003974EB"/>
    <w:rsid w:val="003C3D73"/>
    <w:rsid w:val="0042594E"/>
    <w:rsid w:val="00432C59"/>
    <w:rsid w:val="0043526A"/>
    <w:rsid w:val="004816EA"/>
    <w:rsid w:val="00494F3B"/>
    <w:rsid w:val="004975BB"/>
    <w:rsid w:val="004E3240"/>
    <w:rsid w:val="004F0E18"/>
    <w:rsid w:val="004F4204"/>
    <w:rsid w:val="005002CB"/>
    <w:rsid w:val="00512FA9"/>
    <w:rsid w:val="0052097F"/>
    <w:rsid w:val="00541F14"/>
    <w:rsid w:val="00546789"/>
    <w:rsid w:val="00550579"/>
    <w:rsid w:val="00564725"/>
    <w:rsid w:val="005B5E71"/>
    <w:rsid w:val="005C441A"/>
    <w:rsid w:val="005D108F"/>
    <w:rsid w:val="00630E7E"/>
    <w:rsid w:val="00646B89"/>
    <w:rsid w:val="00663161"/>
    <w:rsid w:val="006647B1"/>
    <w:rsid w:val="0067553E"/>
    <w:rsid w:val="006967F5"/>
    <w:rsid w:val="006B0E3E"/>
    <w:rsid w:val="00717648"/>
    <w:rsid w:val="007308D3"/>
    <w:rsid w:val="00736877"/>
    <w:rsid w:val="00743B60"/>
    <w:rsid w:val="00774820"/>
    <w:rsid w:val="00777596"/>
    <w:rsid w:val="007932D7"/>
    <w:rsid w:val="007958C8"/>
    <w:rsid w:val="007B203A"/>
    <w:rsid w:val="007C1EC6"/>
    <w:rsid w:val="007C57EF"/>
    <w:rsid w:val="00834CA8"/>
    <w:rsid w:val="00867A20"/>
    <w:rsid w:val="00873559"/>
    <w:rsid w:val="008B16AF"/>
    <w:rsid w:val="008B3B45"/>
    <w:rsid w:val="008C7B19"/>
    <w:rsid w:val="008E5C44"/>
    <w:rsid w:val="00933B7C"/>
    <w:rsid w:val="00942C9F"/>
    <w:rsid w:val="00953A88"/>
    <w:rsid w:val="0096233E"/>
    <w:rsid w:val="00971862"/>
    <w:rsid w:val="009B24BC"/>
    <w:rsid w:val="009B5CC9"/>
    <w:rsid w:val="009B78BF"/>
    <w:rsid w:val="009D7EC3"/>
    <w:rsid w:val="009F35FD"/>
    <w:rsid w:val="00A223F6"/>
    <w:rsid w:val="00A238CF"/>
    <w:rsid w:val="00A244CB"/>
    <w:rsid w:val="00A35B06"/>
    <w:rsid w:val="00A433AA"/>
    <w:rsid w:val="00A57FC4"/>
    <w:rsid w:val="00A74D68"/>
    <w:rsid w:val="00A91FD3"/>
    <w:rsid w:val="00AB6487"/>
    <w:rsid w:val="00AC4FB5"/>
    <w:rsid w:val="00AC54E3"/>
    <w:rsid w:val="00AD1BF6"/>
    <w:rsid w:val="00AF640F"/>
    <w:rsid w:val="00B005A2"/>
    <w:rsid w:val="00B0333E"/>
    <w:rsid w:val="00B06185"/>
    <w:rsid w:val="00B17841"/>
    <w:rsid w:val="00B256D9"/>
    <w:rsid w:val="00B44FBE"/>
    <w:rsid w:val="00B538E6"/>
    <w:rsid w:val="00B54861"/>
    <w:rsid w:val="00B70CCB"/>
    <w:rsid w:val="00B831FE"/>
    <w:rsid w:val="00B86FBC"/>
    <w:rsid w:val="00B87C28"/>
    <w:rsid w:val="00BA2196"/>
    <w:rsid w:val="00BA3D30"/>
    <w:rsid w:val="00BC7102"/>
    <w:rsid w:val="00BD101C"/>
    <w:rsid w:val="00BD24BD"/>
    <w:rsid w:val="00BD3B1B"/>
    <w:rsid w:val="00BD4D51"/>
    <w:rsid w:val="00BE7748"/>
    <w:rsid w:val="00C20621"/>
    <w:rsid w:val="00C365C3"/>
    <w:rsid w:val="00C45559"/>
    <w:rsid w:val="00C56628"/>
    <w:rsid w:val="00C837F5"/>
    <w:rsid w:val="00C855DC"/>
    <w:rsid w:val="00CA7051"/>
    <w:rsid w:val="00CC1B59"/>
    <w:rsid w:val="00CC2AFA"/>
    <w:rsid w:val="00CC3C43"/>
    <w:rsid w:val="00CD20E7"/>
    <w:rsid w:val="00CD249F"/>
    <w:rsid w:val="00D06097"/>
    <w:rsid w:val="00D34344"/>
    <w:rsid w:val="00D85221"/>
    <w:rsid w:val="00DB391E"/>
    <w:rsid w:val="00DB72AA"/>
    <w:rsid w:val="00DC20C6"/>
    <w:rsid w:val="00DF24F5"/>
    <w:rsid w:val="00E132BF"/>
    <w:rsid w:val="00E3154B"/>
    <w:rsid w:val="00E43CF6"/>
    <w:rsid w:val="00E520B8"/>
    <w:rsid w:val="00E64786"/>
    <w:rsid w:val="00E70BC1"/>
    <w:rsid w:val="00E73836"/>
    <w:rsid w:val="00E82011"/>
    <w:rsid w:val="00E92191"/>
    <w:rsid w:val="00EA2FC8"/>
    <w:rsid w:val="00EA4F3A"/>
    <w:rsid w:val="00EC07C7"/>
    <w:rsid w:val="00EE5CF1"/>
    <w:rsid w:val="00F010CB"/>
    <w:rsid w:val="00F11A20"/>
    <w:rsid w:val="00F172A6"/>
    <w:rsid w:val="00F614EB"/>
    <w:rsid w:val="00F71207"/>
    <w:rsid w:val="00F83A9D"/>
    <w:rsid w:val="00F94EC1"/>
    <w:rsid w:val="00F964A9"/>
    <w:rsid w:val="00FA2427"/>
    <w:rsid w:val="00FD732B"/>
    <w:rsid w:val="00FE7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3FD2"/>
  <w15:chartTrackingRefBased/>
  <w15:docId w15:val="{395DB0D9-B1BA-4E45-A5D7-6B045947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7051"/>
    <w:pPr>
      <w:spacing w:after="0" w:line="240" w:lineRule="auto"/>
    </w:pPr>
    <w:rPr>
      <w:rFonts w:ascii="Times New Roman" w:eastAsia="Times New Roman" w:hAnsi="Times New Roman" w:cs="Times New Roman"/>
      <w:b/>
      <w:bCs/>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7051"/>
    <w:pPr>
      <w:tabs>
        <w:tab w:val="center" w:pos="4677"/>
        <w:tab w:val="right" w:pos="9355"/>
      </w:tabs>
    </w:pPr>
  </w:style>
  <w:style w:type="character" w:customStyle="1" w:styleId="a4">
    <w:name w:val="Верхний колонтитул Знак"/>
    <w:basedOn w:val="a0"/>
    <w:link w:val="a3"/>
    <w:rsid w:val="00CA7051"/>
    <w:rPr>
      <w:rFonts w:ascii="Times New Roman" w:eastAsia="Times New Roman" w:hAnsi="Times New Roman" w:cs="Times New Roman"/>
      <w:b/>
      <w:bCs/>
      <w:color w:val="000000"/>
      <w:sz w:val="20"/>
      <w:szCs w:val="20"/>
      <w:lang w:eastAsia="ru-RU"/>
    </w:rPr>
  </w:style>
  <w:style w:type="character" w:styleId="a5">
    <w:name w:val="page number"/>
    <w:basedOn w:val="a0"/>
    <w:rsid w:val="00CA7051"/>
  </w:style>
  <w:style w:type="table" w:styleId="a6">
    <w:name w:val="Table Grid"/>
    <w:basedOn w:val="a1"/>
    <w:rsid w:val="00CA70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aliases w:val="Текст Знак1 Знак,Текст Знак Знак Знак, Знак Знак Знак Знак,Текст Знак1, Знак Знак Знак,Знак Знак Знак Знак,Знак, Знак,Текст Знак2 Знак,Текст Знак1 Знак1 Знак,Текст Знак Знак Знак1 Знак,Текст Знак1 Знак Знак Знак Знак, Знак3,Текст Знак2,Знак3, "/>
    <w:basedOn w:val="a"/>
    <w:link w:val="3"/>
    <w:rsid w:val="00CA7051"/>
    <w:rPr>
      <w:rFonts w:ascii="Courier New" w:hAnsi="Courier New"/>
      <w:b w:val="0"/>
      <w:bCs w:val="0"/>
      <w:color w:val="auto"/>
    </w:rPr>
  </w:style>
  <w:style w:type="character" w:customStyle="1" w:styleId="a8">
    <w:name w:val="Текст Знак"/>
    <w:basedOn w:val="a0"/>
    <w:uiPriority w:val="99"/>
    <w:semiHidden/>
    <w:rsid w:val="00CA7051"/>
    <w:rPr>
      <w:rFonts w:ascii="Consolas" w:eastAsia="Times New Roman" w:hAnsi="Consolas" w:cs="Times New Roman"/>
      <w:b/>
      <w:bCs/>
      <w:color w:val="000000"/>
      <w:sz w:val="21"/>
      <w:szCs w:val="21"/>
      <w:lang w:eastAsia="ru-RU"/>
    </w:rPr>
  </w:style>
  <w:style w:type="character" w:customStyle="1" w:styleId="3">
    <w:name w:val="Текст Знак3"/>
    <w:aliases w:val="Текст Знак1 Знак Знак,Текст Знак Знак Знак Знак, Знак Знак Знак Знак Знак,Текст Знак1 Знак1, Знак Знак Знак Знак1,Знак Знак Знак Знак Знак,Знак Знак, Знак Знак,Текст Знак2 Знак Знак,Текст Знак1 Знак1 Знак Знак,Текст Знак Знак Знак1 Знак Знак"/>
    <w:basedOn w:val="a0"/>
    <w:link w:val="a7"/>
    <w:rsid w:val="00CA7051"/>
    <w:rPr>
      <w:rFonts w:ascii="Courier New" w:eastAsia="Times New Roman" w:hAnsi="Courier New" w:cs="Times New Roman"/>
      <w:sz w:val="20"/>
      <w:szCs w:val="20"/>
      <w:lang w:eastAsia="ru-RU"/>
    </w:rPr>
  </w:style>
  <w:style w:type="paragraph" w:customStyle="1" w:styleId="Arial8">
    <w:name w:val="Стиль Arial 8 пт По левому краю"/>
    <w:basedOn w:val="a"/>
    <w:rsid w:val="00CA7051"/>
    <w:rPr>
      <w:rFonts w:ascii="Arial" w:hAnsi="Arial"/>
      <w:b w:val="0"/>
      <w:bCs w:val="0"/>
      <w:color w:val="auto"/>
      <w:sz w:val="16"/>
    </w:rPr>
  </w:style>
  <w:style w:type="character" w:styleId="a9">
    <w:name w:val="annotation reference"/>
    <w:basedOn w:val="a0"/>
    <w:uiPriority w:val="99"/>
    <w:semiHidden/>
    <w:unhideWhenUsed/>
    <w:rsid w:val="00CA7051"/>
    <w:rPr>
      <w:sz w:val="16"/>
      <w:szCs w:val="16"/>
    </w:rPr>
  </w:style>
  <w:style w:type="paragraph" w:styleId="aa">
    <w:name w:val="annotation text"/>
    <w:basedOn w:val="a"/>
    <w:link w:val="ab"/>
    <w:uiPriority w:val="99"/>
    <w:semiHidden/>
    <w:unhideWhenUsed/>
    <w:rsid w:val="00CA7051"/>
  </w:style>
  <w:style w:type="character" w:customStyle="1" w:styleId="ab">
    <w:name w:val="Текст примечания Знак"/>
    <w:basedOn w:val="a0"/>
    <w:link w:val="aa"/>
    <w:uiPriority w:val="99"/>
    <w:semiHidden/>
    <w:rsid w:val="00CA7051"/>
    <w:rPr>
      <w:rFonts w:ascii="Times New Roman" w:eastAsia="Times New Roman" w:hAnsi="Times New Roman" w:cs="Times New Roman"/>
      <w:b/>
      <w:bCs/>
      <w:color w:val="000000"/>
      <w:sz w:val="20"/>
      <w:szCs w:val="20"/>
      <w:lang w:eastAsia="ru-RU"/>
    </w:rPr>
  </w:style>
  <w:style w:type="paragraph" w:styleId="ac">
    <w:name w:val="Balloon Text"/>
    <w:basedOn w:val="a"/>
    <w:link w:val="ad"/>
    <w:uiPriority w:val="99"/>
    <w:semiHidden/>
    <w:unhideWhenUsed/>
    <w:rsid w:val="00CA7051"/>
    <w:rPr>
      <w:rFonts w:ascii="Segoe UI" w:hAnsi="Segoe UI" w:cs="Segoe UI"/>
      <w:sz w:val="18"/>
      <w:szCs w:val="18"/>
    </w:rPr>
  </w:style>
  <w:style w:type="character" w:customStyle="1" w:styleId="ad">
    <w:name w:val="Текст выноски Знак"/>
    <w:basedOn w:val="a0"/>
    <w:link w:val="ac"/>
    <w:uiPriority w:val="99"/>
    <w:semiHidden/>
    <w:rsid w:val="00CA7051"/>
    <w:rPr>
      <w:rFonts w:ascii="Segoe UI" w:eastAsia="Times New Roman" w:hAnsi="Segoe UI" w:cs="Segoe UI"/>
      <w:b/>
      <w:bCs/>
      <w:color w:val="000000"/>
      <w:sz w:val="18"/>
      <w:szCs w:val="18"/>
      <w:lang w:eastAsia="ru-RU"/>
    </w:rPr>
  </w:style>
  <w:style w:type="paragraph" w:styleId="ae">
    <w:name w:val="footer"/>
    <w:basedOn w:val="a"/>
    <w:link w:val="af"/>
    <w:uiPriority w:val="99"/>
    <w:unhideWhenUsed/>
    <w:rsid w:val="00B256D9"/>
    <w:pPr>
      <w:tabs>
        <w:tab w:val="center" w:pos="4677"/>
        <w:tab w:val="right" w:pos="9355"/>
      </w:tabs>
    </w:pPr>
  </w:style>
  <w:style w:type="character" w:customStyle="1" w:styleId="af">
    <w:name w:val="Нижний колонтитул Знак"/>
    <w:basedOn w:val="a0"/>
    <w:link w:val="ae"/>
    <w:uiPriority w:val="99"/>
    <w:rsid w:val="00B256D9"/>
    <w:rPr>
      <w:rFonts w:ascii="Times New Roman" w:eastAsia="Times New Roman" w:hAnsi="Times New Roman" w:cs="Times New Roman"/>
      <w:b/>
      <w:bCs/>
      <w:color w:val="000000"/>
      <w:sz w:val="20"/>
      <w:szCs w:val="20"/>
      <w:lang w:eastAsia="ru-RU"/>
    </w:rPr>
  </w:style>
  <w:style w:type="paragraph" w:styleId="af0">
    <w:name w:val="annotation subject"/>
    <w:basedOn w:val="aa"/>
    <w:next w:val="aa"/>
    <w:link w:val="af1"/>
    <w:uiPriority w:val="99"/>
    <w:semiHidden/>
    <w:unhideWhenUsed/>
    <w:rsid w:val="00263716"/>
  </w:style>
  <w:style w:type="character" w:customStyle="1" w:styleId="af1">
    <w:name w:val="Тема примечания Знак"/>
    <w:basedOn w:val="ab"/>
    <w:link w:val="af0"/>
    <w:uiPriority w:val="99"/>
    <w:semiHidden/>
    <w:rsid w:val="00263716"/>
    <w:rPr>
      <w:rFonts w:ascii="Times New Roman" w:eastAsia="Times New Roman" w:hAnsi="Times New Roman" w:cs="Times New Roman"/>
      <w:b/>
      <w:bCs/>
      <w:color w:val="000000"/>
      <w:sz w:val="20"/>
      <w:szCs w:val="20"/>
      <w:lang w:eastAsia="ru-RU"/>
    </w:rPr>
  </w:style>
  <w:style w:type="paragraph" w:styleId="af2">
    <w:name w:val="Normal (Web)"/>
    <w:basedOn w:val="a"/>
    <w:uiPriority w:val="99"/>
    <w:unhideWhenUsed/>
    <w:rsid w:val="00630E7E"/>
    <w:pPr>
      <w:spacing w:before="100" w:beforeAutospacing="1" w:after="100" w:afterAutospacing="1"/>
    </w:pPr>
    <w:rPr>
      <w:b w:val="0"/>
      <w:bCs w:val="0"/>
      <w:color w:val="auto"/>
      <w:sz w:val="24"/>
      <w:szCs w:val="24"/>
    </w:rPr>
  </w:style>
  <w:style w:type="paragraph" w:styleId="af3">
    <w:name w:val="List Paragraph"/>
    <w:basedOn w:val="a"/>
    <w:uiPriority w:val="34"/>
    <w:qFormat/>
    <w:rsid w:val="00336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255808">
      <w:bodyDiv w:val="1"/>
      <w:marLeft w:val="0"/>
      <w:marRight w:val="0"/>
      <w:marTop w:val="0"/>
      <w:marBottom w:val="0"/>
      <w:divBdr>
        <w:top w:val="none" w:sz="0" w:space="0" w:color="auto"/>
        <w:left w:val="none" w:sz="0" w:space="0" w:color="auto"/>
        <w:bottom w:val="none" w:sz="0" w:space="0" w:color="auto"/>
        <w:right w:val="none" w:sz="0" w:space="0" w:color="auto"/>
      </w:divBdr>
      <w:divsChild>
        <w:div w:id="1594045960">
          <w:marLeft w:val="0"/>
          <w:marRight w:val="0"/>
          <w:marTop w:val="0"/>
          <w:marBottom w:val="0"/>
          <w:divBdr>
            <w:top w:val="none" w:sz="0" w:space="0" w:color="auto"/>
            <w:left w:val="none" w:sz="0" w:space="0" w:color="auto"/>
            <w:bottom w:val="none" w:sz="0" w:space="0" w:color="auto"/>
            <w:right w:val="none" w:sz="0" w:space="0" w:color="auto"/>
          </w:divBdr>
          <w:divsChild>
            <w:div w:id="1899396391">
              <w:marLeft w:val="0"/>
              <w:marRight w:val="0"/>
              <w:marTop w:val="0"/>
              <w:marBottom w:val="0"/>
              <w:divBdr>
                <w:top w:val="none" w:sz="0" w:space="0" w:color="auto"/>
                <w:left w:val="none" w:sz="0" w:space="0" w:color="auto"/>
                <w:bottom w:val="none" w:sz="0" w:space="0" w:color="auto"/>
                <w:right w:val="none" w:sz="0" w:space="0" w:color="auto"/>
              </w:divBdr>
              <w:divsChild>
                <w:div w:id="45613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515459918">
          <w:marLeft w:val="0"/>
          <w:marRight w:val="0"/>
          <w:marTop w:val="0"/>
          <w:marBottom w:val="0"/>
          <w:divBdr>
            <w:top w:val="none" w:sz="0" w:space="0" w:color="auto"/>
            <w:left w:val="none" w:sz="0" w:space="0" w:color="auto"/>
            <w:bottom w:val="none" w:sz="0" w:space="0" w:color="auto"/>
            <w:right w:val="none" w:sz="0" w:space="0" w:color="auto"/>
          </w:divBdr>
          <w:divsChild>
            <w:div w:id="430205777">
              <w:marLeft w:val="0"/>
              <w:marRight w:val="0"/>
              <w:marTop w:val="0"/>
              <w:marBottom w:val="0"/>
              <w:divBdr>
                <w:top w:val="none" w:sz="0" w:space="0" w:color="auto"/>
                <w:left w:val="none" w:sz="0" w:space="0" w:color="auto"/>
                <w:bottom w:val="none" w:sz="0" w:space="0" w:color="auto"/>
                <w:right w:val="none" w:sz="0" w:space="0" w:color="auto"/>
              </w:divBdr>
              <w:divsChild>
                <w:div w:id="1725443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15759838">
          <w:marLeft w:val="0"/>
          <w:marRight w:val="0"/>
          <w:marTop w:val="0"/>
          <w:marBottom w:val="0"/>
          <w:divBdr>
            <w:top w:val="none" w:sz="0" w:space="0" w:color="auto"/>
            <w:left w:val="none" w:sz="0" w:space="0" w:color="auto"/>
            <w:bottom w:val="none" w:sz="0" w:space="0" w:color="auto"/>
            <w:right w:val="none" w:sz="0" w:space="0" w:color="auto"/>
          </w:divBdr>
          <w:divsChild>
            <w:div w:id="1238586798">
              <w:marLeft w:val="0"/>
              <w:marRight w:val="0"/>
              <w:marTop w:val="0"/>
              <w:marBottom w:val="0"/>
              <w:divBdr>
                <w:top w:val="none" w:sz="0" w:space="0" w:color="auto"/>
                <w:left w:val="none" w:sz="0" w:space="0" w:color="auto"/>
                <w:bottom w:val="none" w:sz="0" w:space="0" w:color="auto"/>
                <w:right w:val="none" w:sz="0" w:space="0" w:color="auto"/>
              </w:divBdr>
              <w:divsChild>
                <w:div w:id="1453785436">
                  <w:marLeft w:val="-450"/>
                  <w:marRight w:val="0"/>
                  <w:marTop w:val="0"/>
                  <w:marBottom w:val="0"/>
                  <w:divBdr>
                    <w:top w:val="none" w:sz="0" w:space="0" w:color="auto"/>
                    <w:left w:val="none" w:sz="0" w:space="0" w:color="auto"/>
                    <w:bottom w:val="none" w:sz="0" w:space="0" w:color="auto"/>
                    <w:right w:val="none" w:sz="0" w:space="0" w:color="auto"/>
                  </w:divBdr>
                  <w:divsChild>
                    <w:div w:id="96407151">
                      <w:marLeft w:val="0"/>
                      <w:marRight w:val="0"/>
                      <w:marTop w:val="0"/>
                      <w:marBottom w:val="0"/>
                      <w:divBdr>
                        <w:top w:val="none" w:sz="0" w:space="0" w:color="auto"/>
                        <w:left w:val="none" w:sz="0" w:space="0" w:color="auto"/>
                        <w:bottom w:val="none" w:sz="0" w:space="0" w:color="auto"/>
                        <w:right w:val="none" w:sz="0" w:space="0" w:color="auto"/>
                      </w:divBdr>
                    </w:div>
                  </w:divsChild>
                </w:div>
                <w:div w:id="17743253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78965573">
      <w:bodyDiv w:val="1"/>
      <w:marLeft w:val="0"/>
      <w:marRight w:val="0"/>
      <w:marTop w:val="0"/>
      <w:marBottom w:val="0"/>
      <w:divBdr>
        <w:top w:val="none" w:sz="0" w:space="0" w:color="auto"/>
        <w:left w:val="none" w:sz="0" w:space="0" w:color="auto"/>
        <w:bottom w:val="none" w:sz="0" w:space="0" w:color="auto"/>
        <w:right w:val="none" w:sz="0" w:space="0" w:color="auto"/>
      </w:divBdr>
      <w:divsChild>
        <w:div w:id="1536038065">
          <w:marLeft w:val="0"/>
          <w:marRight w:val="0"/>
          <w:marTop w:val="0"/>
          <w:marBottom w:val="0"/>
          <w:divBdr>
            <w:top w:val="none" w:sz="0" w:space="0" w:color="auto"/>
            <w:left w:val="none" w:sz="0" w:space="0" w:color="auto"/>
            <w:bottom w:val="none" w:sz="0" w:space="0" w:color="auto"/>
            <w:right w:val="none" w:sz="0" w:space="0" w:color="auto"/>
          </w:divBdr>
          <w:divsChild>
            <w:div w:id="733161794">
              <w:marLeft w:val="0"/>
              <w:marRight w:val="0"/>
              <w:marTop w:val="0"/>
              <w:marBottom w:val="0"/>
              <w:divBdr>
                <w:top w:val="none" w:sz="0" w:space="0" w:color="auto"/>
                <w:left w:val="none" w:sz="0" w:space="0" w:color="auto"/>
                <w:bottom w:val="none" w:sz="0" w:space="0" w:color="auto"/>
                <w:right w:val="none" w:sz="0" w:space="0" w:color="auto"/>
              </w:divBdr>
              <w:divsChild>
                <w:div w:id="12592204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967780035">
          <w:marLeft w:val="0"/>
          <w:marRight w:val="0"/>
          <w:marTop w:val="0"/>
          <w:marBottom w:val="0"/>
          <w:divBdr>
            <w:top w:val="none" w:sz="0" w:space="0" w:color="auto"/>
            <w:left w:val="none" w:sz="0" w:space="0" w:color="auto"/>
            <w:bottom w:val="none" w:sz="0" w:space="0" w:color="auto"/>
            <w:right w:val="none" w:sz="0" w:space="0" w:color="auto"/>
          </w:divBdr>
          <w:divsChild>
            <w:div w:id="1530803288">
              <w:marLeft w:val="0"/>
              <w:marRight w:val="0"/>
              <w:marTop w:val="0"/>
              <w:marBottom w:val="0"/>
              <w:divBdr>
                <w:top w:val="none" w:sz="0" w:space="0" w:color="auto"/>
                <w:left w:val="none" w:sz="0" w:space="0" w:color="auto"/>
                <w:bottom w:val="none" w:sz="0" w:space="0" w:color="auto"/>
                <w:right w:val="none" w:sz="0" w:space="0" w:color="auto"/>
              </w:divBdr>
              <w:divsChild>
                <w:div w:id="14394484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2137750855">
          <w:marLeft w:val="0"/>
          <w:marRight w:val="0"/>
          <w:marTop w:val="0"/>
          <w:marBottom w:val="0"/>
          <w:divBdr>
            <w:top w:val="none" w:sz="0" w:space="0" w:color="auto"/>
            <w:left w:val="none" w:sz="0" w:space="0" w:color="auto"/>
            <w:bottom w:val="none" w:sz="0" w:space="0" w:color="auto"/>
            <w:right w:val="none" w:sz="0" w:space="0" w:color="auto"/>
          </w:divBdr>
          <w:divsChild>
            <w:div w:id="891043114">
              <w:marLeft w:val="0"/>
              <w:marRight w:val="0"/>
              <w:marTop w:val="0"/>
              <w:marBottom w:val="0"/>
              <w:divBdr>
                <w:top w:val="none" w:sz="0" w:space="0" w:color="auto"/>
                <w:left w:val="none" w:sz="0" w:space="0" w:color="auto"/>
                <w:bottom w:val="none" w:sz="0" w:space="0" w:color="auto"/>
                <w:right w:val="none" w:sz="0" w:space="0" w:color="auto"/>
              </w:divBdr>
              <w:divsChild>
                <w:div w:id="804855784">
                  <w:marLeft w:val="-450"/>
                  <w:marRight w:val="0"/>
                  <w:marTop w:val="0"/>
                  <w:marBottom w:val="0"/>
                  <w:divBdr>
                    <w:top w:val="none" w:sz="0" w:space="0" w:color="auto"/>
                    <w:left w:val="none" w:sz="0" w:space="0" w:color="auto"/>
                    <w:bottom w:val="none" w:sz="0" w:space="0" w:color="auto"/>
                    <w:right w:val="none" w:sz="0" w:space="0" w:color="auto"/>
                  </w:divBdr>
                  <w:divsChild>
                    <w:div w:id="220945546">
                      <w:marLeft w:val="0"/>
                      <w:marRight w:val="0"/>
                      <w:marTop w:val="0"/>
                      <w:marBottom w:val="0"/>
                      <w:divBdr>
                        <w:top w:val="none" w:sz="0" w:space="0" w:color="auto"/>
                        <w:left w:val="none" w:sz="0" w:space="0" w:color="auto"/>
                        <w:bottom w:val="none" w:sz="0" w:space="0" w:color="auto"/>
                        <w:right w:val="none" w:sz="0" w:space="0" w:color="auto"/>
                      </w:divBdr>
                    </w:div>
                  </w:divsChild>
                </w:div>
                <w:div w:id="98096310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79849757">
      <w:bodyDiv w:val="1"/>
      <w:marLeft w:val="0"/>
      <w:marRight w:val="0"/>
      <w:marTop w:val="0"/>
      <w:marBottom w:val="0"/>
      <w:divBdr>
        <w:top w:val="none" w:sz="0" w:space="0" w:color="auto"/>
        <w:left w:val="none" w:sz="0" w:space="0" w:color="auto"/>
        <w:bottom w:val="none" w:sz="0" w:space="0" w:color="auto"/>
        <w:right w:val="none" w:sz="0" w:space="0" w:color="auto"/>
      </w:divBdr>
      <w:divsChild>
        <w:div w:id="1298804802">
          <w:marLeft w:val="0"/>
          <w:marRight w:val="0"/>
          <w:marTop w:val="0"/>
          <w:marBottom w:val="0"/>
          <w:divBdr>
            <w:top w:val="none" w:sz="0" w:space="0" w:color="auto"/>
            <w:left w:val="none" w:sz="0" w:space="0" w:color="auto"/>
            <w:bottom w:val="none" w:sz="0" w:space="0" w:color="auto"/>
            <w:right w:val="none" w:sz="0" w:space="0" w:color="auto"/>
          </w:divBdr>
          <w:divsChild>
            <w:div w:id="477770300">
              <w:marLeft w:val="0"/>
              <w:marRight w:val="0"/>
              <w:marTop w:val="0"/>
              <w:marBottom w:val="0"/>
              <w:divBdr>
                <w:top w:val="none" w:sz="0" w:space="0" w:color="auto"/>
                <w:left w:val="none" w:sz="0" w:space="0" w:color="auto"/>
                <w:bottom w:val="none" w:sz="0" w:space="0" w:color="auto"/>
                <w:right w:val="none" w:sz="0" w:space="0" w:color="auto"/>
              </w:divBdr>
              <w:divsChild>
                <w:div w:id="10177340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804078794">
          <w:marLeft w:val="0"/>
          <w:marRight w:val="0"/>
          <w:marTop w:val="0"/>
          <w:marBottom w:val="0"/>
          <w:divBdr>
            <w:top w:val="none" w:sz="0" w:space="0" w:color="auto"/>
            <w:left w:val="none" w:sz="0" w:space="0" w:color="auto"/>
            <w:bottom w:val="none" w:sz="0" w:space="0" w:color="auto"/>
            <w:right w:val="none" w:sz="0" w:space="0" w:color="auto"/>
          </w:divBdr>
          <w:divsChild>
            <w:div w:id="2136368039">
              <w:marLeft w:val="0"/>
              <w:marRight w:val="0"/>
              <w:marTop w:val="0"/>
              <w:marBottom w:val="0"/>
              <w:divBdr>
                <w:top w:val="none" w:sz="0" w:space="0" w:color="auto"/>
                <w:left w:val="none" w:sz="0" w:space="0" w:color="auto"/>
                <w:bottom w:val="none" w:sz="0" w:space="0" w:color="auto"/>
                <w:right w:val="none" w:sz="0" w:space="0" w:color="auto"/>
              </w:divBdr>
              <w:divsChild>
                <w:div w:id="199112983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07243172">
          <w:marLeft w:val="0"/>
          <w:marRight w:val="0"/>
          <w:marTop w:val="0"/>
          <w:marBottom w:val="0"/>
          <w:divBdr>
            <w:top w:val="none" w:sz="0" w:space="0" w:color="auto"/>
            <w:left w:val="none" w:sz="0" w:space="0" w:color="auto"/>
            <w:bottom w:val="none" w:sz="0" w:space="0" w:color="auto"/>
            <w:right w:val="none" w:sz="0" w:space="0" w:color="auto"/>
          </w:divBdr>
          <w:divsChild>
            <w:div w:id="2099322869">
              <w:marLeft w:val="0"/>
              <w:marRight w:val="0"/>
              <w:marTop w:val="0"/>
              <w:marBottom w:val="0"/>
              <w:divBdr>
                <w:top w:val="none" w:sz="0" w:space="0" w:color="auto"/>
                <w:left w:val="none" w:sz="0" w:space="0" w:color="auto"/>
                <w:bottom w:val="none" w:sz="0" w:space="0" w:color="auto"/>
                <w:right w:val="none" w:sz="0" w:space="0" w:color="auto"/>
              </w:divBdr>
              <w:divsChild>
                <w:div w:id="1901790495">
                  <w:marLeft w:val="-450"/>
                  <w:marRight w:val="0"/>
                  <w:marTop w:val="0"/>
                  <w:marBottom w:val="0"/>
                  <w:divBdr>
                    <w:top w:val="none" w:sz="0" w:space="0" w:color="auto"/>
                    <w:left w:val="none" w:sz="0" w:space="0" w:color="auto"/>
                    <w:bottom w:val="none" w:sz="0" w:space="0" w:color="auto"/>
                    <w:right w:val="none" w:sz="0" w:space="0" w:color="auto"/>
                  </w:divBdr>
                  <w:divsChild>
                    <w:div w:id="108624634">
                      <w:marLeft w:val="0"/>
                      <w:marRight w:val="0"/>
                      <w:marTop w:val="0"/>
                      <w:marBottom w:val="0"/>
                      <w:divBdr>
                        <w:top w:val="none" w:sz="0" w:space="0" w:color="auto"/>
                        <w:left w:val="none" w:sz="0" w:space="0" w:color="auto"/>
                        <w:bottom w:val="none" w:sz="0" w:space="0" w:color="auto"/>
                        <w:right w:val="none" w:sz="0" w:space="0" w:color="auto"/>
                      </w:divBdr>
                    </w:div>
                  </w:divsChild>
                </w:div>
                <w:div w:id="2419862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377312117">
      <w:bodyDiv w:val="1"/>
      <w:marLeft w:val="0"/>
      <w:marRight w:val="0"/>
      <w:marTop w:val="0"/>
      <w:marBottom w:val="0"/>
      <w:divBdr>
        <w:top w:val="none" w:sz="0" w:space="0" w:color="auto"/>
        <w:left w:val="none" w:sz="0" w:space="0" w:color="auto"/>
        <w:bottom w:val="none" w:sz="0" w:space="0" w:color="auto"/>
        <w:right w:val="none" w:sz="0" w:space="0" w:color="auto"/>
      </w:divBdr>
      <w:divsChild>
        <w:div w:id="1558471821">
          <w:marLeft w:val="0"/>
          <w:marRight w:val="0"/>
          <w:marTop w:val="0"/>
          <w:marBottom w:val="0"/>
          <w:divBdr>
            <w:top w:val="none" w:sz="0" w:space="0" w:color="auto"/>
            <w:left w:val="none" w:sz="0" w:space="0" w:color="auto"/>
            <w:bottom w:val="none" w:sz="0" w:space="0" w:color="auto"/>
            <w:right w:val="none" w:sz="0" w:space="0" w:color="auto"/>
          </w:divBdr>
          <w:divsChild>
            <w:div w:id="1393503261">
              <w:marLeft w:val="0"/>
              <w:marRight w:val="0"/>
              <w:marTop w:val="0"/>
              <w:marBottom w:val="0"/>
              <w:divBdr>
                <w:top w:val="none" w:sz="0" w:space="0" w:color="auto"/>
                <w:left w:val="none" w:sz="0" w:space="0" w:color="auto"/>
                <w:bottom w:val="none" w:sz="0" w:space="0" w:color="auto"/>
                <w:right w:val="none" w:sz="0" w:space="0" w:color="auto"/>
              </w:divBdr>
              <w:divsChild>
                <w:div w:id="97263262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756046946">
          <w:marLeft w:val="0"/>
          <w:marRight w:val="0"/>
          <w:marTop w:val="0"/>
          <w:marBottom w:val="0"/>
          <w:divBdr>
            <w:top w:val="none" w:sz="0" w:space="0" w:color="auto"/>
            <w:left w:val="none" w:sz="0" w:space="0" w:color="auto"/>
            <w:bottom w:val="none" w:sz="0" w:space="0" w:color="auto"/>
            <w:right w:val="none" w:sz="0" w:space="0" w:color="auto"/>
          </w:divBdr>
          <w:divsChild>
            <w:div w:id="2042196135">
              <w:marLeft w:val="0"/>
              <w:marRight w:val="0"/>
              <w:marTop w:val="0"/>
              <w:marBottom w:val="0"/>
              <w:divBdr>
                <w:top w:val="none" w:sz="0" w:space="0" w:color="auto"/>
                <w:left w:val="none" w:sz="0" w:space="0" w:color="auto"/>
                <w:bottom w:val="none" w:sz="0" w:space="0" w:color="auto"/>
                <w:right w:val="none" w:sz="0" w:space="0" w:color="auto"/>
              </w:divBdr>
              <w:divsChild>
                <w:div w:id="4800051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320155166">
          <w:marLeft w:val="0"/>
          <w:marRight w:val="0"/>
          <w:marTop w:val="0"/>
          <w:marBottom w:val="0"/>
          <w:divBdr>
            <w:top w:val="none" w:sz="0" w:space="0" w:color="auto"/>
            <w:left w:val="none" w:sz="0" w:space="0" w:color="auto"/>
            <w:bottom w:val="none" w:sz="0" w:space="0" w:color="auto"/>
            <w:right w:val="none" w:sz="0" w:space="0" w:color="auto"/>
          </w:divBdr>
          <w:divsChild>
            <w:div w:id="1332878412">
              <w:marLeft w:val="0"/>
              <w:marRight w:val="0"/>
              <w:marTop w:val="0"/>
              <w:marBottom w:val="0"/>
              <w:divBdr>
                <w:top w:val="none" w:sz="0" w:space="0" w:color="auto"/>
                <w:left w:val="none" w:sz="0" w:space="0" w:color="auto"/>
                <w:bottom w:val="none" w:sz="0" w:space="0" w:color="auto"/>
                <w:right w:val="none" w:sz="0" w:space="0" w:color="auto"/>
              </w:divBdr>
              <w:divsChild>
                <w:div w:id="955720214">
                  <w:marLeft w:val="-450"/>
                  <w:marRight w:val="0"/>
                  <w:marTop w:val="0"/>
                  <w:marBottom w:val="0"/>
                  <w:divBdr>
                    <w:top w:val="none" w:sz="0" w:space="0" w:color="auto"/>
                    <w:left w:val="none" w:sz="0" w:space="0" w:color="auto"/>
                    <w:bottom w:val="none" w:sz="0" w:space="0" w:color="auto"/>
                    <w:right w:val="none" w:sz="0" w:space="0" w:color="auto"/>
                  </w:divBdr>
                  <w:divsChild>
                    <w:div w:id="2114743849">
                      <w:marLeft w:val="0"/>
                      <w:marRight w:val="0"/>
                      <w:marTop w:val="0"/>
                      <w:marBottom w:val="0"/>
                      <w:divBdr>
                        <w:top w:val="none" w:sz="0" w:space="0" w:color="auto"/>
                        <w:left w:val="none" w:sz="0" w:space="0" w:color="auto"/>
                        <w:bottom w:val="none" w:sz="0" w:space="0" w:color="auto"/>
                        <w:right w:val="none" w:sz="0" w:space="0" w:color="auto"/>
                      </w:divBdr>
                    </w:div>
                  </w:divsChild>
                </w:div>
                <w:div w:id="11209529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800</Words>
  <Characters>4562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Колб</dc:creator>
  <cp:keywords/>
  <dc:description/>
  <cp:lastModifiedBy>Руссу Александра Витальевна</cp:lastModifiedBy>
  <cp:revision>7</cp:revision>
  <cp:lastPrinted>2025-04-29T10:37:00Z</cp:lastPrinted>
  <dcterms:created xsi:type="dcterms:W3CDTF">2025-04-22T12:08:00Z</dcterms:created>
  <dcterms:modified xsi:type="dcterms:W3CDTF">2025-04-29T10:39:00Z</dcterms:modified>
</cp:coreProperties>
</file>