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00" w:rsidRPr="00626A4C" w:rsidRDefault="00FC7200" w:rsidP="00D579B7">
      <w:pPr>
        <w:ind w:right="-315"/>
        <w:rPr>
          <w:b/>
          <w:i/>
        </w:rPr>
      </w:pPr>
      <w:r w:rsidRPr="00626A4C">
        <w:t xml:space="preserve">-- </w:t>
      </w:r>
      <w:r w:rsidRPr="00626A4C">
        <w:rPr>
          <w:b/>
          <w:i/>
        </w:rPr>
        <w:t>Строка 3 Приложения исключена (З-н № 75-ЗИД-</w:t>
      </w:r>
      <w:r w:rsidRPr="00626A4C">
        <w:rPr>
          <w:b/>
          <w:i/>
          <w:lang w:val="en-US"/>
        </w:rPr>
        <w:t>VII</w:t>
      </w:r>
      <w:r w:rsidRPr="00626A4C">
        <w:rPr>
          <w:b/>
          <w:i/>
        </w:rPr>
        <w:t xml:space="preserve"> от 16.05.25г);</w:t>
      </w:r>
    </w:p>
    <w:p w:rsidR="001A501C" w:rsidRPr="00626A4C" w:rsidRDefault="001A501C" w:rsidP="001A501C">
      <w:pPr>
        <w:rPr>
          <w:b/>
          <w:i/>
        </w:rPr>
      </w:pPr>
      <w:r w:rsidRPr="00626A4C">
        <w:rPr>
          <w:b/>
          <w:i/>
        </w:rPr>
        <w:t>-- Приложение дополнено строкой 4 (З-н № 75-ЗИД-</w:t>
      </w:r>
      <w:r w:rsidRPr="00626A4C">
        <w:rPr>
          <w:b/>
          <w:i/>
          <w:lang w:val="en-US"/>
        </w:rPr>
        <w:t>VII</w:t>
      </w:r>
      <w:r w:rsidRPr="00626A4C">
        <w:rPr>
          <w:b/>
          <w:i/>
        </w:rPr>
        <w:t xml:space="preserve"> от 16.05.25г);</w:t>
      </w:r>
    </w:p>
    <w:p w:rsidR="009318B6" w:rsidRPr="00626A4C" w:rsidRDefault="009318B6" w:rsidP="001A501C">
      <w:pPr>
        <w:rPr>
          <w:b/>
          <w:i/>
        </w:rPr>
      </w:pPr>
      <w:r w:rsidRPr="00626A4C">
        <w:rPr>
          <w:b/>
          <w:i/>
        </w:rPr>
        <w:t xml:space="preserve">-- Строка «ВСЕГО» </w:t>
      </w:r>
      <w:bookmarkStart w:id="0" w:name="_GoBack"/>
      <w:bookmarkEnd w:id="0"/>
      <w:r w:rsidRPr="00626A4C">
        <w:rPr>
          <w:b/>
          <w:i/>
        </w:rPr>
        <w:t>в новой редакции (З-н № 75-ЗИД-</w:t>
      </w:r>
      <w:r w:rsidRPr="00626A4C">
        <w:rPr>
          <w:b/>
          <w:i/>
          <w:lang w:val="en-US"/>
        </w:rPr>
        <w:t>VII</w:t>
      </w:r>
      <w:r w:rsidRPr="00626A4C">
        <w:rPr>
          <w:b/>
          <w:i/>
        </w:rPr>
        <w:t xml:space="preserve"> от 16.05.25г)</w:t>
      </w:r>
      <w:r w:rsidR="00AA5EDA" w:rsidRPr="00626A4C">
        <w:rPr>
          <w:b/>
          <w:i/>
        </w:rPr>
        <w:t>;</w:t>
      </w:r>
    </w:p>
    <w:p w:rsidR="00AA5EDA" w:rsidRPr="00626A4C" w:rsidRDefault="006653F6" w:rsidP="001A501C">
      <w:pPr>
        <w:rPr>
          <w:b/>
          <w:i/>
        </w:rPr>
      </w:pPr>
      <w:r w:rsidRPr="00626A4C">
        <w:rPr>
          <w:b/>
          <w:i/>
        </w:rPr>
        <w:t>-- Приложение с изменением (З-н № 75-ЗИД-</w:t>
      </w:r>
      <w:r w:rsidRPr="00626A4C">
        <w:rPr>
          <w:b/>
          <w:i/>
          <w:lang w:val="en-US"/>
        </w:rPr>
        <w:t>VII</w:t>
      </w:r>
      <w:r w:rsidRPr="00626A4C">
        <w:rPr>
          <w:b/>
          <w:i/>
        </w:rPr>
        <w:t xml:space="preserve"> от 16.05.25г);</w:t>
      </w:r>
    </w:p>
    <w:p w:rsidR="001A501C" w:rsidRPr="00FC7200" w:rsidRDefault="001A501C" w:rsidP="005C3460">
      <w:pPr>
        <w:rPr>
          <w:b/>
          <w:i/>
          <w:sz w:val="20"/>
          <w:szCs w:val="20"/>
        </w:rPr>
      </w:pPr>
    </w:p>
    <w:p w:rsidR="000E06DE" w:rsidRPr="000E06DE" w:rsidRDefault="000E06DE" w:rsidP="000E06DE">
      <w:pPr>
        <w:ind w:left="9923"/>
        <w:rPr>
          <w:sz w:val="28"/>
          <w:szCs w:val="28"/>
        </w:rPr>
      </w:pPr>
      <w:r w:rsidRPr="000E06DE">
        <w:rPr>
          <w:sz w:val="28"/>
          <w:szCs w:val="28"/>
        </w:rPr>
        <w:t xml:space="preserve">Приложение </w:t>
      </w:r>
    </w:p>
    <w:p w:rsidR="000E06DE" w:rsidRPr="000E06DE" w:rsidRDefault="000E06DE" w:rsidP="000E06DE">
      <w:pPr>
        <w:ind w:left="9923"/>
        <w:rPr>
          <w:sz w:val="28"/>
          <w:szCs w:val="28"/>
        </w:rPr>
      </w:pPr>
      <w:r w:rsidRPr="000E06DE">
        <w:rPr>
          <w:sz w:val="28"/>
          <w:szCs w:val="28"/>
        </w:rPr>
        <w:t>к Закону Приднестровской Молдавской Республики «Государственная программа разгосударствления и приватизации в Приднестровской Молдавской Республике на 2024–2025 годы»</w:t>
      </w:r>
    </w:p>
    <w:p w:rsidR="000E06DE" w:rsidRPr="000E06DE" w:rsidRDefault="000E06DE" w:rsidP="000E06DE"/>
    <w:p w:rsidR="000E06DE" w:rsidRPr="000E06DE" w:rsidRDefault="000E06DE" w:rsidP="000E06DE">
      <w:pPr>
        <w:jc w:val="center"/>
        <w:rPr>
          <w:sz w:val="28"/>
          <w:szCs w:val="28"/>
        </w:rPr>
      </w:pPr>
      <w:r w:rsidRPr="000E06DE">
        <w:rPr>
          <w:sz w:val="28"/>
          <w:szCs w:val="28"/>
        </w:rPr>
        <w:t>Перечень объектов имущества, находящихся в государственной собственности, подлежащих приватизации</w:t>
      </w:r>
    </w:p>
    <w:p w:rsidR="000E06DE" w:rsidRPr="000E06DE" w:rsidRDefault="000E06DE" w:rsidP="000E06DE">
      <w:pPr>
        <w:jc w:val="center"/>
        <w:rPr>
          <w:sz w:val="28"/>
          <w:szCs w:val="28"/>
        </w:rPr>
      </w:pPr>
      <w:r w:rsidRPr="000E06DE">
        <w:rPr>
          <w:sz w:val="28"/>
          <w:szCs w:val="28"/>
        </w:rPr>
        <w:t>в Приднестровской Молдавской Республике в 2024–2025 годах</w:t>
      </w:r>
    </w:p>
    <w:p w:rsidR="000E06DE" w:rsidRPr="000E06DE" w:rsidRDefault="000E06DE" w:rsidP="000E06DE"/>
    <w:tbl>
      <w:tblPr>
        <w:tblStyle w:val="a7"/>
        <w:tblW w:w="15446" w:type="dxa"/>
        <w:tblLayout w:type="fixed"/>
        <w:tblLook w:val="04A0" w:firstRow="1" w:lastRow="0" w:firstColumn="1" w:lastColumn="0" w:noHBand="0" w:noVBand="1"/>
      </w:tblPr>
      <w:tblGrid>
        <w:gridCol w:w="2404"/>
        <w:gridCol w:w="1274"/>
        <w:gridCol w:w="1116"/>
        <w:gridCol w:w="1580"/>
        <w:gridCol w:w="1559"/>
        <w:gridCol w:w="1275"/>
        <w:gridCol w:w="1419"/>
        <w:gridCol w:w="1417"/>
        <w:gridCol w:w="851"/>
        <w:gridCol w:w="708"/>
        <w:gridCol w:w="851"/>
        <w:gridCol w:w="992"/>
      </w:tblGrid>
      <w:tr w:rsidR="00533A30" w:rsidRPr="00BD6F4B" w:rsidTr="00D579B7">
        <w:trPr>
          <w:trHeight w:val="1921"/>
        </w:trPr>
        <w:tc>
          <w:tcPr>
            <w:tcW w:w="2404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Наименование объекта,</w:t>
            </w:r>
          </w:p>
          <w:p w:rsidR="000E06DE" w:rsidRPr="00BD6F4B" w:rsidRDefault="000E06DE" w:rsidP="00F81D0E">
            <w:pPr>
              <w:ind w:firstLine="21"/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1274" w:type="dxa"/>
            <w:textDirection w:val="btLr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116" w:type="dxa"/>
            <w:textDirection w:val="btLr"/>
            <w:vAlign w:val="center"/>
          </w:tcPr>
          <w:p w:rsidR="000E06DE" w:rsidRPr="00BD6F4B" w:rsidRDefault="00533A30" w:rsidP="00F81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Предполагаемый способ и объем </w:t>
            </w:r>
            <w:r w:rsidR="000E06DE" w:rsidRPr="00BD6F4B">
              <w:rPr>
                <w:sz w:val="22"/>
                <w:szCs w:val="22"/>
              </w:rPr>
              <w:t>приватизации</w:t>
            </w:r>
          </w:p>
        </w:tc>
        <w:tc>
          <w:tcPr>
            <w:tcW w:w="1580" w:type="dxa"/>
            <w:textDirection w:val="btLr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Балансовая стоимость активов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(в том числе основных средств),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в рублях</w:t>
            </w:r>
          </w:p>
        </w:tc>
        <w:tc>
          <w:tcPr>
            <w:tcW w:w="1559" w:type="dxa"/>
            <w:textDirection w:val="btLr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Предполагаемая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 xml:space="preserve">цена предприятия, 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в рублях</w:t>
            </w:r>
          </w:p>
        </w:tc>
        <w:tc>
          <w:tcPr>
            <w:tcW w:w="1275" w:type="dxa"/>
            <w:textDirection w:val="btLr"/>
            <w:vAlign w:val="center"/>
          </w:tcPr>
          <w:p w:rsidR="000E06DE" w:rsidRPr="00BD6F4B" w:rsidRDefault="00533A30" w:rsidP="00F81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 </w:t>
            </w:r>
            <w:r w:rsidR="000E06DE" w:rsidRPr="00BD6F4B">
              <w:rPr>
                <w:sz w:val="22"/>
                <w:szCs w:val="22"/>
              </w:rPr>
              <w:t>дохода</w:t>
            </w:r>
          </w:p>
          <w:p w:rsidR="000E06DE" w:rsidRPr="00BD6F4B" w:rsidRDefault="00533A30" w:rsidP="00F81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приватизации,</w:t>
            </w:r>
            <w:r w:rsidR="000E06DE" w:rsidRPr="00BD6F4B">
              <w:rPr>
                <w:sz w:val="22"/>
                <w:szCs w:val="22"/>
              </w:rPr>
              <w:t>*</w:t>
            </w:r>
            <w:proofErr w:type="gramEnd"/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в рублях</w:t>
            </w:r>
          </w:p>
        </w:tc>
        <w:tc>
          <w:tcPr>
            <w:tcW w:w="1419" w:type="dxa"/>
            <w:textDirection w:val="btLr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Долгосрочные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и краткосрочные обязательства,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в рублях</w:t>
            </w:r>
          </w:p>
        </w:tc>
        <w:tc>
          <w:tcPr>
            <w:tcW w:w="1417" w:type="dxa"/>
            <w:textDirection w:val="btLr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Краткосрочная торговая и прочая дебиторская задолженность,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в рублях</w:t>
            </w:r>
          </w:p>
        </w:tc>
        <w:tc>
          <w:tcPr>
            <w:tcW w:w="851" w:type="dxa"/>
            <w:textDirection w:val="btLr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Процент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использования проектной мощности</w:t>
            </w:r>
          </w:p>
        </w:tc>
        <w:tc>
          <w:tcPr>
            <w:tcW w:w="708" w:type="dxa"/>
            <w:textDirection w:val="btLr"/>
            <w:vAlign w:val="center"/>
          </w:tcPr>
          <w:p w:rsidR="000E06DE" w:rsidRPr="00BD6F4B" w:rsidRDefault="000E06DE" w:rsidP="00197F8D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Количество</w:t>
            </w:r>
            <w:r w:rsidR="00197F8D">
              <w:rPr>
                <w:sz w:val="22"/>
                <w:szCs w:val="22"/>
              </w:rPr>
              <w:t xml:space="preserve"> </w:t>
            </w:r>
            <w:r w:rsidRPr="00BD6F4B">
              <w:rPr>
                <w:sz w:val="22"/>
                <w:szCs w:val="22"/>
              </w:rPr>
              <w:t>фактически</w:t>
            </w:r>
            <w:r w:rsidR="00197F8D">
              <w:rPr>
                <w:sz w:val="22"/>
                <w:szCs w:val="22"/>
              </w:rPr>
              <w:t xml:space="preserve"> </w:t>
            </w:r>
            <w:r w:rsidRPr="00BD6F4B">
              <w:rPr>
                <w:sz w:val="22"/>
                <w:szCs w:val="22"/>
              </w:rPr>
              <w:t>работающих</w:t>
            </w:r>
          </w:p>
        </w:tc>
        <w:tc>
          <w:tcPr>
            <w:tcW w:w="851" w:type="dxa"/>
            <w:textDirection w:val="btLr"/>
            <w:vAlign w:val="center"/>
          </w:tcPr>
          <w:p w:rsidR="000E06DE" w:rsidRPr="00BD6F4B" w:rsidRDefault="000E06DE" w:rsidP="00197F8D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Предполагаемые</w:t>
            </w:r>
            <w:r w:rsidR="00197F8D">
              <w:rPr>
                <w:sz w:val="22"/>
                <w:szCs w:val="22"/>
              </w:rPr>
              <w:t xml:space="preserve"> сроки</w:t>
            </w:r>
            <w:r w:rsidRPr="00BD6F4B">
              <w:rPr>
                <w:sz w:val="22"/>
                <w:szCs w:val="22"/>
              </w:rPr>
              <w:t xml:space="preserve"> проведения приватизации **</w:t>
            </w:r>
          </w:p>
        </w:tc>
        <w:tc>
          <w:tcPr>
            <w:tcW w:w="992" w:type="dxa"/>
            <w:textDirection w:val="btLr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Примечание</w:t>
            </w:r>
          </w:p>
        </w:tc>
      </w:tr>
      <w:tr w:rsidR="00533A30" w:rsidRPr="00BD6F4B" w:rsidTr="00D579B7">
        <w:trPr>
          <w:trHeight w:val="118"/>
        </w:trPr>
        <w:tc>
          <w:tcPr>
            <w:tcW w:w="2404" w:type="dxa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3</w:t>
            </w:r>
          </w:p>
        </w:tc>
        <w:tc>
          <w:tcPr>
            <w:tcW w:w="1580" w:type="dxa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6</w:t>
            </w:r>
          </w:p>
        </w:tc>
        <w:tc>
          <w:tcPr>
            <w:tcW w:w="1419" w:type="dxa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0E06DE" w:rsidRPr="00BD6F4B" w:rsidRDefault="000E06DE" w:rsidP="00533A30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12</w:t>
            </w:r>
          </w:p>
        </w:tc>
      </w:tr>
      <w:tr w:rsidR="000E06DE" w:rsidRPr="00BD6F4B" w:rsidTr="00D579B7">
        <w:trPr>
          <w:trHeight w:val="410"/>
        </w:trPr>
        <w:tc>
          <w:tcPr>
            <w:tcW w:w="15446" w:type="dxa"/>
            <w:gridSpan w:val="12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A363FE">
              <w:t>Министерство экономического развития Приднестровской Молдавской Республики</w:t>
            </w:r>
          </w:p>
        </w:tc>
      </w:tr>
      <w:tr w:rsidR="00533A30" w:rsidRPr="00BD6F4B" w:rsidTr="00D579B7">
        <w:trPr>
          <w:trHeight w:val="1615"/>
        </w:trPr>
        <w:tc>
          <w:tcPr>
            <w:tcW w:w="2404" w:type="dxa"/>
          </w:tcPr>
          <w:p w:rsidR="000E06DE" w:rsidRPr="00BD6F4B" w:rsidRDefault="000E06DE" w:rsidP="00533A30">
            <w:pPr>
              <w:ind w:firstLine="22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1. Открытое акционерное общество «Бендерский хлеб»</w:t>
            </w:r>
            <w:r w:rsidR="00533A30">
              <w:rPr>
                <w:sz w:val="22"/>
                <w:szCs w:val="22"/>
              </w:rPr>
              <w:t xml:space="preserve"> </w:t>
            </w:r>
            <w:r w:rsidRPr="00BD6F4B">
              <w:rPr>
                <w:sz w:val="22"/>
                <w:szCs w:val="22"/>
              </w:rPr>
              <w:t>(данные на 30 июня 2023 года)</w:t>
            </w:r>
          </w:p>
        </w:tc>
        <w:tc>
          <w:tcPr>
            <w:tcW w:w="1274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 xml:space="preserve">город 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 xml:space="preserve">Бендеры, 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 xml:space="preserve">улица 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 xml:space="preserve">Суворова, 116 </w:t>
            </w:r>
          </w:p>
        </w:tc>
        <w:tc>
          <w:tcPr>
            <w:tcW w:w="1116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продажа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 xml:space="preserve">3 906 651 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акции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(100%)</w:t>
            </w:r>
          </w:p>
        </w:tc>
        <w:tc>
          <w:tcPr>
            <w:tcW w:w="1580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22 016 035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(14 959 114)</w:t>
            </w:r>
          </w:p>
        </w:tc>
        <w:tc>
          <w:tcPr>
            <w:tcW w:w="1559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17 000 000</w:t>
            </w:r>
          </w:p>
        </w:tc>
        <w:tc>
          <w:tcPr>
            <w:tcW w:w="1275" w:type="dxa"/>
            <w:vAlign w:val="center"/>
          </w:tcPr>
          <w:p w:rsidR="000E06DE" w:rsidRPr="00BD6F4B" w:rsidRDefault="000E06DE" w:rsidP="00F81D0E">
            <w:pPr>
              <w:ind w:left="-118"/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17 000 000</w:t>
            </w:r>
          </w:p>
        </w:tc>
        <w:tc>
          <w:tcPr>
            <w:tcW w:w="1419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4 784 348</w:t>
            </w:r>
          </w:p>
        </w:tc>
        <w:tc>
          <w:tcPr>
            <w:tcW w:w="1417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1 177 023</w:t>
            </w:r>
          </w:p>
        </w:tc>
        <w:tc>
          <w:tcPr>
            <w:tcW w:w="851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32,8</w:t>
            </w:r>
          </w:p>
        </w:tc>
        <w:tc>
          <w:tcPr>
            <w:tcW w:w="708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204</w:t>
            </w:r>
          </w:p>
        </w:tc>
        <w:tc>
          <w:tcPr>
            <w:tcW w:w="851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2025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:rsidR="000E06DE" w:rsidRPr="00197F8D" w:rsidRDefault="000E06DE" w:rsidP="00197F8D">
            <w:pPr>
              <w:tabs>
                <w:tab w:val="center" w:pos="13750"/>
              </w:tabs>
              <w:ind w:left="-107"/>
              <w:jc w:val="center"/>
              <w:rPr>
                <w:sz w:val="22"/>
                <w:szCs w:val="22"/>
              </w:rPr>
            </w:pPr>
            <w:proofErr w:type="spellStart"/>
            <w:r w:rsidRPr="00197F8D">
              <w:rPr>
                <w:sz w:val="22"/>
                <w:szCs w:val="22"/>
              </w:rPr>
              <w:t>индиви-дуаль</w:t>
            </w:r>
            <w:proofErr w:type="spellEnd"/>
            <w:r w:rsidRPr="00197F8D">
              <w:rPr>
                <w:sz w:val="22"/>
                <w:szCs w:val="22"/>
              </w:rPr>
              <w:t>-</w:t>
            </w:r>
          </w:p>
          <w:p w:rsidR="000E06DE" w:rsidRPr="00197F8D" w:rsidRDefault="000E06DE" w:rsidP="00197F8D">
            <w:pPr>
              <w:tabs>
                <w:tab w:val="center" w:pos="13750"/>
              </w:tabs>
              <w:ind w:left="-107"/>
              <w:jc w:val="center"/>
              <w:rPr>
                <w:sz w:val="22"/>
                <w:szCs w:val="22"/>
              </w:rPr>
            </w:pPr>
            <w:proofErr w:type="spellStart"/>
            <w:r w:rsidRPr="00197F8D">
              <w:rPr>
                <w:sz w:val="22"/>
                <w:szCs w:val="22"/>
              </w:rPr>
              <w:t>ный</w:t>
            </w:r>
            <w:proofErr w:type="spellEnd"/>
          </w:p>
          <w:p w:rsidR="000E06DE" w:rsidRPr="00197F8D" w:rsidRDefault="000E06DE" w:rsidP="00197F8D">
            <w:pPr>
              <w:tabs>
                <w:tab w:val="center" w:pos="13750"/>
              </w:tabs>
              <w:ind w:left="-107"/>
              <w:jc w:val="center"/>
              <w:rPr>
                <w:sz w:val="22"/>
                <w:szCs w:val="22"/>
              </w:rPr>
            </w:pPr>
            <w:r w:rsidRPr="00197F8D">
              <w:rPr>
                <w:sz w:val="22"/>
                <w:szCs w:val="22"/>
              </w:rPr>
              <w:t>проект</w:t>
            </w:r>
          </w:p>
        </w:tc>
      </w:tr>
      <w:tr w:rsidR="00533A30" w:rsidRPr="00BD6F4B" w:rsidTr="00D579B7">
        <w:trPr>
          <w:trHeight w:val="1615"/>
        </w:trPr>
        <w:tc>
          <w:tcPr>
            <w:tcW w:w="2404" w:type="dxa"/>
          </w:tcPr>
          <w:p w:rsidR="000E06DE" w:rsidRPr="00BD6F4B" w:rsidRDefault="000E06DE" w:rsidP="00533A30">
            <w:pPr>
              <w:rPr>
                <w:i/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 xml:space="preserve"> </w:t>
            </w:r>
            <w:r w:rsidRPr="00BD6F4B">
              <w:rPr>
                <w:sz w:val="22"/>
                <w:szCs w:val="22"/>
              </w:rPr>
              <w:t>От</w:t>
            </w:r>
            <w:r w:rsidRPr="00BD6F4B">
              <w:rPr>
                <w:color w:val="000000"/>
                <w:sz w:val="22"/>
                <w:szCs w:val="22"/>
              </w:rPr>
              <w:t>крытое акционерное общество</w:t>
            </w:r>
            <w:r w:rsidRPr="00BD6F4B">
              <w:rPr>
                <w:sz w:val="22"/>
                <w:szCs w:val="22"/>
              </w:rPr>
              <w:t xml:space="preserve"> «Промышленно-производственное объединение»</w:t>
            </w:r>
            <w:r w:rsidR="00533A30">
              <w:rPr>
                <w:sz w:val="22"/>
                <w:szCs w:val="22"/>
              </w:rPr>
              <w:t xml:space="preserve"> </w:t>
            </w:r>
            <w:r w:rsidRPr="00BD6F4B">
              <w:rPr>
                <w:sz w:val="22"/>
                <w:szCs w:val="22"/>
              </w:rPr>
              <w:t xml:space="preserve">(данные </w:t>
            </w:r>
            <w:r w:rsidR="00533A30">
              <w:rPr>
                <w:sz w:val="22"/>
                <w:szCs w:val="22"/>
              </w:rPr>
              <w:br/>
            </w:r>
            <w:r w:rsidRPr="00BD6F4B">
              <w:rPr>
                <w:sz w:val="22"/>
                <w:szCs w:val="22"/>
              </w:rPr>
              <w:t>на 30 июня 2023 года)</w:t>
            </w:r>
          </w:p>
        </w:tc>
        <w:tc>
          <w:tcPr>
            <w:tcW w:w="1274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город Тирасполь,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 xml:space="preserve">улица 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Шевченко, 84</w:t>
            </w:r>
          </w:p>
        </w:tc>
        <w:tc>
          <w:tcPr>
            <w:tcW w:w="1116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продажа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15 939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 xml:space="preserve">акций </w:t>
            </w:r>
          </w:p>
          <w:p w:rsidR="000E06DE" w:rsidRPr="00BD6F4B" w:rsidRDefault="000E06DE" w:rsidP="00F81D0E">
            <w:pPr>
              <w:jc w:val="center"/>
              <w:rPr>
                <w:i/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(100%)</w:t>
            </w:r>
          </w:p>
        </w:tc>
        <w:tc>
          <w:tcPr>
            <w:tcW w:w="1580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19 597 148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(15 208 300)</w:t>
            </w:r>
          </w:p>
        </w:tc>
        <w:tc>
          <w:tcPr>
            <w:tcW w:w="1559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9 600 000</w:t>
            </w:r>
          </w:p>
        </w:tc>
        <w:tc>
          <w:tcPr>
            <w:tcW w:w="1275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9 600 000</w:t>
            </w:r>
          </w:p>
        </w:tc>
        <w:tc>
          <w:tcPr>
            <w:tcW w:w="1419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1 387 794</w:t>
            </w:r>
          </w:p>
        </w:tc>
        <w:tc>
          <w:tcPr>
            <w:tcW w:w="1417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2 352 462</w:t>
            </w:r>
          </w:p>
        </w:tc>
        <w:tc>
          <w:tcPr>
            <w:tcW w:w="851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15,3</w:t>
            </w:r>
          </w:p>
        </w:tc>
        <w:tc>
          <w:tcPr>
            <w:tcW w:w="708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2024</w:t>
            </w:r>
          </w:p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  <w:r w:rsidRPr="00BD6F4B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:rsidR="000E06DE" w:rsidRPr="00197F8D" w:rsidRDefault="000E06DE" w:rsidP="00197F8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197F8D">
              <w:rPr>
                <w:sz w:val="22"/>
                <w:szCs w:val="22"/>
              </w:rPr>
              <w:t>индиви-дуаль-ный</w:t>
            </w:r>
            <w:proofErr w:type="spellEnd"/>
            <w:r w:rsidR="00197F8D" w:rsidRPr="00197F8D">
              <w:rPr>
                <w:sz w:val="22"/>
                <w:szCs w:val="22"/>
              </w:rPr>
              <w:t xml:space="preserve"> </w:t>
            </w:r>
            <w:r w:rsidRPr="00197F8D">
              <w:rPr>
                <w:sz w:val="22"/>
                <w:szCs w:val="22"/>
              </w:rPr>
              <w:t>проект</w:t>
            </w:r>
          </w:p>
        </w:tc>
      </w:tr>
      <w:tr w:rsidR="00533A30" w:rsidRPr="00BD6F4B" w:rsidTr="00D579B7">
        <w:trPr>
          <w:trHeight w:val="1550"/>
        </w:trPr>
        <w:tc>
          <w:tcPr>
            <w:tcW w:w="2404" w:type="dxa"/>
          </w:tcPr>
          <w:p w:rsidR="000E06DE" w:rsidRPr="005C3460" w:rsidRDefault="005C3460" w:rsidP="008F05F7">
            <w:pPr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3. Исключен</w:t>
            </w:r>
            <w:r w:rsidR="008F05F7">
              <w:rPr>
                <w:sz w:val="22"/>
                <w:szCs w:val="22"/>
              </w:rPr>
              <w:t>а</w:t>
            </w:r>
          </w:p>
        </w:tc>
        <w:tc>
          <w:tcPr>
            <w:tcW w:w="1274" w:type="dxa"/>
            <w:vAlign w:val="center"/>
          </w:tcPr>
          <w:p w:rsidR="000E06DE" w:rsidRPr="00BD6F4B" w:rsidRDefault="000E06DE" w:rsidP="005C34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E06DE" w:rsidRPr="00BD6F4B" w:rsidRDefault="000E06DE" w:rsidP="00F81D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0E06DE" w:rsidRDefault="000E06DE" w:rsidP="00197F8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  <w:p w:rsidR="005C3460" w:rsidRPr="00BD6F4B" w:rsidRDefault="005C3460" w:rsidP="00197F8D">
            <w:pPr>
              <w:tabs>
                <w:tab w:val="center" w:pos="13750"/>
              </w:tabs>
              <w:jc w:val="center"/>
              <w:rPr>
                <w:sz w:val="22"/>
                <w:szCs w:val="22"/>
              </w:rPr>
            </w:pPr>
          </w:p>
        </w:tc>
      </w:tr>
      <w:tr w:rsidR="005C3460" w:rsidRPr="00BD6F4B" w:rsidTr="00D579B7">
        <w:trPr>
          <w:trHeight w:val="1615"/>
        </w:trPr>
        <w:tc>
          <w:tcPr>
            <w:tcW w:w="2404" w:type="dxa"/>
            <w:vAlign w:val="center"/>
          </w:tcPr>
          <w:p w:rsidR="005C3460" w:rsidRPr="005C3460" w:rsidRDefault="005C3460" w:rsidP="005C3460">
            <w:pPr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4. Закрытое акционерное общество «</w:t>
            </w:r>
            <w:proofErr w:type="spellStart"/>
            <w:r w:rsidRPr="005C3460">
              <w:rPr>
                <w:sz w:val="22"/>
                <w:szCs w:val="22"/>
              </w:rPr>
              <w:t>Рыбницкий</w:t>
            </w:r>
            <w:proofErr w:type="spellEnd"/>
            <w:r w:rsidRPr="005C3460">
              <w:rPr>
                <w:sz w:val="22"/>
                <w:szCs w:val="22"/>
              </w:rPr>
              <w:t xml:space="preserve"> цементный комбинат» (данные на 30 июня 2024 года)</w:t>
            </w:r>
          </w:p>
        </w:tc>
        <w:tc>
          <w:tcPr>
            <w:tcW w:w="1274" w:type="dxa"/>
            <w:vAlign w:val="center"/>
          </w:tcPr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 xml:space="preserve">город </w:t>
            </w:r>
          </w:p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 xml:space="preserve">Рыбница, </w:t>
            </w:r>
          </w:p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улица Запорожца,</w:t>
            </w:r>
          </w:p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д. 1</w:t>
            </w:r>
          </w:p>
        </w:tc>
        <w:tc>
          <w:tcPr>
            <w:tcW w:w="1116" w:type="dxa"/>
            <w:vAlign w:val="center"/>
          </w:tcPr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продажа</w:t>
            </w:r>
          </w:p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23 646</w:t>
            </w:r>
          </w:p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акций</w:t>
            </w:r>
          </w:p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 xml:space="preserve"> (25%)</w:t>
            </w:r>
          </w:p>
        </w:tc>
        <w:tc>
          <w:tcPr>
            <w:tcW w:w="1580" w:type="dxa"/>
            <w:vAlign w:val="center"/>
          </w:tcPr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 xml:space="preserve">1 312 533 168 </w:t>
            </w:r>
          </w:p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(857 780 382)</w:t>
            </w:r>
          </w:p>
        </w:tc>
        <w:tc>
          <w:tcPr>
            <w:tcW w:w="1559" w:type="dxa"/>
            <w:vAlign w:val="center"/>
          </w:tcPr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1 111 851 924</w:t>
            </w:r>
          </w:p>
        </w:tc>
        <w:tc>
          <w:tcPr>
            <w:tcW w:w="1275" w:type="dxa"/>
            <w:vAlign w:val="center"/>
          </w:tcPr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32 532 700</w:t>
            </w:r>
          </w:p>
        </w:tc>
        <w:tc>
          <w:tcPr>
            <w:tcW w:w="1419" w:type="dxa"/>
            <w:vAlign w:val="center"/>
          </w:tcPr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200 681 244</w:t>
            </w:r>
          </w:p>
        </w:tc>
        <w:tc>
          <w:tcPr>
            <w:tcW w:w="1417" w:type="dxa"/>
            <w:vAlign w:val="center"/>
          </w:tcPr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114 065 114</w:t>
            </w:r>
          </w:p>
        </w:tc>
        <w:tc>
          <w:tcPr>
            <w:tcW w:w="851" w:type="dxa"/>
            <w:vAlign w:val="center"/>
          </w:tcPr>
          <w:p w:rsidR="005C3460" w:rsidRPr="005C3460" w:rsidRDefault="005C3460" w:rsidP="005C3460">
            <w:pPr>
              <w:ind w:left="-15" w:hanging="42"/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52,0</w:t>
            </w:r>
          </w:p>
        </w:tc>
        <w:tc>
          <w:tcPr>
            <w:tcW w:w="708" w:type="dxa"/>
            <w:vAlign w:val="center"/>
          </w:tcPr>
          <w:p w:rsidR="005C3460" w:rsidRPr="005C3460" w:rsidRDefault="005C3460" w:rsidP="005C3460">
            <w:pPr>
              <w:ind w:left="-15" w:hanging="42"/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600</w:t>
            </w:r>
          </w:p>
        </w:tc>
        <w:tc>
          <w:tcPr>
            <w:tcW w:w="851" w:type="dxa"/>
            <w:vAlign w:val="center"/>
          </w:tcPr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2025</w:t>
            </w:r>
          </w:p>
          <w:p w:rsidR="005C3460" w:rsidRPr="005C3460" w:rsidRDefault="005C3460" w:rsidP="005C3460">
            <w:pPr>
              <w:ind w:left="-57"/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vAlign w:val="center"/>
          </w:tcPr>
          <w:p w:rsidR="005C3460" w:rsidRPr="005C3460" w:rsidRDefault="005C3460" w:rsidP="005C3460">
            <w:pPr>
              <w:jc w:val="center"/>
              <w:rPr>
                <w:sz w:val="22"/>
                <w:szCs w:val="22"/>
              </w:rPr>
            </w:pPr>
            <w:r w:rsidRPr="005C3460">
              <w:rPr>
                <w:sz w:val="22"/>
                <w:szCs w:val="22"/>
              </w:rPr>
              <w:t>-</w:t>
            </w:r>
          </w:p>
        </w:tc>
      </w:tr>
      <w:tr w:rsidR="005C3460" w:rsidRPr="00BD6F4B" w:rsidTr="005E2271">
        <w:trPr>
          <w:trHeight w:val="32"/>
        </w:trPr>
        <w:tc>
          <w:tcPr>
            <w:tcW w:w="7933" w:type="dxa"/>
            <w:gridSpan w:val="5"/>
          </w:tcPr>
          <w:p w:rsidR="009318B6" w:rsidRPr="009318B6" w:rsidRDefault="009318B6" w:rsidP="009318B6">
            <w:pPr>
              <w:rPr>
                <w:sz w:val="22"/>
                <w:szCs w:val="22"/>
              </w:rPr>
            </w:pPr>
            <w:r w:rsidRPr="009318B6">
              <w:rPr>
                <w:sz w:val="22"/>
                <w:szCs w:val="22"/>
              </w:rPr>
              <w:t xml:space="preserve">ВСЕГО, прогноз дохода от приватизации указанных объектов, включенных </w:t>
            </w:r>
            <w:r w:rsidRPr="009318B6">
              <w:rPr>
                <w:color w:val="000000"/>
                <w:sz w:val="22"/>
                <w:szCs w:val="22"/>
              </w:rPr>
              <w:t>в перечень</w:t>
            </w:r>
            <w:r w:rsidRPr="009318B6">
              <w:rPr>
                <w:sz w:val="22"/>
                <w:szCs w:val="22"/>
              </w:rPr>
              <w:t xml:space="preserve"> объектов имущества, находящихся в государственной собственности, подлежащих приватизации в Приднестровской Молдавской Республике в 2024–2025 годах </w:t>
            </w:r>
          </w:p>
          <w:p w:rsidR="005C3460" w:rsidRPr="00BD6F4B" w:rsidRDefault="009318B6" w:rsidP="009318B6">
            <w:pPr>
              <w:jc w:val="both"/>
              <w:rPr>
                <w:sz w:val="22"/>
                <w:szCs w:val="22"/>
              </w:rPr>
            </w:pPr>
            <w:r w:rsidRPr="009318B6">
              <w:rPr>
                <w:sz w:val="22"/>
                <w:szCs w:val="22"/>
              </w:rPr>
              <w:t>(3 объекта)</w:t>
            </w:r>
          </w:p>
        </w:tc>
        <w:tc>
          <w:tcPr>
            <w:tcW w:w="1275" w:type="dxa"/>
            <w:vAlign w:val="center"/>
          </w:tcPr>
          <w:p w:rsidR="005C3460" w:rsidRPr="009318B6" w:rsidRDefault="009318B6" w:rsidP="005E2271">
            <w:pPr>
              <w:jc w:val="center"/>
              <w:rPr>
                <w:sz w:val="22"/>
                <w:szCs w:val="22"/>
              </w:rPr>
            </w:pPr>
            <w:r w:rsidRPr="009318B6">
              <w:rPr>
                <w:sz w:val="22"/>
                <w:szCs w:val="22"/>
              </w:rPr>
              <w:t>59 132 700</w:t>
            </w:r>
          </w:p>
        </w:tc>
        <w:tc>
          <w:tcPr>
            <w:tcW w:w="5246" w:type="dxa"/>
            <w:gridSpan w:val="5"/>
          </w:tcPr>
          <w:p w:rsidR="005C3460" w:rsidRPr="00BD6F4B" w:rsidRDefault="005C3460" w:rsidP="005C34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C3460" w:rsidRPr="00BD6F4B" w:rsidRDefault="005C3460" w:rsidP="005C3460">
            <w:pPr>
              <w:jc w:val="both"/>
              <w:rPr>
                <w:sz w:val="22"/>
                <w:szCs w:val="22"/>
              </w:rPr>
            </w:pPr>
          </w:p>
        </w:tc>
      </w:tr>
    </w:tbl>
    <w:p w:rsidR="000E06DE" w:rsidRDefault="000E06DE" w:rsidP="000E06DE">
      <w:pPr>
        <w:rPr>
          <w:rFonts w:eastAsia="Calibri"/>
        </w:rPr>
      </w:pPr>
    </w:p>
    <w:p w:rsidR="000E06DE" w:rsidRPr="00533A30" w:rsidRDefault="000E06DE" w:rsidP="00533A30">
      <w:pPr>
        <w:ind w:firstLine="709"/>
        <w:jc w:val="both"/>
        <w:rPr>
          <w:rFonts w:eastAsia="Calibri"/>
          <w:sz w:val="28"/>
          <w:szCs w:val="28"/>
        </w:rPr>
      </w:pPr>
      <w:r w:rsidRPr="00533A30">
        <w:rPr>
          <w:rFonts w:eastAsia="Calibri"/>
          <w:sz w:val="28"/>
          <w:szCs w:val="28"/>
        </w:rPr>
        <w:t xml:space="preserve">* </w:t>
      </w:r>
      <w:r w:rsidR="00AF5D71" w:rsidRPr="004E7D30">
        <w:rPr>
          <w:sz w:val="28"/>
          <w:szCs w:val="28"/>
        </w:rPr>
        <w:t>Предполагаемая цена объектов, находящихся в государственной собственности, и прогноз дохода от их приватизации могут быть приведены по данным принятого уполномоченным</w:t>
      </w:r>
      <w:r w:rsidR="00AF5D71">
        <w:rPr>
          <w:sz w:val="28"/>
          <w:szCs w:val="28"/>
        </w:rPr>
        <w:t xml:space="preserve"> </w:t>
      </w:r>
      <w:r w:rsidR="00AF5D71" w:rsidRPr="008C3842">
        <w:rPr>
          <w:sz w:val="28"/>
          <w:szCs w:val="28"/>
        </w:rPr>
        <w:t xml:space="preserve">исполнительным </w:t>
      </w:r>
      <w:r w:rsidR="00AF5D71" w:rsidRPr="004E7D30">
        <w:rPr>
          <w:sz w:val="28"/>
          <w:szCs w:val="28"/>
        </w:rPr>
        <w:t>органом государственной власти, в ведении которого находятся вопросы финансовой отчетности, балансового отчета о финансовом положении на последнюю отчетную дату, а также исходя из предварительной оценки чистых активов акционерных обществ с использованием только имущественного подхода. Рыночная стоимость объекта приватизации рассчитывается оценщиком в соответствии с законодательством Приднестровской Молдавской Республики после его включения в Государственную программу разгосударствления и приватизации в Приднестровской Молдавской Республике</w:t>
      </w:r>
      <w:r w:rsidRPr="00533A30">
        <w:rPr>
          <w:rFonts w:eastAsia="Calibri"/>
          <w:sz w:val="28"/>
          <w:szCs w:val="28"/>
        </w:rPr>
        <w:t>.</w:t>
      </w:r>
    </w:p>
    <w:p w:rsidR="000E06DE" w:rsidRPr="00533A30" w:rsidRDefault="000E06DE" w:rsidP="00533A30">
      <w:pPr>
        <w:ind w:firstLine="709"/>
        <w:jc w:val="both"/>
        <w:rPr>
          <w:rFonts w:eastAsia="Calibri"/>
          <w:sz w:val="28"/>
          <w:szCs w:val="28"/>
        </w:rPr>
      </w:pPr>
      <w:r w:rsidRPr="00533A30">
        <w:rPr>
          <w:rFonts w:eastAsia="Calibri"/>
          <w:sz w:val="28"/>
          <w:szCs w:val="28"/>
        </w:rPr>
        <w:t>** Приватизация объекта будет происходить по мере появления потенциального инвестора.</w:t>
      </w:r>
    </w:p>
    <w:p w:rsidR="000E06DE" w:rsidRPr="00533A30" w:rsidRDefault="000E06DE" w:rsidP="00533A30">
      <w:pPr>
        <w:ind w:firstLine="709"/>
        <w:jc w:val="both"/>
        <w:rPr>
          <w:sz w:val="28"/>
          <w:szCs w:val="28"/>
        </w:rPr>
      </w:pPr>
    </w:p>
    <w:p w:rsidR="001B5588" w:rsidRPr="000E06DE" w:rsidRDefault="001B5588" w:rsidP="00533A30">
      <w:pPr>
        <w:ind w:firstLine="709"/>
      </w:pPr>
    </w:p>
    <w:sectPr w:rsidR="001B5588" w:rsidRPr="000E06DE" w:rsidSect="00447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851" w:left="851" w:header="284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C3" w:rsidRDefault="004830C3" w:rsidP="000E06DE">
      <w:r>
        <w:separator/>
      </w:r>
    </w:p>
  </w:endnote>
  <w:endnote w:type="continuationSeparator" w:id="0">
    <w:p w:rsidR="004830C3" w:rsidRDefault="004830C3" w:rsidP="000E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1A" w:rsidRDefault="004470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1A" w:rsidRDefault="004470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1A" w:rsidRDefault="004470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C3" w:rsidRDefault="004830C3" w:rsidP="000E06DE">
      <w:r>
        <w:separator/>
      </w:r>
    </w:p>
  </w:footnote>
  <w:footnote w:type="continuationSeparator" w:id="0">
    <w:p w:rsidR="004830C3" w:rsidRDefault="004830C3" w:rsidP="000E0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1A" w:rsidRDefault="004470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580017"/>
      <w:docPartObj>
        <w:docPartGallery w:val="Page Numbers (Top of Page)"/>
        <w:docPartUnique/>
      </w:docPartObj>
    </w:sdtPr>
    <w:sdtEndPr/>
    <w:sdtContent>
      <w:p w:rsidR="0044701A" w:rsidRDefault="004470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43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1A" w:rsidRDefault="004470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2FDD"/>
    <w:multiLevelType w:val="hybridMultilevel"/>
    <w:tmpl w:val="5EAAFF56"/>
    <w:lvl w:ilvl="0" w:tplc="342A9A42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DE"/>
    <w:rsid w:val="00076E68"/>
    <w:rsid w:val="000B58B1"/>
    <w:rsid w:val="000E06DE"/>
    <w:rsid w:val="00197F8D"/>
    <w:rsid w:val="001A501C"/>
    <w:rsid w:val="001B5588"/>
    <w:rsid w:val="001C6161"/>
    <w:rsid w:val="001F4EEE"/>
    <w:rsid w:val="00263C67"/>
    <w:rsid w:val="0044701A"/>
    <w:rsid w:val="004479D1"/>
    <w:rsid w:val="004830C3"/>
    <w:rsid w:val="005050F3"/>
    <w:rsid w:val="00533A30"/>
    <w:rsid w:val="00565742"/>
    <w:rsid w:val="005C3460"/>
    <w:rsid w:val="005E2271"/>
    <w:rsid w:val="00626A4C"/>
    <w:rsid w:val="00650079"/>
    <w:rsid w:val="006653F6"/>
    <w:rsid w:val="0071169B"/>
    <w:rsid w:val="007377F1"/>
    <w:rsid w:val="008F05F7"/>
    <w:rsid w:val="009318B6"/>
    <w:rsid w:val="00967C0B"/>
    <w:rsid w:val="009D251E"/>
    <w:rsid w:val="00A10D71"/>
    <w:rsid w:val="00A21435"/>
    <w:rsid w:val="00A8308E"/>
    <w:rsid w:val="00AA5EDA"/>
    <w:rsid w:val="00AF5D71"/>
    <w:rsid w:val="00B5308F"/>
    <w:rsid w:val="00CC6F83"/>
    <w:rsid w:val="00D579B7"/>
    <w:rsid w:val="00DB6ED9"/>
    <w:rsid w:val="00FC527F"/>
    <w:rsid w:val="00FC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CF31B-73C1-4228-8648-AF0C0F1B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6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0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06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06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E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3A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3A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3287-A6E4-422F-A3B6-E6E034EF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Дротенко Оксана Александровна</cp:lastModifiedBy>
  <cp:revision>24</cp:revision>
  <cp:lastPrinted>2023-12-20T15:04:00Z</cp:lastPrinted>
  <dcterms:created xsi:type="dcterms:W3CDTF">2023-12-13T13:46:00Z</dcterms:created>
  <dcterms:modified xsi:type="dcterms:W3CDTF">2025-05-19T12:30:00Z</dcterms:modified>
</cp:coreProperties>
</file>