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E8" w:rsidRPr="002A43A5" w:rsidRDefault="00F131E8" w:rsidP="00F1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3A5">
        <w:rPr>
          <w:rFonts w:ascii="Times New Roman" w:hAnsi="Times New Roman" w:cs="Times New Roman"/>
          <w:sz w:val="24"/>
          <w:szCs w:val="24"/>
        </w:rPr>
        <w:t xml:space="preserve">Сравнительная таблица к проекту закона </w:t>
      </w:r>
      <w:r w:rsidRPr="002A43A5">
        <w:rPr>
          <w:rFonts w:ascii="Times New Roman" w:hAnsi="Times New Roman" w:cs="Times New Roman"/>
          <w:sz w:val="24"/>
          <w:szCs w:val="24"/>
        </w:rPr>
        <w:br/>
        <w:t xml:space="preserve">Приднестровской Молдавской Республики «О внесении изменения и дополнения в Закон Приднестровской Молдавской Республики </w:t>
      </w:r>
    </w:p>
    <w:p w:rsidR="00F131E8" w:rsidRPr="002A43A5" w:rsidRDefault="00F131E8" w:rsidP="00F1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3A5">
        <w:rPr>
          <w:rFonts w:ascii="Times New Roman" w:hAnsi="Times New Roman" w:cs="Times New Roman"/>
          <w:sz w:val="24"/>
          <w:szCs w:val="24"/>
        </w:rPr>
        <w:t>«О подоходном налоге с физических лиц»</w:t>
      </w:r>
    </w:p>
    <w:p w:rsidR="00F131E8" w:rsidRPr="002A43A5" w:rsidRDefault="00F131E8" w:rsidP="00F1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325"/>
      </w:tblGrid>
      <w:tr w:rsidR="00F131E8" w:rsidRPr="002A43A5" w:rsidTr="000F3BE1">
        <w:trPr>
          <w:trHeight w:val="291"/>
        </w:trPr>
        <w:tc>
          <w:tcPr>
            <w:tcW w:w="5295" w:type="dxa"/>
          </w:tcPr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325" w:type="dxa"/>
          </w:tcPr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F131E8" w:rsidRPr="002A43A5" w:rsidTr="000F3BE1">
        <w:trPr>
          <w:trHeight w:val="291"/>
        </w:trPr>
        <w:tc>
          <w:tcPr>
            <w:tcW w:w="5295" w:type="dxa"/>
          </w:tcPr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Статья 20. Налоговая декларация</w:t>
            </w: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 xml:space="preserve">11. Уплата налога, </w:t>
            </w:r>
            <w:proofErr w:type="spellStart"/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доначисленного</w:t>
            </w:r>
            <w:proofErr w:type="spellEnd"/>
            <w:r w:rsidRPr="002A43A5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налоговым декларациям, производится не позднее чем через 30 дней с момента вынесения решения налогового органа по такой декларации.</w:t>
            </w: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11-1. отсутствует</w:t>
            </w:r>
          </w:p>
        </w:tc>
        <w:tc>
          <w:tcPr>
            <w:tcW w:w="5325" w:type="dxa"/>
          </w:tcPr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Статья 20. Налоговая декларация</w:t>
            </w: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 xml:space="preserve">11. Уплата налога, </w:t>
            </w:r>
            <w:proofErr w:type="spellStart"/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доначисленного</w:t>
            </w:r>
            <w:proofErr w:type="spellEnd"/>
            <w:r w:rsidRPr="002A43A5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налоговым декларациям, производится не позднее чем через 30 дней с момента вынесения решения налогового органа по такой декларации, если иное не предусмотрено настоящей статьей.</w:t>
            </w: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5">
              <w:rPr>
                <w:rFonts w:ascii="Times New Roman" w:hAnsi="Times New Roman" w:cs="Times New Roman"/>
                <w:sz w:val="24"/>
                <w:szCs w:val="24"/>
              </w:rPr>
              <w:t xml:space="preserve">11-1. Уплата налога, </w:t>
            </w:r>
            <w:proofErr w:type="spellStart"/>
            <w:r w:rsidRPr="002A43A5">
              <w:rPr>
                <w:rFonts w:ascii="Times New Roman" w:hAnsi="Times New Roman" w:cs="Times New Roman"/>
                <w:sz w:val="24"/>
                <w:szCs w:val="24"/>
              </w:rPr>
              <w:t>доначисленного</w:t>
            </w:r>
            <w:proofErr w:type="spellEnd"/>
            <w:r w:rsidRPr="002A43A5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налоговым декларациям в размере, не превышающем 1000 РУ МЗП, производится не позднее чем через 180 дней с момента вынесения решения налогового органа по такой декларации.</w:t>
            </w: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1E8" w:rsidRPr="002A43A5" w:rsidRDefault="00F131E8" w:rsidP="000F3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1E8" w:rsidRPr="002A43A5" w:rsidRDefault="00F131E8" w:rsidP="00F1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5F19" w:rsidRDefault="003E5F19">
      <w:bookmarkStart w:id="0" w:name="_GoBack"/>
      <w:bookmarkEnd w:id="0"/>
    </w:p>
    <w:sectPr w:rsidR="003E5F19" w:rsidSect="002A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EB"/>
    <w:rsid w:val="003E5F19"/>
    <w:rsid w:val="007147EB"/>
    <w:rsid w:val="00F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3D31-F73C-4BFF-9861-CECA6759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2025-06-04T14:18:00Z</dcterms:created>
  <dcterms:modified xsi:type="dcterms:W3CDTF">2025-06-04T14:18:00Z</dcterms:modified>
</cp:coreProperties>
</file>