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C9" w:rsidRPr="00C0394A" w:rsidRDefault="005D07C9" w:rsidP="005D07C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39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Сравнительная таблица </w:t>
      </w:r>
    </w:p>
    <w:p w:rsidR="005D07C9" w:rsidRPr="00C0394A" w:rsidRDefault="005D07C9" w:rsidP="005D07C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C0394A">
        <w:rPr>
          <w:rFonts w:ascii="Times New Roman" w:hAnsi="Times New Roman" w:cs="Times New Roman"/>
          <w:b/>
          <w:color w:val="auto"/>
          <w:sz w:val="24"/>
          <w:szCs w:val="24"/>
        </w:rPr>
        <w:t>к проекту закона Приднестровской Молдавской Республики «О внесении изменений и дополнений в Закона Приднестровской Молдавской Республики «</w:t>
      </w:r>
      <w:r w:rsidRPr="00C0394A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О безвозмездной помощи Приднестровской Молдавской Республике»</w:t>
      </w:r>
    </w:p>
    <w:p w:rsidR="005D07C9" w:rsidRPr="00C0394A" w:rsidRDefault="005D07C9" w:rsidP="005D07C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6327"/>
        <w:gridCol w:w="7229"/>
      </w:tblGrid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27" w:type="dxa"/>
          </w:tcPr>
          <w:p w:rsidR="005D07C9" w:rsidRPr="00C0394A" w:rsidRDefault="005D07C9" w:rsidP="005D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7229" w:type="dxa"/>
          </w:tcPr>
          <w:p w:rsidR="005D07C9" w:rsidRPr="00C0394A" w:rsidRDefault="005D07C9" w:rsidP="005D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3B62B0" w:rsidRPr="00C0394A" w:rsidRDefault="003B62B0" w:rsidP="005D07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Подпункт</w:t>
            </w:r>
            <w:proofErr w:type="gramEnd"/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а) статьи 2</w:t>
            </w:r>
          </w:p>
          <w:p w:rsidR="005D07C9" w:rsidRPr="005D07C9" w:rsidRDefault="003B62B0" w:rsidP="005D0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7C9" w:rsidRPr="005D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настоящего Закона используются следующие основные понятия:</w:t>
            </w:r>
          </w:p>
          <w:p w:rsidR="005D07C9" w:rsidRPr="005D07C9" w:rsidRDefault="005D07C9" w:rsidP="005D0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а) безвозмездная помощь – денежные средства, товары, предоставляемые Приднестровской Молдавской Республике, органам государственной власти и органам местного самоуправления, юридическим и физическим лицам, а также выполняемые для них работы и оказываемые им услуги в качестве гуманитарной или технической помощи на безвозмездной основе иностранными государствами, их муниципальными образованиями; международными и иностранными организациями; международными и иностранными неправительственными организациями, а также иностранными физическими лицами – </w:t>
            </w:r>
            <w:r w:rsidRPr="005D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которые имеются удостоверения, подтверждающие принадлежность указанных денежных средств, товаров, работ и услуг к гуманитарной или технической помощи</w:t>
            </w:r>
            <w:r w:rsidRPr="005D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3B62B0" w:rsidRPr="00C0394A" w:rsidRDefault="003B62B0" w:rsidP="003B62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Подпункт</w:t>
            </w:r>
            <w:proofErr w:type="gramEnd"/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а) статьи 2</w:t>
            </w:r>
          </w:p>
          <w:p w:rsidR="003B62B0" w:rsidRPr="005D07C9" w:rsidRDefault="003B62B0" w:rsidP="003B6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настоящего Закона используются следующие основные понятия:</w:t>
            </w:r>
          </w:p>
          <w:p w:rsidR="005D07C9" w:rsidRPr="00C0394A" w:rsidRDefault="003B62B0" w:rsidP="003B6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а) безвозмездная помощь – денежные средства, товары, предоставляемые Приднестровской Молдавской Республике, органам государственной власти и органам местного самоуправления, юридическим и физическим лицам, а также выполняемые для них работы и оказываемые им услуги в качестве гуманитарной или технической помощи на безвозмездной основе иностранными государствами, их муниципальными образованиями; международными и иностранными организациями; международными и иностранными неправительственными организациями, а также иностранными </w:t>
            </w: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физическими лицами</w:t>
            </w:r>
            <w:r w:rsidR="00075E5A"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62B0" w:rsidRPr="005D07C9" w:rsidRDefault="003B62B0" w:rsidP="003B62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а-1) </w:t>
            </w:r>
            <w:r w:rsidRPr="005D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5D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подтверждающие принадлежность 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безвозмездной помощи</w:t>
            </w:r>
            <w:r w:rsidRPr="005D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гуманитарной или технической помощи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4853"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(удостоверение) 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документ, выдаваемый </w:t>
            </w:r>
            <w:r w:rsidRPr="00C0394A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уполномоченным орган по технической и гуманитарной помощи</w:t>
            </w:r>
            <w:r w:rsidR="00075E5A" w:rsidRPr="00C0394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62B0" w:rsidRPr="00C0394A" w:rsidRDefault="003B62B0" w:rsidP="003B62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274F7D" w:rsidRPr="00C0394A" w:rsidRDefault="00274F7D" w:rsidP="00274F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Подпункт д) статьи 2</w:t>
            </w:r>
          </w:p>
          <w:p w:rsidR="00274F7D" w:rsidRPr="00C0394A" w:rsidRDefault="00274F7D" w:rsidP="0027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>д) удостоверение – документ, подтверждающий принадлежность денежных средств, товаров, работ и услуг к технической или гуманитарной помощи;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74F7D" w:rsidRPr="00C0394A" w:rsidRDefault="00274F7D" w:rsidP="00274F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Подпункт д) статьи 2    - исключен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F4FF7" w:rsidRPr="00C0394A" w:rsidRDefault="00CF4FF7" w:rsidP="00CF4FF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3. 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Безвозмездная помощь предоставляется на основе принципов добровольности, законности, гуманности, открытости и распределения по назначению.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Изменение получателя безвозмездной помощи и направлений её распределения возможно осуществлять лишь с предварительного письменного согласия донора безвозмездной помощи по решению Координационного совета по технической и гуманитарной помощи.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>2. Предоставление гуманитарной помощи носит социальный характер и не может умалять право гражданина на получение государственной поддержки.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Реализуемые на территории Приднестровской Молдавской Республики проекты (программы) технической помощи, а также поступающие в Приднестровскую Молдавскую Республику товары, отнесенные к гуманитарной помощи, должны быть безопасны для человека и соответствовать требованиям, установленным действующим законодательством Приднестровской Молдавской Республики.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 Безвозмездная помощь – в любом виде – не может быть использована для осуществления экстремисткой деятельности, других деяний, запрещенных законодательством Приднестровской Молдавской Республики.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>Безвозмездная помощь – в любом виде – не может быть использована для подготовки и проведения избирательной кампании; организации и проведения собраний, митингов, уличных шествий, демонстраций, пикетирования, забастовок; изготовления и распространения агитационных материалов, а также для проведения других форм политической работы среди населения.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F4FF7" w:rsidRPr="00C0394A" w:rsidRDefault="00CF4FF7" w:rsidP="00CF4FF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3.  </w:t>
            </w: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4FF7" w:rsidRPr="00C0394A" w:rsidRDefault="00CF4FF7" w:rsidP="00CF4FF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 xml:space="preserve">           1. Безвозмездная помощь предоставляется на основе принципов добровольности, законности, гуманности, открытости и распределения по назначению.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Изменение получателя безвозмездной помощи и направлений её распределения возможно осуществлять лишь с предварительного письменного согласия донора безвозмездной помощи по решению Координационного совета по технической и гуманитарной помощи.</w:t>
            </w:r>
          </w:p>
          <w:p w:rsidR="00097D90" w:rsidRPr="00785B46" w:rsidRDefault="00CF4FF7" w:rsidP="00097D9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D90">
              <w:rPr>
                <w:rFonts w:ascii="Times New Roman" w:hAnsi="Times New Roman" w:cs="Times New Roman"/>
                <w:b/>
                <w:sz w:val="24"/>
                <w:szCs w:val="24"/>
              </w:rPr>
              <w:t>1-1. Безвозмездная помощь, поступающая в адрес юридических</w:t>
            </w:r>
            <w:r w:rsidR="00A4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физических</w:t>
            </w:r>
            <w:r w:rsidRPr="0009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 в виде денежных средств, товаров, работ и услуг подлежит обязательной регистрации в порядке</w:t>
            </w:r>
            <w:r w:rsidR="00097D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9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D90" w:rsidRPr="0009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предусмотренном </w:t>
            </w:r>
            <w:r w:rsidR="00097D90" w:rsidRPr="00785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нормативным правовым актом Правительства Приднестровской Молдавской Республики с учетом положений настоящего Закона.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>2. Предоставление гуманитарной помощи носит социальный характер и не может умалять право гражданина на получение государственной поддержки.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Реализуемые на территории Приднестровской Молдавской Республики проекты (программы) технической помощи, а также поступающие в Приднестровскую Молдавскую Республику товары, отнесенные к гуманитарной помощи, должны быть безопасны для человека и соответствовать требованиям, установленным действующим законодательством Приднестровской Молдавской Республики.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 Безвозмездная помощь – в любом виде – не может быть использована для осуществления экстремисткой деятельности, других деяний, запрещенных законодательством Приднестровской Молдавской Республики. </w:t>
            </w:r>
          </w:p>
          <w:p w:rsidR="00CF4FF7" w:rsidRPr="00C0394A" w:rsidRDefault="00CF4FF7" w:rsidP="00CF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</w:rPr>
              <w:tab/>
              <w:t>Безвозмездная помощь – в любом виде – не может быть использована для подготовки и проведения избирательной кампании; организации и проведения собраний, митингов, уличных шествий, демонстраций, пикетирования, забастовок; изготовления и распространения агитационных материалов, а также для проведения других форм политической работы среди населения.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785B46" w:rsidRPr="00785B46" w:rsidRDefault="00785B46" w:rsidP="00785B4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4. </w:t>
            </w:r>
          </w:p>
          <w:p w:rsidR="00785B46" w:rsidRPr="00785B46" w:rsidRDefault="00785B46" w:rsidP="00785B4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Координационный совет по технической и гуманитарной помощи (далее – Координационный совет) является постоянно действующим на общественных началах координирующим органом по вопросам выработки и осуществления государственной политики в сфере оказания и предоставления гуманитарной и технической помощи Приднестровской Молдавской Республике, а также органом, регулирующим вопросы отнесения к категории гуманитарной помощи товаров, предоставляемых донорами безвозмездной помощи, и к категории технической помощи проектов технического содействия.</w:t>
            </w:r>
          </w:p>
          <w:p w:rsidR="00785B46" w:rsidRPr="00785B46" w:rsidRDefault="00785B46" w:rsidP="00785B46">
            <w:pPr>
              <w:autoSpaceDE w:val="0"/>
              <w:autoSpaceDN w:val="0"/>
              <w:adjustRightInd w:val="0"/>
              <w:ind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Ответственным за подготовку материалов и проведение заседаний Координационного совета является уполномоченный орган по технической и гуманитарной помощи.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Координационный совет возглавляет председатель. Председатель Координационного совета и его заместитель назначаются на должность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освобождаются от должности Президентом Приднестровской Молдавской Республики.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Координационного совета входят официальный представитель Президента Приднестровской Молдавской Республики, два представителя законодательного органа государственной власти, представители исполнительных органов государственной власти. В работе Координационного совета могут принимать участие с правом совещательного голоса эксперты по различным сферам деятельности.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и работы Координационного совета утверждается нормативным правовым актом Правительства Приднестровской Молдавской Республики с учетом положений настоящего Закона.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Координационный совет ежегодно до 1 марта представляет Президенту Приднестровской Молдавской Республики, Верховному Совету Приднестровской Молдавской Республики и Правительству Приднестровской Молдавской Республики отчет о своей деятельности за предшествующий год.</w:t>
            </w:r>
          </w:p>
          <w:p w:rsidR="00785B46" w:rsidRPr="00785B46" w:rsidRDefault="00785B46" w:rsidP="00785B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Координационный совет взаимодействует с получателями безвозмездной помощи через уполномоченный орган по технической и гуманитарной помощи.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Координационный совет осуществляет следующие основные функции: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координирование процесса взаимодействия государственных органов, а также организаций независимо от организационно-правовой формы и формы собственности, расположенных на территории Приднестровской Молдавской Республики, – получателей безвозмездной помощи – с донорами безвозмездной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выявление новых источников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определение государственных приоритетов и основных направлений деятельности по вопросам безвозмездной помощи, обеспечение достижения результатов в этой области;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установление и расширение контактов и практическое взаимодействие с донорами безвозмездной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разработка совместно с донорами безвозмездной помощи краткосрочных и долгосрочных программ и планов сотрудничества в области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е) рассмотрение финансируемых иностранными государствами и организациями, международными организациями проектов технического содействия и принятие решений о возможности признания их проектами технической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отнесение товаров, поступающих на территорию Приднестровской Молдавской Республики, к категории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выработка рекомендаций по внесению изменений в действующее законодательство Приднестровской Молдавской Республики, способствующих реализации проектов (программ) технической помощи и </w:t>
            </w:r>
            <w:proofErr w:type="gramStart"/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привлечению</w:t>
            </w:r>
            <w:proofErr w:type="gramEnd"/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распределению гуманитарной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координирование деятельности по распределению гуманитарной помощи непосредственным получателям;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ведение реестра проектов (программ) технической помощи и реестра гуманитарной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анализ и оценка потребности в безвозмездной помощи, выявление первоочередных получателей, нуждающихся в технической и гуманитарной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 проведение экспертизы договоров (соглашений, меморандумов, протоколов или другого обменного письменного обязательства), заключаемых получателями гуманитарной помощи и участниками проектов (программ) технической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 учет предоставленной технической и гуманитарной помощи и организация контроля за ее распределением; выявление нарушений, допущенных в процессе ее получения, распределения и использования;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о) разработка и обновление базы данных по технической и гуманитарной помощи, предоставляемой Приднестровской Молдавской Республике, источникам ее поступления и получателям;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п) выдача удостоверений о регистрации договоров (контрактов, соглашений и иных документов), заключаемых участниками проекта (программы) технической помощи, а также удостоверений о принадлежности товаров к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иные функции, определенные нормативным правовым актом Правительства Приднестровской Молдавской Республики.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Координационный совет обладает следующими правами: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принимать в установленном порядке решения по предлагаемым проектам (программам) технической помощи и организовывать контроль за их реализацией; 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принимать в установленном порядке решения об отнесении товаров, поступающих на территорию Приднестровской Молдавской Республики, к категории гуманитарной помощи и организовывать контроль за ее распределением;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требовать осуществления уполномоченными органами контроля за реализацией на территории Приднестровской Молдавской Республики проектов (программ) технической помощи и правильностью использования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требовать и получать от организаций независимо от организационно-правовой формы и формы собственности информацию, связанную с заключением последними договоров на получение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требовать представления отчетов о получении и распределении поступившей на территорию Приднестровской Молдавской Республики технической и гуманитарной помощи от получателей безвозмездной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е) запрашивать у органов государственной власти и органов местного самоуправления, юридических и физических лиц необходимые для своей деятельности материалы, статистическую и иную информацию;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решать вопросы, связанные с распределением гуманитарной и технической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вести учет и осуществлять контроль за распределением гуманитарной помощи и реализацией проектов (программ) технической помощи;</w:t>
            </w:r>
          </w:p>
          <w:p w:rsidR="00785B46" w:rsidRPr="00785B46" w:rsidRDefault="00785B46" w:rsidP="00785B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осуществлять контроль за правильностью использования технической и гуманитарной помощи ее получателями в Приднестровской Молдавской Республике, привлекая для этого соответствующие органы;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вносить предложения по усовершенствованию работы Координационного совета;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использовать собственный гербовый бланк.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адрес Координационного совета, при необходимости, может быть направлена позиция Президента Приднестровской Молдавской Республики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вопросам, отнесенным настоящим Законом к полномочиям Координационного совета, подлежащая учету Координационным советом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принятии решений.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85B46" w:rsidRPr="00785B46" w:rsidRDefault="00785B46" w:rsidP="00785B4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4. </w:t>
            </w:r>
          </w:p>
          <w:p w:rsidR="00785B46" w:rsidRPr="00785B46" w:rsidRDefault="00785B46" w:rsidP="00785B4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Координационный совет по технической и гуманитарной помощи (далее – Координационный совет) является постоянно действующим на общественных началах координирующим органом по вопросам выработки и осуществления государственной политики в сфере оказания и предоставления гуманитарной и технической помощи Приднестровской Молдавской Республике, а также органом, 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регистрирующим безвозмездную помощь, поступающую в адрес  юридических </w:t>
            </w:r>
            <w:r w:rsidR="00A45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физических 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лиц,</w:t>
            </w: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регулирующим вопросы отнесения к категории гуманитарной помощи товаров, предоставляемых донорами безвозмездной помощи, и к категории технической помощи проектов технического содействия.</w:t>
            </w:r>
          </w:p>
          <w:p w:rsidR="00785B46" w:rsidRPr="00785B46" w:rsidRDefault="00785B46" w:rsidP="00785B46">
            <w:pPr>
              <w:autoSpaceDE w:val="0"/>
              <w:autoSpaceDN w:val="0"/>
              <w:adjustRightInd w:val="0"/>
              <w:ind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Ответственным за подготовку материалов и проведение заседаний Координационного совета является уполномоченный орган по технической и гуманитарной помощи.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Координационный совет возглавляет председатель. Председатель Координационного совета и его заместитель назначаются на должность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освобождаются от должности Президентом Приднестровской Молдавской Республики.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Координационного совета входят официальный представитель Президента Приднестровской Молдавской Республики, два представителя законодательного органа государственной власти, представители исполнительных органов государственной власти. В работе Координационного совета могут принимать участие с правом совещательного голоса эксперты по различным сферам деятельности.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и работы Координационного совета утверждается нормативным правовым актом Правительства Приднестровской Молдавской Республики с учетом положений настоящего Закона.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Координационный совет ежегодно до 1 марта представляет Президенту Приднестровской Молдавской Республики, Верховному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Совету Приднестровской Молдавской Республики и Правительству Приднестровской Молдавской Республики отчет о своей деятельности за предшествующий год.</w:t>
            </w:r>
          </w:p>
          <w:p w:rsidR="00785B46" w:rsidRPr="00785B46" w:rsidRDefault="00785B46" w:rsidP="00785B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Координационный совет взаимодействует с получателями безвозмездной помощи через уполномоченный орган по технической и гуманитарной помощи.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Координационный совет осуществляет следующие основные функции: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координирование процесса взаимодействия государственных органов, а также организаций независимо от организационно-правовой формы и формы собственности, расположенных на территории Приднестровской Молдавской Республики, – получателей безвозмездной помощи – с донорами безвозмездной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выявление новых источников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определение государственных приоритетов и основных направлений деятельности по вопросам безвозмездной помощи, обеспечение достижения результатов в этой области;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установление и расширение контактов и практическое взаимодействие с донорами безвозмездной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разработка совместно с донорами безвозмездной помощи краткосрочных и долгосрочных программ и планов сотрудничества в области технической и гуманитарной помощи; </w:t>
            </w:r>
          </w:p>
          <w:p w:rsidR="00915237" w:rsidRDefault="00A3354A" w:rsidP="00A3354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д-1)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регистрация безвозмездной помощи, поступающей в адрес юридических</w:t>
            </w:r>
            <w:r w:rsidR="00E8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физических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</w:t>
            </w:r>
            <w:r w:rsidR="00752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оформление </w:t>
            </w:r>
            <w:r w:rsidR="0075267D"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подтверждения регистрации</w:t>
            </w:r>
            <w:r w:rsidR="0075267D"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безвозмездной помощи</w:t>
            </w:r>
            <w:r w:rsidR="00915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097D90" w:rsidRPr="00785B46" w:rsidRDefault="00097D90" w:rsidP="00A335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д-2) отказ в 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безвозмездной помощи, поступающей в адрес юридических</w:t>
            </w:r>
            <w:r w:rsidR="00E8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физических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785B46" w:rsidRPr="00C0394A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рассмотрение финансируемых иностранными государствами и организациями, международными организациями проектов технического содействия и принятие решений о возможности признания их проектами технической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ж) отнесение товаров, поступающих на территорию Приднестровской Молдавской Республики, к категории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выработка рекомендаций по внесению изменений в действующее законодательство Приднестровской Молдавской Республики, способствующих реализации проектов (программ) технической помощи и </w:t>
            </w:r>
            <w:proofErr w:type="gramStart"/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привлечению</w:t>
            </w:r>
            <w:proofErr w:type="gramEnd"/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распределению гуманитарной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координирование деятельности по распределению гуманитарной помощи непосредственным получателям;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ведение реестра проектов (программ) технической помощи и реестра гуманитарной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анализ и оценка потребности в безвозмездной помощи, выявление первоочередных получателей, нуждающихся в технической и гуманитарной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 проведение экспертизы договоров (соглашений, меморандумов, протоколов или другого обменного письменного обязательства), заключаемых получателями гуманитарной помощи и участниками проектов (программ) технической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 учет предоставленной технической и гуманитарной помощи и организация контроля за ее распределением; выявление нарушений, допущенных в процессе ее получения, распределения и использования;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о) разработка и обновление базы данных по технической и гуманитарной помощи, предоставляемой Приднестровской Молдавской Республике, источникам ее поступления и получателям;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п) выдача удостоверений о регистрации договоров (контрактов, соглашений и иных документов), заключаемых участниками проекта (программы) технической помощи, а также удостоверений о принадлежности товаров к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иные функции, определенные нормативным правовым актом Правительства Приднестровской Молдавской Республики.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Координационный совет обладает следующими правами: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принимать в установленном порядке решения по предлагаемым проектам (программам) технической помощи и организовывать контроль за их реализацией; </w:t>
            </w:r>
          </w:p>
          <w:p w:rsid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принимать в установленном порядке решения об отнесении товаров, поступающих на территорию Приднестровской Молдавской Республики, к категории гуманитарной помощи и организовывать контроль за ее распределением; </w:t>
            </w:r>
          </w:p>
          <w:p w:rsidR="00097D90" w:rsidRPr="00845AE5" w:rsidRDefault="005D514A" w:rsidP="00097D9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097D90" w:rsidRPr="0084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-1) </w:t>
            </w:r>
            <w:r w:rsidR="00097D90" w:rsidRPr="00785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 в установленном порядке решения</w:t>
            </w:r>
            <w:r w:rsidR="00097D90" w:rsidRPr="0084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регистраци</w:t>
            </w:r>
            <w:r w:rsidR="00DC2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84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5AE5" w:rsidRPr="0084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(отказе в регистрации) </w:t>
            </w:r>
            <w:r w:rsidR="00097D90" w:rsidRPr="0084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безвозмездной помощи, поступающей в адрес юридических </w:t>
            </w:r>
            <w:r w:rsidR="00E25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физических </w:t>
            </w:r>
            <w:r w:rsidR="00097D90" w:rsidRPr="0084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требовать осуществления уполномоченными органами контроля за реализацией на территории Приднестровской Молдавской Республики проектов (программ) технической помощи и правильностью использования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требовать и получать от организаций независимо от организационно-правовой формы и формы собственности информацию, связанную с заключением последними договоров на получение технической и гуманитарной помощи;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требовать представления отчетов о получении и распределении поступившей на территорию Приднестровской Молдавской Республики технической и гуманитарной помощи от получателей безвозмездной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запрашивать у органов государственной власти и органов местного самоуправления, юридических и физических лиц необходимые для своей деятельности материалы, статистическую и иную информацию; 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решать вопросы, связанные с распределением гуманитарной и технической помощи;</w:t>
            </w:r>
          </w:p>
          <w:p w:rsidR="00785B46" w:rsidRPr="00785B46" w:rsidRDefault="00785B46" w:rsidP="00785B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вести учет и осуществлять контроль за распределением гуманитарной помощи и реализацией проектов (программ) технической помощи;</w:t>
            </w:r>
          </w:p>
          <w:p w:rsidR="00785B46" w:rsidRPr="00785B46" w:rsidRDefault="00785B46" w:rsidP="00785B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и) осуществлять контроль за правильностью использования технической и гуманитарной помощи ее получателями в Приднестровской Молдавской Республике, привлекая для этого соответствующие органы;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вносить предложения по усовершенствованию работы Координационного совета;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использовать собственный гербовый бланк.</w:t>
            </w:r>
          </w:p>
          <w:p w:rsidR="00785B46" w:rsidRPr="00785B46" w:rsidRDefault="00785B46" w:rsidP="00785B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адрес Координационного совета, при необходимости, может быть направлена позиция Президента Приднестровской Молдавской</w:t>
            </w:r>
            <w:r w:rsidR="00E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по вопросам, отнесенным настоящим Законом к полномочиям Координационного совета, подлежащая учету Координационным советом при принятии решений.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0394A" w:rsidRPr="00C0394A" w:rsidRDefault="00C0394A" w:rsidP="00C0394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6. </w:t>
            </w:r>
          </w:p>
          <w:p w:rsidR="00C0394A" w:rsidRPr="00C0394A" w:rsidRDefault="00C0394A" w:rsidP="00C0394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94A" w:rsidRPr="00C0394A" w:rsidRDefault="00C0394A" w:rsidP="00C03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Форма и порядок регистрации проектов (программ) технической помощи; форма и порядок выдачи удостоверений о принадлежности денежных средств, товаров, работ и услуг к гуманитарной или технической помощи; порядок осуществления финансирования в рамках безвозмездной помощи; порядок осуществления контроля за целевым использованием безвозмездной помощи ее </w:t>
            </w: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получателями определяются Правительством Приднестровской Молдавской Республики.</w:t>
            </w:r>
          </w:p>
          <w:p w:rsidR="00C0394A" w:rsidRPr="00C0394A" w:rsidRDefault="00C0394A" w:rsidP="00C0394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правовых актов Приднестровской Молдавской Республики, затрагивающих интересы получателей безвозмездной помощи, публикуется на </w:t>
            </w:r>
            <w:proofErr w:type="spellStart"/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C0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органа.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0394A" w:rsidRPr="00C0394A" w:rsidRDefault="00C0394A" w:rsidP="00C039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6. </w:t>
            </w:r>
          </w:p>
          <w:p w:rsidR="00C0394A" w:rsidRPr="00C0394A" w:rsidRDefault="00C0394A" w:rsidP="00C039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394A" w:rsidRPr="00C0394A" w:rsidRDefault="00C0394A" w:rsidP="00C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9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Порядок и форма подтверждения регистрации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безвозмездной помощи, поступающей в адрес  юридических </w:t>
            </w:r>
            <w:r w:rsidR="00687AE4">
              <w:rPr>
                <w:rFonts w:ascii="Times New Roman" w:hAnsi="Times New Roman" w:cs="Times New Roman"/>
                <w:b/>
                <w:sz w:val="24"/>
                <w:szCs w:val="24"/>
              </w:rPr>
              <w:t>и физических</w:t>
            </w:r>
            <w:r w:rsidR="00687AE4" w:rsidRPr="0009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 w:rsidRPr="00C0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039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C039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орма и порядок регистрации проектов (программ) технической помощи; форма и порядок выдачи удостоверений о принадлежности денежных средств, товаров, работ и услуг к гуманитарной или технической помощи; порядок осуществления финансирования в рамках безвозмездной помощи; </w:t>
            </w:r>
            <w:r w:rsidRPr="00C039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осуществления контроля за целевым использованием безвозмездной помощи ее получателями определяются Правительством Приднестровской Молдавской Республики.</w:t>
            </w:r>
          </w:p>
          <w:p w:rsidR="00C0394A" w:rsidRPr="00C0394A" w:rsidRDefault="00C0394A" w:rsidP="00C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039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правовых актов Приднестровской Молдавской Республики, затрагивающих интересы получателей безвозмездной помощи, публикуется на </w:t>
            </w:r>
            <w:proofErr w:type="spellStart"/>
            <w:r w:rsidRPr="00C039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C039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органа.</w:t>
            </w:r>
          </w:p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C9" w:rsidRPr="00C0394A" w:rsidTr="00B0478A">
        <w:tc>
          <w:tcPr>
            <w:tcW w:w="801" w:type="dxa"/>
          </w:tcPr>
          <w:p w:rsidR="005D07C9" w:rsidRPr="00C0394A" w:rsidRDefault="005D07C9" w:rsidP="005D07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5D07C9" w:rsidRPr="007E341F" w:rsidRDefault="00B610DC" w:rsidP="005D07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</w:t>
            </w:r>
            <w:r w:rsidR="007E341F" w:rsidRPr="007E3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6-1</w:t>
            </w:r>
            <w:r w:rsidR="007E3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E341F" w:rsidRPr="007E3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отсутствует </w:t>
            </w:r>
          </w:p>
        </w:tc>
        <w:tc>
          <w:tcPr>
            <w:tcW w:w="7229" w:type="dxa"/>
          </w:tcPr>
          <w:p w:rsidR="002521A8" w:rsidRPr="002521A8" w:rsidRDefault="002521A8" w:rsidP="002521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Статья 6-1.</w:t>
            </w:r>
          </w:p>
          <w:p w:rsidR="00425CA2" w:rsidRPr="00425CA2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Поступающая в адрес юридических и физических лиц безвозмездная помощь в виде денежных средств в безналичной форме подлежит зачислению на счета этих лиц только после предоставления 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AB7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банк или ин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AB7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кредитн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AB7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AB7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(далее -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кредитн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AB7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подтверждения регистрации безвозмездной помощи. </w:t>
            </w:r>
          </w:p>
          <w:p w:rsidR="00425CA2" w:rsidRPr="00425CA2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Наличные денежные средства, поступившие в адрес юридических и физических лиц в качестве безвозмездной помощи, подлежат внесению на счет получателя безвозмездной помощи в течение 5 (пяти) рабочих дней со дня их получения.</w:t>
            </w:r>
          </w:p>
          <w:p w:rsidR="00222AA7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Юридические и физические лица вправе распоряжаться полученной безвозмездной помощью в форме денежных средств, только после р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егистрации безвозмездной помощи, </w:t>
            </w:r>
            <w:r w:rsidR="00222AA7"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 исключением 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случая </w:t>
            </w:r>
            <w:bookmarkStart w:id="0" w:name="_GoBack"/>
            <w:bookmarkEnd w:id="0"/>
            <w:r w:rsidR="00CA5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распоряжения на </w:t>
            </w:r>
            <w:r w:rsidR="00222AA7"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перечислени</w:t>
            </w:r>
            <w:r w:rsidR="00CA5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222AA7"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(возврат) денежных средств донору без</w:t>
            </w:r>
            <w:r w:rsidR="00222A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возмездной помощи (отправителю).</w:t>
            </w:r>
          </w:p>
          <w:p w:rsidR="00425CA2" w:rsidRPr="00425CA2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случае не предоставления получателем безвозмездной помощи в кредитную организацию подтверждения регистрации безвозмездной помощи в течение 30 (тридцати) рабочих дней со дня зачисления на счета кредитной организации денежных средств или со дня внесения на счет получателя безвозмездной помощи наличных денежных средств либо в случае предоставления </w:t>
            </w:r>
            <w:r w:rsidR="00FC1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оординационным советом или получателем безвозмездной помощи в кредитную организацию решения об отказе в регистрации безвозмездной помощи, кредитная </w:t>
            </w: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не позднее второго рабочего дня со дня получения такого решения или истечения вышеуказанного срока, осуществляет перечисление (возврат) денежных средств донору безвозмездной помощи (отправителю) если в соответствии с действующим законодательством Приднестровской Молдавской Республики не принято иное решение. </w:t>
            </w:r>
          </w:p>
          <w:p w:rsidR="00425CA2" w:rsidRPr="00425CA2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Кредитные организации обязаны документально фиксировать и представлять в адрес Координационного совета сведения обо всех случаях перечисления (возврата) денежных средств донору безвозмездной помощи (отправителю). </w:t>
            </w:r>
          </w:p>
          <w:p w:rsidR="00425CA2" w:rsidRPr="00425CA2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Приостановление операций (отказ в выполнении операций), перечисление (возврат) донору безвозмездной помощи (отправителю) в соответствии с положениями настоящей статьи, а также реализация полномочий, предусмотренных настоящей статьей, не являются основанием для возникновения гражданско-правовой ответственности кредитных организаций, за нарушение усло</w:t>
            </w:r>
            <w:r w:rsidR="00F24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вий соответствующих договоров.</w:t>
            </w:r>
          </w:p>
          <w:p w:rsidR="00425CA2" w:rsidRPr="00425CA2" w:rsidRDefault="00425CA2" w:rsidP="00425CA2">
            <w:pPr>
              <w:ind w:firstLine="5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A8" w:rsidRPr="002521A8" w:rsidRDefault="002521A8" w:rsidP="002521A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15237" w:rsidRPr="002521A8" w:rsidRDefault="00915237" w:rsidP="002B3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41F" w:rsidRPr="00C0394A" w:rsidRDefault="007E341F" w:rsidP="00577192">
            <w:pPr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7C9" w:rsidRPr="00C0394A" w:rsidRDefault="005D07C9" w:rsidP="005D07C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C768A" w:rsidRPr="00C0394A" w:rsidRDefault="009C768A">
      <w:pPr>
        <w:rPr>
          <w:rFonts w:ascii="Times New Roman" w:hAnsi="Times New Roman" w:cs="Times New Roman"/>
          <w:sz w:val="24"/>
          <w:szCs w:val="24"/>
        </w:rPr>
      </w:pPr>
    </w:p>
    <w:sectPr w:rsidR="009C768A" w:rsidRPr="00C0394A" w:rsidSect="005D0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C9"/>
    <w:rsid w:val="00075E5A"/>
    <w:rsid w:val="00097D90"/>
    <w:rsid w:val="000A3431"/>
    <w:rsid w:val="001343C2"/>
    <w:rsid w:val="00196FEE"/>
    <w:rsid w:val="00200B50"/>
    <w:rsid w:val="00222AA7"/>
    <w:rsid w:val="00232198"/>
    <w:rsid w:val="002521A8"/>
    <w:rsid w:val="00274F7D"/>
    <w:rsid w:val="002B3367"/>
    <w:rsid w:val="00324333"/>
    <w:rsid w:val="003B62B0"/>
    <w:rsid w:val="003E7C1C"/>
    <w:rsid w:val="00425CA2"/>
    <w:rsid w:val="004355C0"/>
    <w:rsid w:val="004D1239"/>
    <w:rsid w:val="00504853"/>
    <w:rsid w:val="00535EAA"/>
    <w:rsid w:val="0056627C"/>
    <w:rsid w:val="00577192"/>
    <w:rsid w:val="005D07C9"/>
    <w:rsid w:val="005D514A"/>
    <w:rsid w:val="00611F02"/>
    <w:rsid w:val="00687AE4"/>
    <w:rsid w:val="007027EE"/>
    <w:rsid w:val="0075267D"/>
    <w:rsid w:val="00785B46"/>
    <w:rsid w:val="007E341F"/>
    <w:rsid w:val="00845AE5"/>
    <w:rsid w:val="00877351"/>
    <w:rsid w:val="00880FA6"/>
    <w:rsid w:val="008C1013"/>
    <w:rsid w:val="00915237"/>
    <w:rsid w:val="009238FE"/>
    <w:rsid w:val="009C15B5"/>
    <w:rsid w:val="009C768A"/>
    <w:rsid w:val="009E626E"/>
    <w:rsid w:val="00A1614C"/>
    <w:rsid w:val="00A22BE6"/>
    <w:rsid w:val="00A23F81"/>
    <w:rsid w:val="00A3227C"/>
    <w:rsid w:val="00A3354A"/>
    <w:rsid w:val="00A45CDA"/>
    <w:rsid w:val="00A74B4C"/>
    <w:rsid w:val="00AB7F93"/>
    <w:rsid w:val="00AE3E94"/>
    <w:rsid w:val="00B0478A"/>
    <w:rsid w:val="00B610DC"/>
    <w:rsid w:val="00BB5BE0"/>
    <w:rsid w:val="00BD0360"/>
    <w:rsid w:val="00BE649A"/>
    <w:rsid w:val="00C0394A"/>
    <w:rsid w:val="00C4266C"/>
    <w:rsid w:val="00C67689"/>
    <w:rsid w:val="00C8495F"/>
    <w:rsid w:val="00CA5693"/>
    <w:rsid w:val="00CC63D7"/>
    <w:rsid w:val="00CD2F0D"/>
    <w:rsid w:val="00CF4FF7"/>
    <w:rsid w:val="00DC2FE0"/>
    <w:rsid w:val="00DD7040"/>
    <w:rsid w:val="00E03BA9"/>
    <w:rsid w:val="00E175AC"/>
    <w:rsid w:val="00E25C11"/>
    <w:rsid w:val="00E867EA"/>
    <w:rsid w:val="00EA48DF"/>
    <w:rsid w:val="00F2439A"/>
    <w:rsid w:val="00F504AB"/>
    <w:rsid w:val="00FA752B"/>
    <w:rsid w:val="00FC1099"/>
    <w:rsid w:val="00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ED3B1"/>
  <w15:chartTrackingRefBased/>
  <w15:docId w15:val="{4A51B9C0-9171-423E-92A4-DF18FFC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D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Липчанская Т.В.</dc:creator>
  <cp:keywords/>
  <dc:description/>
  <cp:lastModifiedBy>Матиевич А.Г.</cp:lastModifiedBy>
  <cp:revision>35</cp:revision>
  <cp:lastPrinted>2025-06-06T06:06:00Z</cp:lastPrinted>
  <dcterms:created xsi:type="dcterms:W3CDTF">2025-02-13T14:04:00Z</dcterms:created>
  <dcterms:modified xsi:type="dcterms:W3CDTF">2025-06-09T06:29:00Z</dcterms:modified>
</cp:coreProperties>
</file>