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8F6A" w14:textId="77777777" w:rsidR="006823A9" w:rsidRPr="00F72318" w:rsidRDefault="006823A9" w:rsidP="006823A9">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14:paraId="185BAC34" w14:textId="77777777" w:rsidR="00F72318" w:rsidRPr="00F72318" w:rsidRDefault="00F72318" w:rsidP="00F72318">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14:paraId="0FEA0070" w14:textId="0D9378E8" w:rsidR="00D500AE" w:rsidRPr="004F1C9A" w:rsidRDefault="00BB2A4C" w:rsidP="00D500A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w:t>
      </w:r>
      <w:bookmarkStart w:id="0" w:name="_GoBack"/>
      <w:bookmarkEnd w:id="0"/>
    </w:p>
    <w:p w14:paraId="1F1F8F59" w14:textId="77777777" w:rsidR="00D500AE" w:rsidRPr="005761FB" w:rsidRDefault="00D500AE" w:rsidP="00D500AE">
      <w:pPr>
        <w:shd w:val="clear" w:color="auto" w:fill="FFFFFF"/>
        <w:spacing w:after="0" w:line="240" w:lineRule="auto"/>
        <w:jc w:val="center"/>
        <w:rPr>
          <w:rFonts w:ascii="Times New Roman" w:eastAsia="Times New Roman" w:hAnsi="Times New Roman" w:cs="Times New Roman"/>
          <w:b/>
          <w:sz w:val="28"/>
          <w:szCs w:val="28"/>
        </w:rPr>
      </w:pPr>
      <w:r w:rsidRPr="005761FB">
        <w:rPr>
          <w:rFonts w:ascii="Times New Roman" w:eastAsia="Times New Roman" w:hAnsi="Times New Roman" w:cs="Times New Roman"/>
          <w:b/>
          <w:sz w:val="28"/>
          <w:szCs w:val="28"/>
        </w:rPr>
        <w:t>в Закон Приднестровской Молдавской Республики</w:t>
      </w:r>
    </w:p>
    <w:p w14:paraId="18CB07D3" w14:textId="77777777" w:rsidR="00D500AE" w:rsidRPr="005761FB" w:rsidRDefault="00D500AE" w:rsidP="00D500AE">
      <w:pPr>
        <w:jc w:val="center"/>
        <w:rPr>
          <w:rFonts w:ascii="Times New Roman" w:hAnsi="Times New Roman" w:cs="Times New Roman"/>
          <w:b/>
          <w:sz w:val="28"/>
          <w:szCs w:val="28"/>
        </w:rPr>
      </w:pPr>
      <w:r>
        <w:rPr>
          <w:rFonts w:ascii="Times New Roman" w:hAnsi="Times New Roman" w:cs="Times New Roman"/>
          <w:b/>
          <w:sz w:val="28"/>
          <w:szCs w:val="28"/>
        </w:rPr>
        <w:t>«</w:t>
      </w:r>
      <w:r w:rsidR="009B27C5">
        <w:rPr>
          <w:rFonts w:ascii="Times New Roman" w:hAnsi="Times New Roman" w:cs="Times New Roman"/>
          <w:b/>
          <w:sz w:val="28"/>
          <w:szCs w:val="28"/>
        </w:rPr>
        <w:t>О лицензировании отдельных видов деятельности</w:t>
      </w:r>
      <w:r>
        <w:rPr>
          <w:rFonts w:ascii="Times New Roman" w:hAnsi="Times New Roman" w:cs="Times New Roman"/>
          <w:b/>
          <w:sz w:val="28"/>
          <w:szCs w:val="28"/>
        </w:rPr>
        <w:t>»</w:t>
      </w:r>
    </w:p>
    <w:p w14:paraId="3FF7EFDC" w14:textId="77777777" w:rsidR="005C6251" w:rsidRDefault="005C6251" w:rsidP="005C6251">
      <w:pPr>
        <w:pStyle w:val="a4"/>
        <w:ind w:right="-5"/>
        <w:rPr>
          <w:rFonts w:ascii="Times New Roman" w:hAnsi="Times New Roman" w:cs="Times New Roman"/>
          <w:b/>
          <w:sz w:val="28"/>
          <w:szCs w:val="28"/>
        </w:rPr>
      </w:pPr>
    </w:p>
    <w:p w14:paraId="25B9AC55" w14:textId="77777777" w:rsidR="007D3FBA" w:rsidRPr="00F72318" w:rsidRDefault="007D3FBA" w:rsidP="00F72318">
      <w:pPr>
        <w:pStyle w:val="a4"/>
        <w:ind w:right="-5"/>
        <w:jc w:val="center"/>
        <w:rPr>
          <w:rFonts w:ascii="Times New Roman" w:hAnsi="Times New Roman" w:cs="Times New Roman"/>
          <w:b/>
          <w:sz w:val="28"/>
          <w:szCs w:val="28"/>
        </w:rPr>
      </w:pPr>
    </w:p>
    <w:tbl>
      <w:tblPr>
        <w:tblStyle w:val="a3"/>
        <w:tblW w:w="10627" w:type="dxa"/>
        <w:tblInd w:w="0" w:type="dxa"/>
        <w:tblLook w:val="04A0" w:firstRow="1" w:lastRow="0" w:firstColumn="1" w:lastColumn="0" w:noHBand="0" w:noVBand="1"/>
      </w:tblPr>
      <w:tblGrid>
        <w:gridCol w:w="617"/>
        <w:gridCol w:w="4765"/>
        <w:gridCol w:w="5245"/>
      </w:tblGrid>
      <w:tr w:rsidR="006823A9" w:rsidRPr="00F72318" w14:paraId="75B4F781" w14:textId="77777777" w:rsidTr="008F6771">
        <w:trPr>
          <w:trHeight w:val="704"/>
        </w:trPr>
        <w:tc>
          <w:tcPr>
            <w:tcW w:w="617" w:type="dxa"/>
            <w:tcBorders>
              <w:top w:val="single" w:sz="4" w:space="0" w:color="auto"/>
              <w:left w:val="single" w:sz="4" w:space="0" w:color="auto"/>
              <w:bottom w:val="single" w:sz="4" w:space="0" w:color="auto"/>
              <w:right w:val="single" w:sz="4" w:space="0" w:color="auto"/>
            </w:tcBorders>
            <w:hideMark/>
          </w:tcPr>
          <w:p w14:paraId="5F14F173" w14:textId="77777777" w:rsidR="006823A9" w:rsidRPr="00F72318" w:rsidRDefault="006823A9" w:rsidP="00980B23">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14:paraId="417FA7F0" w14:textId="77777777"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765" w:type="dxa"/>
            <w:tcBorders>
              <w:top w:val="single" w:sz="4" w:space="0" w:color="auto"/>
              <w:left w:val="single" w:sz="4" w:space="0" w:color="auto"/>
              <w:bottom w:val="single" w:sz="4" w:space="0" w:color="auto"/>
              <w:right w:val="single" w:sz="4" w:space="0" w:color="auto"/>
            </w:tcBorders>
          </w:tcPr>
          <w:p w14:paraId="595A6FE3" w14:textId="77777777"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14:paraId="7D833F2A" w14:textId="77777777" w:rsidR="006823A9" w:rsidRPr="00F72318" w:rsidRDefault="006823A9" w:rsidP="00980B23">
            <w:pPr>
              <w:spacing w:line="240" w:lineRule="auto"/>
              <w:jc w:val="center"/>
              <w:rPr>
                <w:rFonts w:ascii="Times New Roman" w:hAnsi="Times New Roman" w:cs="Times New Roman"/>
                <w:b/>
                <w:bCs/>
                <w:sz w:val="28"/>
                <w:szCs w:val="28"/>
                <w:shd w:val="clear" w:color="auto" w:fill="FFFFFF"/>
              </w:rPr>
            </w:pPr>
          </w:p>
        </w:tc>
        <w:tc>
          <w:tcPr>
            <w:tcW w:w="5245" w:type="dxa"/>
            <w:tcBorders>
              <w:top w:val="single" w:sz="4" w:space="0" w:color="auto"/>
              <w:left w:val="single" w:sz="4" w:space="0" w:color="auto"/>
              <w:bottom w:val="single" w:sz="4" w:space="0" w:color="auto"/>
              <w:right w:val="single" w:sz="4" w:space="0" w:color="auto"/>
            </w:tcBorders>
            <w:vAlign w:val="center"/>
          </w:tcPr>
          <w:p w14:paraId="2F1B1715" w14:textId="77777777"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14:paraId="3D515EF7" w14:textId="77777777" w:rsidR="006823A9" w:rsidRPr="00F72318" w:rsidRDefault="006823A9" w:rsidP="00980B23">
            <w:pPr>
              <w:spacing w:line="240" w:lineRule="auto"/>
              <w:jc w:val="center"/>
              <w:rPr>
                <w:rFonts w:ascii="Times New Roman" w:hAnsi="Times New Roman" w:cs="Times New Roman"/>
                <w:b/>
                <w:sz w:val="28"/>
                <w:szCs w:val="28"/>
              </w:rPr>
            </w:pPr>
          </w:p>
        </w:tc>
      </w:tr>
      <w:tr w:rsidR="006823A9" w:rsidRPr="003E5CB2" w14:paraId="78A67068" w14:textId="77777777" w:rsidTr="008F6771">
        <w:tc>
          <w:tcPr>
            <w:tcW w:w="617" w:type="dxa"/>
            <w:tcBorders>
              <w:top w:val="single" w:sz="4" w:space="0" w:color="auto"/>
              <w:left w:val="single" w:sz="4" w:space="0" w:color="auto"/>
              <w:bottom w:val="single" w:sz="4" w:space="0" w:color="auto"/>
              <w:right w:val="single" w:sz="4" w:space="0" w:color="auto"/>
            </w:tcBorders>
          </w:tcPr>
          <w:p w14:paraId="3A87FE88" w14:textId="77777777" w:rsidR="006823A9" w:rsidRPr="003E5CB2" w:rsidRDefault="006823A9" w:rsidP="00980B23">
            <w:pPr>
              <w:spacing w:line="240" w:lineRule="auto"/>
              <w:jc w:val="center"/>
              <w:rPr>
                <w:rFonts w:ascii="Times New Roman" w:hAnsi="Times New Roman" w:cs="Times New Roman"/>
                <w:b/>
                <w:bCs/>
                <w:sz w:val="27"/>
                <w:szCs w:val="27"/>
                <w:shd w:val="clear" w:color="auto" w:fill="FFFFFF"/>
              </w:rPr>
            </w:pPr>
            <w:r w:rsidRPr="003E5CB2">
              <w:rPr>
                <w:rFonts w:ascii="Times New Roman" w:hAnsi="Times New Roman" w:cs="Times New Roman"/>
                <w:b/>
                <w:bCs/>
                <w:sz w:val="27"/>
                <w:szCs w:val="27"/>
                <w:shd w:val="clear" w:color="auto" w:fill="FFFFFF"/>
              </w:rPr>
              <w:t>1.</w:t>
            </w:r>
          </w:p>
        </w:tc>
        <w:tc>
          <w:tcPr>
            <w:tcW w:w="4765" w:type="dxa"/>
            <w:tcBorders>
              <w:top w:val="single" w:sz="4" w:space="0" w:color="auto"/>
              <w:left w:val="single" w:sz="4" w:space="0" w:color="auto"/>
              <w:bottom w:val="single" w:sz="4" w:space="0" w:color="auto"/>
              <w:right w:val="single" w:sz="4" w:space="0" w:color="auto"/>
            </w:tcBorders>
          </w:tcPr>
          <w:p w14:paraId="0E3C8C30"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b/>
                <w:sz w:val="27"/>
                <w:szCs w:val="27"/>
                <w:lang w:eastAsia="ru-RU"/>
              </w:rPr>
              <w:t>Статья 19-2.</w:t>
            </w:r>
            <w:r w:rsidRPr="003E5CB2">
              <w:rPr>
                <w:rFonts w:ascii="Times New Roman" w:eastAsia="Times New Roman" w:hAnsi="Times New Roman" w:cs="Times New Roman"/>
                <w:sz w:val="27"/>
                <w:szCs w:val="27"/>
                <w:lang w:eastAsia="ru-RU"/>
              </w:rPr>
              <w:t xml:space="preserve"> Заключительные положения</w:t>
            </w:r>
          </w:p>
          <w:p w14:paraId="43DACCAD" w14:textId="77777777" w:rsidR="00C6366D" w:rsidRPr="003E5CB2" w:rsidRDefault="00C6366D" w:rsidP="00C6366D">
            <w:pPr>
              <w:spacing w:line="240" w:lineRule="auto"/>
              <w:ind w:firstLine="709"/>
              <w:jc w:val="both"/>
              <w:rPr>
                <w:rFonts w:ascii="Times New Roman" w:eastAsia="Calibri" w:hAnsi="Times New Roman" w:cs="Times New Roman"/>
                <w:color w:val="000000"/>
                <w:sz w:val="27"/>
                <w:szCs w:val="27"/>
              </w:rPr>
            </w:pPr>
            <w:r w:rsidRPr="003E5CB2">
              <w:rPr>
                <w:rFonts w:ascii="Times New Roman" w:eastAsia="Calibri" w:hAnsi="Times New Roman" w:cs="Times New Roman"/>
                <w:color w:val="000000"/>
                <w:sz w:val="27"/>
                <w:szCs w:val="27"/>
              </w:rPr>
              <w:t>Лицензии на виды деятельности, наименования которых изменены, лицензии, не содержащие перечни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Приднестровской Молдавской Республики в указанные перечни внесены изменения, подлежат переоформлению по заявлению лицензиатов,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 за исключением случаев, предусмотренных частями второй, третьей и четвертой настоящей статьи.</w:t>
            </w:r>
          </w:p>
          <w:p w14:paraId="3BEAEE60"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 xml:space="preserve">Заявление о переоформлении лицензий на осуществление </w:t>
            </w:r>
            <w:r w:rsidRPr="003E5CB2">
              <w:rPr>
                <w:rFonts w:ascii="Times New Roman" w:eastAsia="Times New Roman" w:hAnsi="Times New Roman" w:cs="Courier New"/>
                <w:sz w:val="27"/>
                <w:szCs w:val="27"/>
                <w:lang w:eastAsia="ru-RU"/>
              </w:rPr>
              <w:t xml:space="preserve">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деятельности по производству лекарственных средств, приобретенных до 1 мая 2024 года, с приложением всех необходимых документов должно быть подано </w:t>
            </w:r>
            <w:r w:rsidRPr="003E5CB2">
              <w:rPr>
                <w:rFonts w:ascii="Times New Roman" w:eastAsia="Times New Roman" w:hAnsi="Times New Roman" w:cs="Times New Roman"/>
                <w:sz w:val="27"/>
                <w:szCs w:val="27"/>
                <w:lang w:eastAsia="ru-RU"/>
              </w:rPr>
              <w:t xml:space="preserve">в срок до 31 декабря 2024 года. </w:t>
            </w:r>
            <w:r w:rsidRPr="003E5CB2">
              <w:rPr>
                <w:rFonts w:ascii="Times New Roman" w:eastAsia="Times New Roman" w:hAnsi="Times New Roman" w:cs="Times New Roman"/>
                <w:sz w:val="27"/>
                <w:szCs w:val="27"/>
                <w:lang w:eastAsia="ru-RU"/>
              </w:rPr>
              <w:br/>
              <w:t xml:space="preserve">До 31 декабря 2024 года на основании </w:t>
            </w:r>
            <w:r w:rsidRPr="003E5CB2">
              <w:rPr>
                <w:rFonts w:ascii="Times New Roman" w:eastAsia="Times New Roman" w:hAnsi="Times New Roman" w:cs="Times New Roman"/>
                <w:sz w:val="27"/>
                <w:szCs w:val="27"/>
                <w:lang w:eastAsia="ru-RU"/>
              </w:rPr>
              <w:lastRenderedPageBreak/>
              <w:t xml:space="preserve">лицензий на осуществление </w:t>
            </w:r>
            <w:r w:rsidRPr="003E5CB2">
              <w:rPr>
                <w:rFonts w:ascii="Times New Roman" w:eastAsia="Times New Roman" w:hAnsi="Times New Roman" w:cs="Courier New"/>
                <w:sz w:val="27"/>
                <w:szCs w:val="27"/>
                <w:lang w:eastAsia="ru-RU"/>
              </w:rPr>
              <w:t>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деятельности по производству лекарственных средств, приобретенных до 1 мая 2024 года,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медицинского применения и изделий медицинского назначения, лекарственных средств для ветеринарного применения.</w:t>
            </w:r>
            <w:r w:rsidRPr="003E5CB2">
              <w:rPr>
                <w:rFonts w:ascii="Times New Roman" w:eastAsia="Times New Roman" w:hAnsi="Times New Roman" w:cs="Times New Roman"/>
                <w:sz w:val="27"/>
                <w:szCs w:val="27"/>
                <w:lang w:eastAsia="ru-RU"/>
              </w:rPr>
              <w:t xml:space="preserve"> </w:t>
            </w:r>
          </w:p>
          <w:p w14:paraId="3EC7B76F"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Не подлежат переоформлению лицензии</w:t>
            </w:r>
            <w:r w:rsidRPr="003E5CB2">
              <w:rPr>
                <w:rFonts w:ascii="Times New Roman" w:eastAsia="Times New Roman" w:hAnsi="Times New Roman" w:cs="Courier New"/>
                <w:sz w:val="27"/>
                <w:szCs w:val="27"/>
                <w:lang w:eastAsia="ru-RU"/>
              </w:rPr>
              <w:t xml:space="preserve"> на осуществление фармацевтической деятельности в сфере обращения лекарственных средств для ветеринарного применения, приобретенные до </w:t>
            </w:r>
            <w:r w:rsidRPr="00F87889">
              <w:rPr>
                <w:rFonts w:ascii="Times New Roman" w:eastAsia="Times New Roman" w:hAnsi="Times New Roman" w:cs="Courier New"/>
                <w:b/>
                <w:sz w:val="27"/>
                <w:szCs w:val="27"/>
                <w:lang w:eastAsia="ru-RU"/>
              </w:rPr>
              <w:t>1 января 2025</w:t>
            </w:r>
            <w:r w:rsidRPr="003E5CB2">
              <w:rPr>
                <w:rFonts w:ascii="Times New Roman" w:eastAsia="Times New Roman" w:hAnsi="Times New Roman" w:cs="Courier New"/>
                <w:sz w:val="27"/>
                <w:szCs w:val="27"/>
                <w:lang w:eastAsia="ru-RU"/>
              </w:rPr>
              <w:t xml:space="preserve"> года, на определенный срок, </w:t>
            </w:r>
            <w:r w:rsidRPr="003E5CB2">
              <w:rPr>
                <w:rFonts w:ascii="Times New Roman" w:eastAsia="Calibri" w:hAnsi="Times New Roman" w:cs="Times New Roman"/>
                <w:color w:val="000000"/>
                <w:sz w:val="27"/>
                <w:szCs w:val="27"/>
              </w:rPr>
              <w:t xml:space="preserve">наименования которых изменены, при условии соблюдения лицензионных требований, предъявляемых к такому виду деятельности (выполнению работы, оказанию услуги, составляющих лицензируемый вид деятельности). До окончания срока действия лицензий </w:t>
            </w:r>
            <w:r w:rsidRPr="003E5CB2">
              <w:rPr>
                <w:rFonts w:ascii="Times New Roman" w:eastAsia="Times New Roman" w:hAnsi="Times New Roman" w:cs="Courier New"/>
                <w:sz w:val="27"/>
                <w:szCs w:val="27"/>
                <w:lang w:eastAsia="ru-RU"/>
              </w:rPr>
              <w:t>на осуществление фармацевтической деятельности в сфере обращения лекарственных средств для ветеринарного применения, выданных на определенный срок,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w:t>
            </w:r>
            <w:r w:rsidRPr="003E5CB2">
              <w:rPr>
                <w:rFonts w:ascii="Times New Roman" w:eastAsia="Times New Roman" w:hAnsi="Times New Roman" w:cs="Times New Roman"/>
                <w:sz w:val="27"/>
                <w:szCs w:val="27"/>
                <w:lang w:eastAsia="ru-RU"/>
              </w:rPr>
              <w:t xml:space="preserve"> </w:t>
            </w:r>
          </w:p>
          <w:p w14:paraId="0ED50002"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 xml:space="preserve">Заявление о переоформлении лицензий на осуществление </w:t>
            </w:r>
            <w:r w:rsidRPr="003E5CB2">
              <w:rPr>
                <w:rFonts w:ascii="Times New Roman" w:eastAsia="Times New Roman" w:hAnsi="Times New Roman" w:cs="Courier New"/>
                <w:sz w:val="27"/>
                <w:szCs w:val="27"/>
                <w:lang w:eastAsia="ru-RU"/>
              </w:rPr>
              <w:t xml:space="preserve">фармацевтической деятельности в </w:t>
            </w:r>
            <w:r w:rsidRPr="003E5CB2">
              <w:rPr>
                <w:rFonts w:ascii="Times New Roman" w:eastAsia="Times New Roman" w:hAnsi="Times New Roman" w:cs="Courier New"/>
                <w:sz w:val="27"/>
                <w:szCs w:val="27"/>
                <w:lang w:eastAsia="ru-RU"/>
              </w:rPr>
              <w:lastRenderedPageBreak/>
              <w:t xml:space="preserve">сфере обращения лекарственных средств для ветеринарного применения, приобретенных бессрочно, с приложением всех необходимых документов должно быть подано </w:t>
            </w:r>
            <w:r w:rsidRPr="003E5CB2">
              <w:rPr>
                <w:rFonts w:ascii="Times New Roman" w:eastAsia="Times New Roman" w:hAnsi="Times New Roman" w:cs="Times New Roman"/>
                <w:sz w:val="27"/>
                <w:szCs w:val="27"/>
                <w:lang w:eastAsia="ru-RU"/>
              </w:rPr>
              <w:t xml:space="preserve">в срок до 31 декабря </w:t>
            </w:r>
            <w:r w:rsidRPr="003E5CB2">
              <w:rPr>
                <w:rFonts w:ascii="Times New Roman" w:eastAsia="Times New Roman" w:hAnsi="Times New Roman" w:cs="Times New Roman"/>
                <w:sz w:val="27"/>
                <w:szCs w:val="27"/>
                <w:lang w:eastAsia="ru-RU"/>
              </w:rPr>
              <w:br/>
              <w:t xml:space="preserve">2025 года.  До 31 декабря 2025 года на основании лицензий на осуществление </w:t>
            </w:r>
            <w:r w:rsidRPr="003E5CB2">
              <w:rPr>
                <w:rFonts w:ascii="Times New Roman" w:eastAsia="Times New Roman" w:hAnsi="Times New Roman" w:cs="Courier New"/>
                <w:sz w:val="27"/>
                <w:szCs w:val="27"/>
                <w:lang w:eastAsia="ru-RU"/>
              </w:rPr>
              <w:t>фармацевтической деятельности в сфере обращения лекарственных средств для ветеринарного применения, выданных бессрочно,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ветеринарного применения.</w:t>
            </w:r>
            <w:r w:rsidRPr="003E5CB2">
              <w:rPr>
                <w:rFonts w:ascii="Times New Roman" w:eastAsia="Times New Roman" w:hAnsi="Times New Roman" w:cs="Times New Roman"/>
                <w:sz w:val="27"/>
                <w:szCs w:val="27"/>
                <w:lang w:eastAsia="ru-RU"/>
              </w:rPr>
              <w:t xml:space="preserve"> </w:t>
            </w:r>
          </w:p>
          <w:p w14:paraId="1C6E08AC" w14:textId="1C60EDDC"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Лицензии на осуществление деятельности по производству электрической энергии (в том числе комбинированному производству тепловой и электрической энергии, а также из возобновляемых источников энергии) при условии использования в производстве электрической энергии генерирующего оборудования (установки) установленной генерирующей мощностью 100 (сто) и более килов</w:t>
            </w:r>
            <w:r w:rsidR="008F6771" w:rsidRPr="003E5CB2">
              <w:rPr>
                <w:rFonts w:ascii="Times New Roman" w:eastAsia="Times New Roman" w:hAnsi="Times New Roman" w:cs="Times New Roman"/>
                <w:sz w:val="27"/>
                <w:szCs w:val="27"/>
                <w:lang w:eastAsia="ru-RU"/>
              </w:rPr>
              <w:t xml:space="preserve">атт, приобретенные до 1 ноября </w:t>
            </w:r>
            <w:r w:rsidRPr="003E5CB2">
              <w:rPr>
                <w:rFonts w:ascii="Times New Roman" w:eastAsia="Times New Roman" w:hAnsi="Times New Roman" w:cs="Times New Roman"/>
                <w:sz w:val="27"/>
                <w:szCs w:val="27"/>
                <w:lang w:eastAsia="ru-RU"/>
              </w:rPr>
              <w:t>2024 года, подлежат переоформлению в установленные частью второй пункта 1 статьи 11 настоящего Закона сроки по заявлению лицензиатов без</w:t>
            </w:r>
            <w:r w:rsidR="008F6771" w:rsidRPr="003E5CB2">
              <w:rPr>
                <w:rFonts w:ascii="Times New Roman" w:eastAsia="Times New Roman" w:hAnsi="Times New Roman" w:cs="Times New Roman"/>
                <w:sz w:val="27"/>
                <w:szCs w:val="27"/>
                <w:lang w:eastAsia="ru-RU"/>
              </w:rPr>
              <w:t xml:space="preserve"> </w:t>
            </w:r>
            <w:r w:rsidRPr="003E5CB2">
              <w:rPr>
                <w:rFonts w:ascii="Times New Roman" w:eastAsia="Times New Roman" w:hAnsi="Times New Roman" w:cs="Times New Roman"/>
                <w:sz w:val="27"/>
                <w:szCs w:val="27"/>
                <w:lang w:eastAsia="ru-RU"/>
              </w:rPr>
              <w:t>взимания платы за переоформление лицензии.</w:t>
            </w:r>
          </w:p>
          <w:p w14:paraId="444F6DF3"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p>
          <w:p w14:paraId="3639D759" w14:textId="77777777" w:rsidR="006823A9" w:rsidRPr="003E5CB2" w:rsidRDefault="006823A9" w:rsidP="00C6366D">
            <w:pPr>
              <w:spacing w:line="240" w:lineRule="auto"/>
              <w:ind w:firstLine="708"/>
              <w:jc w:val="both"/>
              <w:rPr>
                <w:rFonts w:ascii="Times New Roman" w:eastAsia="Calibri" w:hAnsi="Times New Roman" w:cs="Times New Roman"/>
                <w:sz w:val="27"/>
                <w:szCs w:val="27"/>
              </w:rPr>
            </w:pPr>
          </w:p>
        </w:tc>
        <w:tc>
          <w:tcPr>
            <w:tcW w:w="5245" w:type="dxa"/>
            <w:tcBorders>
              <w:top w:val="single" w:sz="4" w:space="0" w:color="auto"/>
              <w:left w:val="single" w:sz="4" w:space="0" w:color="auto"/>
              <w:bottom w:val="single" w:sz="4" w:space="0" w:color="auto"/>
              <w:right w:val="single" w:sz="4" w:space="0" w:color="auto"/>
            </w:tcBorders>
          </w:tcPr>
          <w:p w14:paraId="64074387"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b/>
                <w:sz w:val="27"/>
                <w:szCs w:val="27"/>
                <w:lang w:eastAsia="ru-RU"/>
              </w:rPr>
              <w:lastRenderedPageBreak/>
              <w:t>Статья 19-2.</w:t>
            </w:r>
            <w:r w:rsidRPr="003E5CB2">
              <w:rPr>
                <w:rFonts w:ascii="Times New Roman" w:eastAsia="Times New Roman" w:hAnsi="Times New Roman" w:cs="Times New Roman"/>
                <w:sz w:val="27"/>
                <w:szCs w:val="27"/>
                <w:lang w:eastAsia="ru-RU"/>
              </w:rPr>
              <w:t xml:space="preserve"> Заключительные положения</w:t>
            </w:r>
          </w:p>
          <w:p w14:paraId="05B675DA" w14:textId="77777777" w:rsidR="00C6366D" w:rsidRPr="003E5CB2" w:rsidRDefault="00C6366D" w:rsidP="00C6366D">
            <w:pPr>
              <w:spacing w:line="240" w:lineRule="auto"/>
              <w:ind w:firstLine="709"/>
              <w:jc w:val="both"/>
              <w:rPr>
                <w:rFonts w:ascii="Times New Roman" w:eastAsia="Calibri" w:hAnsi="Times New Roman" w:cs="Times New Roman"/>
                <w:color w:val="000000"/>
                <w:sz w:val="27"/>
                <w:szCs w:val="27"/>
              </w:rPr>
            </w:pPr>
            <w:r w:rsidRPr="003E5CB2">
              <w:rPr>
                <w:rFonts w:ascii="Times New Roman" w:eastAsia="Calibri" w:hAnsi="Times New Roman" w:cs="Times New Roman"/>
                <w:color w:val="000000"/>
                <w:sz w:val="27"/>
                <w:szCs w:val="27"/>
              </w:rPr>
              <w:t>Лицензии на виды деятельности, наименования которых изменены, лицензии, не содержащие перечни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Приднестровской Молдавской Республики в указанные перечни внесены изменения, подлежат переоформлению по заявлению лицензиатов,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 за исключением случаев, предусмотренных частями второй, третьей и четвертой настоящей статьи.</w:t>
            </w:r>
          </w:p>
          <w:p w14:paraId="43D3DD93" w14:textId="32CAD45A"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 xml:space="preserve">Заявление о переоформлении лицензий на осуществление </w:t>
            </w:r>
            <w:r w:rsidRPr="003E5CB2">
              <w:rPr>
                <w:rFonts w:ascii="Times New Roman" w:eastAsia="Times New Roman" w:hAnsi="Times New Roman" w:cs="Courier New"/>
                <w:sz w:val="27"/>
                <w:szCs w:val="27"/>
                <w:lang w:eastAsia="ru-RU"/>
              </w:rPr>
              <w:t xml:space="preserve">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деятельности по производству лекарственных средств, приобретенных </w:t>
            </w:r>
            <w:r w:rsidRPr="002204C9">
              <w:rPr>
                <w:rFonts w:ascii="Times New Roman" w:eastAsia="Times New Roman" w:hAnsi="Times New Roman" w:cs="Courier New"/>
                <w:sz w:val="27"/>
                <w:szCs w:val="27"/>
                <w:lang w:eastAsia="ru-RU"/>
              </w:rPr>
              <w:t>до 1 мая 2024</w:t>
            </w:r>
            <w:r w:rsidRPr="00642185">
              <w:rPr>
                <w:rFonts w:ascii="Times New Roman" w:eastAsia="Times New Roman" w:hAnsi="Times New Roman" w:cs="Courier New"/>
                <w:sz w:val="27"/>
                <w:szCs w:val="27"/>
                <w:lang w:eastAsia="ru-RU"/>
              </w:rPr>
              <w:t xml:space="preserve"> года</w:t>
            </w:r>
            <w:r w:rsidRPr="003E5CB2">
              <w:rPr>
                <w:rFonts w:ascii="Times New Roman" w:eastAsia="Times New Roman" w:hAnsi="Times New Roman" w:cs="Courier New"/>
                <w:sz w:val="27"/>
                <w:szCs w:val="27"/>
                <w:lang w:eastAsia="ru-RU"/>
              </w:rPr>
              <w:t xml:space="preserve">, с приложением всех необходимых документов должно быть подано </w:t>
            </w:r>
            <w:r w:rsidRPr="003E5CB2">
              <w:rPr>
                <w:rFonts w:ascii="Times New Roman" w:eastAsia="Times New Roman" w:hAnsi="Times New Roman" w:cs="Times New Roman"/>
                <w:sz w:val="27"/>
                <w:szCs w:val="27"/>
                <w:lang w:eastAsia="ru-RU"/>
              </w:rPr>
              <w:t xml:space="preserve">в срок до 31 декабря 2024 года. </w:t>
            </w:r>
            <w:r w:rsidRPr="003E5CB2">
              <w:rPr>
                <w:rFonts w:ascii="Times New Roman" w:eastAsia="Times New Roman" w:hAnsi="Times New Roman" w:cs="Times New Roman"/>
                <w:sz w:val="27"/>
                <w:szCs w:val="27"/>
                <w:lang w:eastAsia="ru-RU"/>
              </w:rPr>
              <w:br/>
              <w:t xml:space="preserve">До 31 декабря 2024 года на основании лицензий на осуществление </w:t>
            </w:r>
            <w:r w:rsidRPr="003E5CB2">
              <w:rPr>
                <w:rFonts w:ascii="Times New Roman" w:eastAsia="Times New Roman" w:hAnsi="Times New Roman" w:cs="Courier New"/>
                <w:sz w:val="27"/>
                <w:szCs w:val="27"/>
                <w:lang w:eastAsia="ru-RU"/>
              </w:rPr>
              <w:t xml:space="preserve">фармацевтической деятельности в сфере обращения лекарственных средств для </w:t>
            </w:r>
            <w:r w:rsidRPr="003E5CB2">
              <w:rPr>
                <w:rFonts w:ascii="Times New Roman" w:eastAsia="Times New Roman" w:hAnsi="Times New Roman" w:cs="Courier New"/>
                <w:sz w:val="27"/>
                <w:szCs w:val="27"/>
                <w:lang w:eastAsia="ru-RU"/>
              </w:rPr>
              <w:lastRenderedPageBreak/>
              <w:t xml:space="preserve">медицинского применения </w:t>
            </w:r>
            <w:r w:rsidRPr="002204C9">
              <w:rPr>
                <w:rFonts w:ascii="Times New Roman" w:eastAsia="Times New Roman" w:hAnsi="Times New Roman" w:cs="Courier New"/>
                <w:sz w:val="27"/>
                <w:szCs w:val="27"/>
                <w:lang w:eastAsia="ru-RU"/>
              </w:rPr>
              <w:t>и изделий медицинского назначения</w:t>
            </w:r>
            <w:r w:rsidRPr="003E5CB2">
              <w:rPr>
                <w:rFonts w:ascii="Times New Roman" w:eastAsia="Times New Roman" w:hAnsi="Times New Roman" w:cs="Courier New"/>
                <w:sz w:val="27"/>
                <w:szCs w:val="27"/>
                <w:lang w:eastAsia="ru-RU"/>
              </w:rPr>
              <w:t xml:space="preserve">, на осуществление деятельности по производству лекарственных средств, приобретенных до </w:t>
            </w:r>
            <w:r w:rsidRPr="00C4066F">
              <w:rPr>
                <w:rFonts w:ascii="Times New Roman" w:eastAsia="Times New Roman" w:hAnsi="Times New Roman" w:cs="Courier New"/>
                <w:sz w:val="27"/>
                <w:szCs w:val="27"/>
                <w:lang w:eastAsia="ru-RU"/>
              </w:rPr>
              <w:t>1 мая 2024 года</w:t>
            </w:r>
            <w:r w:rsidRPr="003E5CB2">
              <w:rPr>
                <w:rFonts w:ascii="Times New Roman" w:eastAsia="Times New Roman" w:hAnsi="Times New Roman" w:cs="Courier New"/>
                <w:sz w:val="27"/>
                <w:szCs w:val="27"/>
                <w:lang w:eastAsia="ru-RU"/>
              </w:rPr>
              <w:t>,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медицинского применения, лекарственных средств для ветеринарного применения</w:t>
            </w:r>
            <w:r w:rsidR="00C4066F">
              <w:rPr>
                <w:rFonts w:ascii="Times New Roman" w:eastAsia="Times New Roman" w:hAnsi="Times New Roman" w:cs="Courier New"/>
                <w:b/>
                <w:sz w:val="27"/>
                <w:szCs w:val="27"/>
                <w:lang w:eastAsia="ru-RU"/>
              </w:rPr>
              <w:t>.</w:t>
            </w:r>
          </w:p>
          <w:p w14:paraId="31E81EC7" w14:textId="2075FEE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Не подлежат переоформлению лицензии</w:t>
            </w:r>
            <w:r w:rsidRPr="003E5CB2">
              <w:rPr>
                <w:rFonts w:ascii="Times New Roman" w:eastAsia="Times New Roman" w:hAnsi="Times New Roman" w:cs="Courier New"/>
                <w:sz w:val="27"/>
                <w:szCs w:val="27"/>
                <w:lang w:eastAsia="ru-RU"/>
              </w:rPr>
              <w:t xml:space="preserve"> на осуществление фармацевтической деятельности в сфере обращения лекарственных средств для ветеринарного применения</w:t>
            </w:r>
            <w:r w:rsidRPr="00642185">
              <w:rPr>
                <w:rFonts w:ascii="Times New Roman" w:eastAsia="Times New Roman" w:hAnsi="Times New Roman" w:cs="Courier New"/>
                <w:b/>
                <w:sz w:val="27"/>
                <w:szCs w:val="27"/>
                <w:lang w:eastAsia="ru-RU"/>
              </w:rPr>
              <w:t>,</w:t>
            </w:r>
            <w:r w:rsidR="00642185">
              <w:rPr>
                <w:rFonts w:ascii="Times New Roman" w:eastAsia="Times New Roman" w:hAnsi="Times New Roman" w:cs="Courier New"/>
                <w:sz w:val="27"/>
                <w:szCs w:val="27"/>
                <w:lang w:eastAsia="ru-RU"/>
              </w:rPr>
              <w:t xml:space="preserve"> приобретенные до </w:t>
            </w:r>
            <w:r w:rsidR="00642185" w:rsidRPr="00642185">
              <w:rPr>
                <w:rFonts w:ascii="Times New Roman" w:eastAsia="Times New Roman" w:hAnsi="Times New Roman" w:cs="Courier New"/>
                <w:b/>
                <w:sz w:val="27"/>
                <w:szCs w:val="27"/>
                <w:lang w:eastAsia="ru-RU"/>
              </w:rPr>
              <w:t>30 мая</w:t>
            </w:r>
            <w:r w:rsidRPr="00642185">
              <w:rPr>
                <w:rFonts w:ascii="Times New Roman" w:eastAsia="Times New Roman" w:hAnsi="Times New Roman" w:cs="Courier New"/>
                <w:b/>
                <w:sz w:val="27"/>
                <w:szCs w:val="27"/>
                <w:lang w:eastAsia="ru-RU"/>
              </w:rPr>
              <w:t xml:space="preserve"> 2025</w:t>
            </w:r>
            <w:r w:rsidRPr="003E5CB2">
              <w:rPr>
                <w:rFonts w:ascii="Times New Roman" w:eastAsia="Times New Roman" w:hAnsi="Times New Roman" w:cs="Courier New"/>
                <w:sz w:val="27"/>
                <w:szCs w:val="27"/>
                <w:lang w:eastAsia="ru-RU"/>
              </w:rPr>
              <w:t xml:space="preserve"> года, на определенный срок, </w:t>
            </w:r>
            <w:r w:rsidRPr="003E5CB2">
              <w:rPr>
                <w:rFonts w:ascii="Times New Roman" w:eastAsia="Calibri" w:hAnsi="Times New Roman" w:cs="Times New Roman"/>
                <w:color w:val="000000"/>
                <w:sz w:val="27"/>
                <w:szCs w:val="27"/>
              </w:rPr>
              <w:t xml:space="preserve">наименования которых изменены, при условии соблюдения лицензионных требований, предъявляемых к такому виду деятельности (выполнению работы, оказанию услуги, составляющих лицензируемый вид деятельности). До окончания срока действия лицензий </w:t>
            </w:r>
            <w:r w:rsidRPr="003E5CB2">
              <w:rPr>
                <w:rFonts w:ascii="Times New Roman" w:eastAsia="Times New Roman" w:hAnsi="Times New Roman" w:cs="Courier New"/>
                <w:sz w:val="27"/>
                <w:szCs w:val="27"/>
                <w:lang w:eastAsia="ru-RU"/>
              </w:rPr>
              <w:t>на осуществление фармацевтической деятельности в сфере обращения лекарственных средств для ветеринарного применения</w:t>
            </w:r>
            <w:r w:rsidR="00C4066F">
              <w:rPr>
                <w:rFonts w:ascii="Times New Roman" w:eastAsia="Times New Roman" w:hAnsi="Times New Roman" w:cs="Courier New"/>
                <w:sz w:val="27"/>
                <w:szCs w:val="27"/>
                <w:lang w:eastAsia="ru-RU"/>
              </w:rPr>
              <w:t xml:space="preserve">, </w:t>
            </w:r>
            <w:r w:rsidRPr="003E5CB2">
              <w:rPr>
                <w:rFonts w:ascii="Times New Roman" w:eastAsia="Times New Roman" w:hAnsi="Times New Roman" w:cs="Courier New"/>
                <w:sz w:val="27"/>
                <w:szCs w:val="27"/>
                <w:lang w:eastAsia="ru-RU"/>
              </w:rPr>
              <w:t>выданных на определенный срок,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w:t>
            </w:r>
            <w:r w:rsidR="00583BDF" w:rsidRPr="003E5CB2">
              <w:rPr>
                <w:rFonts w:ascii="Times New Roman" w:eastAsia="Times New Roman" w:hAnsi="Times New Roman" w:cs="Courier New"/>
                <w:sz w:val="27"/>
                <w:szCs w:val="27"/>
                <w:lang w:eastAsia="ru-RU"/>
              </w:rPr>
              <w:t xml:space="preserve"> </w:t>
            </w:r>
            <w:r w:rsidRPr="003E5CB2">
              <w:rPr>
                <w:rFonts w:ascii="Times New Roman" w:eastAsia="Times New Roman" w:hAnsi="Times New Roman" w:cs="Courier New"/>
                <w:sz w:val="27"/>
                <w:szCs w:val="27"/>
                <w:lang w:eastAsia="ru-RU"/>
              </w:rPr>
              <w:t>для ветеринарного применения</w:t>
            </w:r>
            <w:r w:rsidR="00642185">
              <w:rPr>
                <w:rFonts w:ascii="Times New Roman" w:eastAsia="Times New Roman" w:hAnsi="Times New Roman" w:cs="Courier New"/>
                <w:sz w:val="27"/>
                <w:szCs w:val="27"/>
                <w:lang w:eastAsia="ru-RU"/>
              </w:rPr>
              <w:t xml:space="preserve"> </w:t>
            </w:r>
            <w:r w:rsidR="00642185" w:rsidRPr="00642185">
              <w:rPr>
                <w:rFonts w:ascii="Times New Roman" w:eastAsia="Times New Roman" w:hAnsi="Times New Roman" w:cs="Courier New"/>
                <w:b/>
                <w:sz w:val="27"/>
                <w:szCs w:val="27"/>
                <w:lang w:eastAsia="ru-RU"/>
              </w:rPr>
              <w:t>и изделий медицинского назначения</w:t>
            </w:r>
            <w:r w:rsidRPr="003E5CB2">
              <w:rPr>
                <w:rFonts w:ascii="Times New Roman" w:eastAsia="Times New Roman" w:hAnsi="Times New Roman" w:cs="Courier New"/>
                <w:sz w:val="27"/>
                <w:szCs w:val="27"/>
                <w:lang w:eastAsia="ru-RU"/>
              </w:rPr>
              <w:t>.</w:t>
            </w:r>
            <w:r w:rsidRPr="003E5CB2">
              <w:rPr>
                <w:rFonts w:ascii="Times New Roman" w:eastAsia="Times New Roman" w:hAnsi="Times New Roman" w:cs="Times New Roman"/>
                <w:sz w:val="27"/>
                <w:szCs w:val="27"/>
                <w:lang w:eastAsia="ru-RU"/>
              </w:rPr>
              <w:t xml:space="preserve"> </w:t>
            </w:r>
          </w:p>
          <w:p w14:paraId="30F191FC" w14:textId="2059A2E1" w:rsidR="00C6366D" w:rsidRPr="003E5CB2" w:rsidRDefault="00C6366D" w:rsidP="00C6366D">
            <w:pPr>
              <w:spacing w:line="240" w:lineRule="auto"/>
              <w:ind w:firstLine="709"/>
              <w:jc w:val="both"/>
              <w:rPr>
                <w:rFonts w:ascii="Times New Roman" w:eastAsia="Times New Roman" w:hAnsi="Times New Roman" w:cs="Courier New"/>
                <w:b/>
                <w:sz w:val="27"/>
                <w:szCs w:val="27"/>
                <w:lang w:eastAsia="ru-RU"/>
              </w:rPr>
            </w:pPr>
            <w:r w:rsidRPr="00642185">
              <w:rPr>
                <w:rFonts w:ascii="Times New Roman" w:eastAsia="Times New Roman" w:hAnsi="Times New Roman" w:cs="Times New Roman"/>
                <w:sz w:val="27"/>
                <w:szCs w:val="27"/>
                <w:lang w:eastAsia="ru-RU"/>
              </w:rPr>
              <w:t xml:space="preserve">Заявление о переоформлении лицензий на осуществление </w:t>
            </w:r>
            <w:r w:rsidRPr="00642185">
              <w:rPr>
                <w:rFonts w:ascii="Times New Roman" w:eastAsia="Times New Roman" w:hAnsi="Times New Roman" w:cs="Courier New"/>
                <w:sz w:val="27"/>
                <w:szCs w:val="27"/>
                <w:lang w:eastAsia="ru-RU"/>
              </w:rPr>
              <w:t>фармацевтической деятельности в сфере обращения лекарственных средств для ветеринарного применения</w:t>
            </w:r>
            <w:r w:rsidRPr="003E5CB2">
              <w:rPr>
                <w:rFonts w:ascii="Times New Roman" w:eastAsia="Times New Roman" w:hAnsi="Times New Roman" w:cs="Courier New"/>
                <w:b/>
                <w:sz w:val="27"/>
                <w:szCs w:val="27"/>
                <w:lang w:eastAsia="ru-RU"/>
              </w:rPr>
              <w:t>,</w:t>
            </w:r>
            <w:r w:rsidR="00E17D32" w:rsidRPr="003E5CB2">
              <w:rPr>
                <w:rFonts w:ascii="Times New Roman" w:eastAsia="Times New Roman" w:hAnsi="Times New Roman" w:cs="Courier New"/>
                <w:b/>
                <w:sz w:val="27"/>
                <w:szCs w:val="27"/>
                <w:lang w:eastAsia="ru-RU"/>
              </w:rPr>
              <w:t xml:space="preserve"> </w:t>
            </w:r>
            <w:r w:rsidRPr="00642185">
              <w:rPr>
                <w:rFonts w:ascii="Times New Roman" w:eastAsia="Times New Roman" w:hAnsi="Times New Roman" w:cs="Courier New"/>
                <w:sz w:val="27"/>
                <w:szCs w:val="27"/>
                <w:lang w:eastAsia="ru-RU"/>
              </w:rPr>
              <w:t xml:space="preserve">приобретенных бессрочно, с приложением всех необходимых документов должно быть подано </w:t>
            </w:r>
            <w:r w:rsidRPr="00642185">
              <w:rPr>
                <w:rFonts w:ascii="Times New Roman" w:eastAsia="Times New Roman" w:hAnsi="Times New Roman" w:cs="Times New Roman"/>
                <w:sz w:val="27"/>
                <w:szCs w:val="27"/>
                <w:lang w:eastAsia="ru-RU"/>
              </w:rPr>
              <w:t xml:space="preserve">в срок до 31 декабря </w:t>
            </w:r>
            <w:r w:rsidRPr="00642185">
              <w:rPr>
                <w:rFonts w:ascii="Times New Roman" w:eastAsia="Times New Roman" w:hAnsi="Times New Roman" w:cs="Times New Roman"/>
                <w:sz w:val="27"/>
                <w:szCs w:val="27"/>
                <w:lang w:eastAsia="ru-RU"/>
              </w:rPr>
              <w:br/>
              <w:t xml:space="preserve">2025 года.  До 31 декабря 2025 года на основании лицензий на осуществление </w:t>
            </w:r>
            <w:r w:rsidRPr="00642185">
              <w:rPr>
                <w:rFonts w:ascii="Times New Roman" w:eastAsia="Times New Roman" w:hAnsi="Times New Roman" w:cs="Courier New"/>
                <w:sz w:val="27"/>
                <w:szCs w:val="27"/>
                <w:lang w:eastAsia="ru-RU"/>
              </w:rPr>
              <w:t xml:space="preserve">фармацевтической деятельности в сфере обращения лекарственных средств для </w:t>
            </w:r>
            <w:r w:rsidRPr="00642185">
              <w:rPr>
                <w:rFonts w:ascii="Times New Roman" w:eastAsia="Times New Roman" w:hAnsi="Times New Roman" w:cs="Courier New"/>
                <w:sz w:val="27"/>
                <w:szCs w:val="27"/>
                <w:lang w:eastAsia="ru-RU"/>
              </w:rPr>
              <w:lastRenderedPageBreak/>
              <w:t>ветеринарного применения</w:t>
            </w:r>
            <w:r w:rsidRPr="003E5CB2">
              <w:rPr>
                <w:rFonts w:ascii="Times New Roman" w:eastAsia="Times New Roman" w:hAnsi="Times New Roman" w:cs="Courier New"/>
                <w:b/>
                <w:sz w:val="27"/>
                <w:szCs w:val="27"/>
                <w:lang w:eastAsia="ru-RU"/>
              </w:rPr>
              <w:t xml:space="preserve">, </w:t>
            </w:r>
            <w:r w:rsidR="002204C9">
              <w:rPr>
                <w:rFonts w:ascii="Times New Roman" w:eastAsia="Times New Roman" w:hAnsi="Times New Roman" w:cs="Courier New"/>
                <w:sz w:val="27"/>
                <w:szCs w:val="27"/>
                <w:lang w:eastAsia="ru-RU"/>
              </w:rPr>
              <w:t xml:space="preserve">выданных </w:t>
            </w:r>
            <w:r w:rsidRPr="00642185">
              <w:rPr>
                <w:rFonts w:ascii="Times New Roman" w:eastAsia="Times New Roman" w:hAnsi="Times New Roman" w:cs="Courier New"/>
                <w:sz w:val="27"/>
                <w:szCs w:val="27"/>
                <w:lang w:eastAsia="ru-RU"/>
              </w:rPr>
              <w:t>бессрочно, помимо видов деятельности, на осуществление которых выдана лицензия, может осуществляться ввоз (импорт) на территорию Приднестровской Молдавской Республики лекарственных средс</w:t>
            </w:r>
            <w:r w:rsidR="00D71D1E" w:rsidRPr="00642185">
              <w:rPr>
                <w:rFonts w:ascii="Times New Roman" w:eastAsia="Times New Roman" w:hAnsi="Times New Roman" w:cs="Courier New"/>
                <w:sz w:val="27"/>
                <w:szCs w:val="27"/>
                <w:lang w:eastAsia="ru-RU"/>
              </w:rPr>
              <w:t>тв для ветеринарного применения</w:t>
            </w:r>
            <w:r w:rsidR="00DE65C5" w:rsidRPr="003E5CB2">
              <w:rPr>
                <w:rFonts w:ascii="Times New Roman" w:eastAsia="Times New Roman" w:hAnsi="Times New Roman" w:cs="Courier New"/>
                <w:b/>
                <w:sz w:val="27"/>
                <w:szCs w:val="27"/>
                <w:lang w:eastAsia="ru-RU"/>
              </w:rPr>
              <w:t xml:space="preserve"> и изделий медицинского назначения</w:t>
            </w:r>
            <w:r w:rsidR="00D71D1E" w:rsidRPr="003E5CB2">
              <w:rPr>
                <w:rFonts w:ascii="Times New Roman" w:eastAsia="Times New Roman" w:hAnsi="Times New Roman" w:cs="Courier New"/>
                <w:b/>
                <w:sz w:val="27"/>
                <w:szCs w:val="27"/>
                <w:lang w:eastAsia="ru-RU"/>
              </w:rPr>
              <w:t>.</w:t>
            </w:r>
          </w:p>
          <w:p w14:paraId="71348FC9"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sz w:val="27"/>
                <w:szCs w:val="27"/>
                <w:lang w:eastAsia="ru-RU"/>
              </w:rPr>
              <w:t>Лицензии на осуществление деятельности по производству электрической энергии (в том числе комбинированному производству тепловой и электрической энергии, а также из возобновляемых источников энергии) при условии использования в производстве электрической энергии генерирующего оборудования (установки) установленной генерирующей мощностью 100 (сто) и более киловатт, приобретенные до 1 ноября 2024 года, подлежат переоформлению в установленные частью второй пункта 1 статьи 11 настоящего Закона сроки по заявлению лицензиатов без взимания платы за переоформление лицензии.</w:t>
            </w:r>
          </w:p>
          <w:p w14:paraId="087D05DD" w14:textId="77777777" w:rsidR="00C6366D" w:rsidRPr="003E5CB2" w:rsidRDefault="00C6366D" w:rsidP="00C6366D">
            <w:pPr>
              <w:spacing w:line="240" w:lineRule="auto"/>
              <w:ind w:firstLine="709"/>
              <w:jc w:val="both"/>
              <w:rPr>
                <w:rFonts w:ascii="Times New Roman" w:eastAsia="Times New Roman" w:hAnsi="Times New Roman" w:cs="Times New Roman"/>
                <w:sz w:val="27"/>
                <w:szCs w:val="27"/>
                <w:lang w:eastAsia="ru-RU"/>
              </w:rPr>
            </w:pPr>
          </w:p>
          <w:p w14:paraId="3F569BDE" w14:textId="77777777" w:rsidR="009B27C5" w:rsidRPr="003E5CB2" w:rsidRDefault="00CB14F6" w:rsidP="0051514F">
            <w:pPr>
              <w:spacing w:line="240" w:lineRule="auto"/>
              <w:ind w:firstLine="708"/>
              <w:jc w:val="both"/>
              <w:rPr>
                <w:rFonts w:ascii="Times New Roman" w:eastAsia="Times New Roman" w:hAnsi="Times New Roman" w:cs="Times New Roman"/>
                <w:sz w:val="27"/>
                <w:szCs w:val="27"/>
                <w:lang w:eastAsia="ru-RU"/>
              </w:rPr>
            </w:pPr>
            <w:r w:rsidRPr="003E5CB2">
              <w:rPr>
                <w:rFonts w:ascii="Times New Roman" w:eastAsia="Times New Roman" w:hAnsi="Times New Roman" w:cs="Times New Roman"/>
                <w:b/>
                <w:sz w:val="27"/>
                <w:szCs w:val="27"/>
                <w:lang w:eastAsia="ru-RU"/>
              </w:rPr>
              <w:t xml:space="preserve"> </w:t>
            </w:r>
          </w:p>
        </w:tc>
      </w:tr>
    </w:tbl>
    <w:p w14:paraId="2433410A" w14:textId="77777777" w:rsidR="00980B23" w:rsidRPr="003E5CB2" w:rsidRDefault="00980B23">
      <w:pPr>
        <w:rPr>
          <w:sz w:val="27"/>
          <w:szCs w:val="27"/>
        </w:rPr>
      </w:pPr>
    </w:p>
    <w:sectPr w:rsidR="00980B23" w:rsidRPr="003E5CB2"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7C72"/>
    <w:rsid w:val="000436C5"/>
    <w:rsid w:val="0004469D"/>
    <w:rsid w:val="00044EEE"/>
    <w:rsid w:val="001074A2"/>
    <w:rsid w:val="001704EE"/>
    <w:rsid w:val="001D0029"/>
    <w:rsid w:val="001E1692"/>
    <w:rsid w:val="002204C9"/>
    <w:rsid w:val="002924F2"/>
    <w:rsid w:val="002A6662"/>
    <w:rsid w:val="00326CFB"/>
    <w:rsid w:val="003456A4"/>
    <w:rsid w:val="00366F67"/>
    <w:rsid w:val="003E5CB2"/>
    <w:rsid w:val="004D2C89"/>
    <w:rsid w:val="0051514F"/>
    <w:rsid w:val="005163D0"/>
    <w:rsid w:val="00557C1C"/>
    <w:rsid w:val="0056735B"/>
    <w:rsid w:val="0057340E"/>
    <w:rsid w:val="00583BDF"/>
    <w:rsid w:val="00596B72"/>
    <w:rsid w:val="005C6251"/>
    <w:rsid w:val="005F202F"/>
    <w:rsid w:val="00602C04"/>
    <w:rsid w:val="006071EE"/>
    <w:rsid w:val="00626E8C"/>
    <w:rsid w:val="00634C7C"/>
    <w:rsid w:val="00642185"/>
    <w:rsid w:val="006457EA"/>
    <w:rsid w:val="00660266"/>
    <w:rsid w:val="006823A9"/>
    <w:rsid w:val="006B5D68"/>
    <w:rsid w:val="007071F1"/>
    <w:rsid w:val="007105D9"/>
    <w:rsid w:val="00712A56"/>
    <w:rsid w:val="007D3FBA"/>
    <w:rsid w:val="007E20A8"/>
    <w:rsid w:val="007E3F33"/>
    <w:rsid w:val="008318B0"/>
    <w:rsid w:val="00891534"/>
    <w:rsid w:val="008F61BC"/>
    <w:rsid w:val="008F638E"/>
    <w:rsid w:val="008F6771"/>
    <w:rsid w:val="00900585"/>
    <w:rsid w:val="00935444"/>
    <w:rsid w:val="00947887"/>
    <w:rsid w:val="00980B23"/>
    <w:rsid w:val="009B27C5"/>
    <w:rsid w:val="009B31C1"/>
    <w:rsid w:val="00A73C3B"/>
    <w:rsid w:val="00A9194A"/>
    <w:rsid w:val="00B362D4"/>
    <w:rsid w:val="00B44358"/>
    <w:rsid w:val="00B94ABE"/>
    <w:rsid w:val="00BB2A4C"/>
    <w:rsid w:val="00BC072F"/>
    <w:rsid w:val="00BD76E0"/>
    <w:rsid w:val="00BE3583"/>
    <w:rsid w:val="00BE36BD"/>
    <w:rsid w:val="00C4066F"/>
    <w:rsid w:val="00C6366D"/>
    <w:rsid w:val="00C7098C"/>
    <w:rsid w:val="00CB14F6"/>
    <w:rsid w:val="00CB5AC7"/>
    <w:rsid w:val="00D500AE"/>
    <w:rsid w:val="00D57C1C"/>
    <w:rsid w:val="00D6128E"/>
    <w:rsid w:val="00D71D1E"/>
    <w:rsid w:val="00DE65C5"/>
    <w:rsid w:val="00E17D32"/>
    <w:rsid w:val="00E21179"/>
    <w:rsid w:val="00F72318"/>
    <w:rsid w:val="00F87889"/>
    <w:rsid w:val="00FA3678"/>
    <w:rsid w:val="00FA4148"/>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ED98"/>
  <w15:chartTrackingRefBased/>
  <w15:docId w15:val="{2AEA6A1B-F10B-4D25-9976-21F4762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 w:type="character" w:styleId="a8">
    <w:name w:val="annotation reference"/>
    <w:basedOn w:val="a0"/>
    <w:uiPriority w:val="99"/>
    <w:semiHidden/>
    <w:unhideWhenUsed/>
    <w:rsid w:val="00583BDF"/>
    <w:rPr>
      <w:sz w:val="16"/>
      <w:szCs w:val="16"/>
    </w:rPr>
  </w:style>
  <w:style w:type="paragraph" w:styleId="a9">
    <w:name w:val="annotation text"/>
    <w:basedOn w:val="a"/>
    <w:link w:val="aa"/>
    <w:uiPriority w:val="99"/>
    <w:semiHidden/>
    <w:unhideWhenUsed/>
    <w:rsid w:val="00583BDF"/>
    <w:pPr>
      <w:spacing w:line="240" w:lineRule="auto"/>
    </w:pPr>
    <w:rPr>
      <w:sz w:val="20"/>
      <w:szCs w:val="20"/>
    </w:rPr>
  </w:style>
  <w:style w:type="character" w:customStyle="1" w:styleId="aa">
    <w:name w:val="Текст примечания Знак"/>
    <w:basedOn w:val="a0"/>
    <w:link w:val="a9"/>
    <w:uiPriority w:val="99"/>
    <w:semiHidden/>
    <w:rsid w:val="00583BDF"/>
    <w:rPr>
      <w:sz w:val="20"/>
      <w:szCs w:val="20"/>
    </w:rPr>
  </w:style>
  <w:style w:type="paragraph" w:styleId="ab">
    <w:name w:val="annotation subject"/>
    <w:basedOn w:val="a9"/>
    <w:next w:val="a9"/>
    <w:link w:val="ac"/>
    <w:uiPriority w:val="99"/>
    <w:semiHidden/>
    <w:unhideWhenUsed/>
    <w:rsid w:val="00583BDF"/>
    <w:rPr>
      <w:b/>
      <w:bCs/>
    </w:rPr>
  </w:style>
  <w:style w:type="character" w:customStyle="1" w:styleId="ac">
    <w:name w:val="Тема примечания Знак"/>
    <w:basedOn w:val="aa"/>
    <w:link w:val="ab"/>
    <w:uiPriority w:val="99"/>
    <w:semiHidden/>
    <w:rsid w:val="00583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63CD-7B46-433A-B924-33DC8F63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Чубкина-Фучеджи Снежана Васильевна</cp:lastModifiedBy>
  <cp:revision>40</cp:revision>
  <cp:lastPrinted>2025-06-18T07:55:00Z</cp:lastPrinted>
  <dcterms:created xsi:type="dcterms:W3CDTF">2023-11-01T06:18:00Z</dcterms:created>
  <dcterms:modified xsi:type="dcterms:W3CDTF">2025-06-25T05:32:00Z</dcterms:modified>
</cp:coreProperties>
</file>