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A00" w:rsidRDefault="00D55A00" w:rsidP="00D55A00">
      <w:pPr>
        <w:spacing w:after="0"/>
        <w:jc w:val="center"/>
        <w:rPr>
          <w:rFonts w:ascii="Times New Roman" w:hAnsi="Times New Roman" w:cs="Times New Roman"/>
          <w:sz w:val="28"/>
        </w:rPr>
      </w:pPr>
      <w:r>
        <w:rPr>
          <w:rFonts w:ascii="Times New Roman" w:hAnsi="Times New Roman" w:cs="Times New Roman"/>
          <w:sz w:val="28"/>
        </w:rPr>
        <w:t>Сравнительная таблица</w:t>
      </w:r>
    </w:p>
    <w:p w:rsidR="00D55A00" w:rsidRDefault="00D55A00" w:rsidP="00D55A00">
      <w:pPr>
        <w:spacing w:after="0"/>
        <w:jc w:val="center"/>
        <w:rPr>
          <w:rFonts w:ascii="Times New Roman" w:hAnsi="Times New Roman" w:cs="Times New Roman"/>
          <w:sz w:val="28"/>
        </w:rPr>
      </w:pPr>
      <w:r>
        <w:rPr>
          <w:rFonts w:ascii="Times New Roman" w:hAnsi="Times New Roman" w:cs="Times New Roman"/>
          <w:sz w:val="28"/>
        </w:rPr>
        <w:t xml:space="preserve">к проекту закона Приднестровской Молдавской Республики «О внесении </w:t>
      </w:r>
      <w:r w:rsidR="003E423B">
        <w:rPr>
          <w:rFonts w:ascii="Times New Roman" w:hAnsi="Times New Roman" w:cs="Times New Roman"/>
          <w:sz w:val="28"/>
        </w:rPr>
        <w:t>изменения в Закон Приднестровской Молдавской Республики «О</w:t>
      </w:r>
      <w:r w:rsidR="003E423B" w:rsidRPr="003E423B">
        <w:rPr>
          <w:rFonts w:ascii="Times New Roman" w:hAnsi="Times New Roman" w:cs="Times New Roman"/>
          <w:sz w:val="28"/>
        </w:rPr>
        <w:t xml:space="preserve"> некоторых дополнительных государственных мерах, направленных на минимизацию негативного воздействия внешних экономических факторов</w:t>
      </w:r>
      <w:r>
        <w:rPr>
          <w:rFonts w:ascii="Times New Roman" w:hAnsi="Times New Roman" w:cs="Times New Roman"/>
          <w:sz w:val="28"/>
        </w:rPr>
        <w:t>»</w:t>
      </w:r>
    </w:p>
    <w:p w:rsidR="00117854" w:rsidRPr="00D55A00" w:rsidRDefault="00117854" w:rsidP="00D55A00">
      <w:pPr>
        <w:spacing w:after="0"/>
        <w:jc w:val="center"/>
        <w:rPr>
          <w:rFonts w:ascii="Times New Roman" w:hAnsi="Times New Roman" w:cs="Times New Roman"/>
          <w:sz w:val="28"/>
        </w:rPr>
      </w:pPr>
    </w:p>
    <w:tbl>
      <w:tblPr>
        <w:tblStyle w:val="a3"/>
        <w:tblW w:w="0" w:type="auto"/>
        <w:tblLook w:val="04A0" w:firstRow="1" w:lastRow="0" w:firstColumn="1" w:lastColumn="0" w:noHBand="0" w:noVBand="1"/>
      </w:tblPr>
      <w:tblGrid>
        <w:gridCol w:w="4672"/>
        <w:gridCol w:w="4673"/>
      </w:tblGrid>
      <w:tr w:rsidR="004A1516" w:rsidRPr="004A1516" w:rsidTr="00D55A00">
        <w:trPr>
          <w:trHeight w:val="363"/>
        </w:trPr>
        <w:tc>
          <w:tcPr>
            <w:tcW w:w="4672" w:type="dxa"/>
          </w:tcPr>
          <w:p w:rsidR="004A1516" w:rsidRPr="004A1516" w:rsidRDefault="004A1516" w:rsidP="004A1516">
            <w:pPr>
              <w:jc w:val="center"/>
              <w:rPr>
                <w:rFonts w:ascii="Times New Roman" w:hAnsi="Times New Roman" w:cs="Times New Roman"/>
                <w:sz w:val="28"/>
              </w:rPr>
            </w:pPr>
            <w:r w:rsidRPr="004A1516">
              <w:rPr>
                <w:rFonts w:ascii="Times New Roman" w:hAnsi="Times New Roman" w:cs="Times New Roman"/>
                <w:sz w:val="28"/>
              </w:rPr>
              <w:t>Действующая редакция</w:t>
            </w:r>
          </w:p>
        </w:tc>
        <w:tc>
          <w:tcPr>
            <w:tcW w:w="4673" w:type="dxa"/>
          </w:tcPr>
          <w:p w:rsidR="004A1516" w:rsidRPr="004A1516" w:rsidRDefault="004A1516" w:rsidP="004A1516">
            <w:pPr>
              <w:jc w:val="center"/>
              <w:rPr>
                <w:rFonts w:ascii="Times New Roman" w:hAnsi="Times New Roman" w:cs="Times New Roman"/>
                <w:sz w:val="28"/>
              </w:rPr>
            </w:pPr>
            <w:r w:rsidRPr="004A1516">
              <w:rPr>
                <w:rFonts w:ascii="Times New Roman" w:hAnsi="Times New Roman" w:cs="Times New Roman"/>
                <w:sz w:val="28"/>
              </w:rPr>
              <w:t>Предлагаемая редакция</w:t>
            </w:r>
          </w:p>
        </w:tc>
      </w:tr>
      <w:tr w:rsidR="009E45F7" w:rsidRPr="004A1516" w:rsidTr="004A1516">
        <w:tc>
          <w:tcPr>
            <w:tcW w:w="4672" w:type="dxa"/>
          </w:tcPr>
          <w:p w:rsidR="003E423B" w:rsidRPr="003E423B" w:rsidRDefault="003E423B" w:rsidP="003E423B">
            <w:pPr>
              <w:ind w:firstLine="448"/>
              <w:jc w:val="both"/>
              <w:rPr>
                <w:rFonts w:ascii="Times New Roman" w:hAnsi="Times New Roman" w:cs="Times New Roman"/>
                <w:sz w:val="28"/>
              </w:rPr>
            </w:pPr>
            <w:r w:rsidRPr="003E423B">
              <w:rPr>
                <w:rFonts w:ascii="Times New Roman" w:hAnsi="Times New Roman" w:cs="Times New Roman"/>
                <w:sz w:val="28"/>
              </w:rPr>
              <w:t xml:space="preserve">Статья 16-7 </w:t>
            </w:r>
          </w:p>
          <w:p w:rsidR="003E423B" w:rsidRDefault="003E423B" w:rsidP="003E423B">
            <w:pPr>
              <w:ind w:firstLine="448"/>
              <w:jc w:val="both"/>
              <w:rPr>
                <w:rFonts w:ascii="Times New Roman" w:hAnsi="Times New Roman" w:cs="Times New Roman"/>
                <w:b/>
                <w:sz w:val="28"/>
              </w:rPr>
            </w:pPr>
            <w:r>
              <w:rPr>
                <w:rFonts w:ascii="Times New Roman" w:hAnsi="Times New Roman" w:cs="Times New Roman"/>
                <w:b/>
                <w:sz w:val="28"/>
              </w:rPr>
              <w:t>…</w:t>
            </w:r>
          </w:p>
          <w:p w:rsidR="009E45F7" w:rsidRPr="003E423B" w:rsidRDefault="003E423B" w:rsidP="003E423B">
            <w:pPr>
              <w:ind w:firstLine="448"/>
              <w:jc w:val="both"/>
              <w:rPr>
                <w:rFonts w:ascii="Times New Roman" w:hAnsi="Times New Roman" w:cs="Times New Roman"/>
                <w:sz w:val="28"/>
              </w:rPr>
            </w:pPr>
            <w:r w:rsidRPr="003E423B">
              <w:rPr>
                <w:rFonts w:ascii="Times New Roman" w:hAnsi="Times New Roman" w:cs="Times New Roman"/>
                <w:sz w:val="28"/>
              </w:rPr>
              <w:t xml:space="preserve">В случае если земельные участки сформированы в соответствии с настоящей статьей в упрощенном порядке (на основании чертежей границ земельных участков, составленных без привязки к государственной геодезической сети), техническую инвентаризацию и учет объектов недвижимого имущества (домовладений, зданий (сооружений), жилых или нежилых помещений), расположенных в границах данных земельных участков, </w:t>
            </w:r>
            <w:r w:rsidRPr="00003402">
              <w:rPr>
                <w:rFonts w:ascii="Times New Roman" w:hAnsi="Times New Roman" w:cs="Times New Roman"/>
                <w:sz w:val="28"/>
              </w:rPr>
              <w:t xml:space="preserve">осуществляет </w:t>
            </w:r>
            <w:r w:rsidRPr="00003402">
              <w:rPr>
                <w:rFonts w:ascii="Times New Roman" w:hAnsi="Times New Roman" w:cs="Times New Roman"/>
                <w:b/>
                <w:sz w:val="28"/>
              </w:rPr>
              <w:t>только</w:t>
            </w:r>
            <w:r w:rsidRPr="00003402">
              <w:rPr>
                <w:rFonts w:ascii="Times New Roman" w:hAnsi="Times New Roman" w:cs="Times New Roman"/>
                <w:sz w:val="28"/>
              </w:rPr>
              <w:t xml:space="preserve"> организация, учредителем которой является Приднестровская Молдавская Республика в лице исполнительного органа государственной власти Приднестровской Молдавской Республики, в ведении которого находятся вопросы юстиции.</w:t>
            </w:r>
            <w:r w:rsidR="009E45F7" w:rsidRPr="003E423B">
              <w:rPr>
                <w:rFonts w:ascii="Times New Roman" w:hAnsi="Times New Roman" w:cs="Times New Roman"/>
                <w:sz w:val="28"/>
              </w:rPr>
              <w:t xml:space="preserve"> </w:t>
            </w:r>
          </w:p>
        </w:tc>
        <w:tc>
          <w:tcPr>
            <w:tcW w:w="4673" w:type="dxa"/>
          </w:tcPr>
          <w:p w:rsidR="003E423B" w:rsidRPr="003E423B" w:rsidRDefault="003E423B" w:rsidP="003E423B">
            <w:pPr>
              <w:ind w:firstLine="448"/>
              <w:jc w:val="both"/>
              <w:rPr>
                <w:rFonts w:ascii="Times New Roman" w:hAnsi="Times New Roman" w:cs="Times New Roman"/>
                <w:sz w:val="28"/>
              </w:rPr>
            </w:pPr>
            <w:r w:rsidRPr="003E423B">
              <w:rPr>
                <w:rFonts w:ascii="Times New Roman" w:hAnsi="Times New Roman" w:cs="Times New Roman"/>
                <w:sz w:val="28"/>
              </w:rPr>
              <w:t xml:space="preserve">Статья 16-7 </w:t>
            </w:r>
          </w:p>
          <w:p w:rsidR="003E423B" w:rsidRPr="003E423B" w:rsidRDefault="003E423B" w:rsidP="003E423B">
            <w:pPr>
              <w:ind w:firstLine="448"/>
              <w:jc w:val="both"/>
              <w:rPr>
                <w:rFonts w:ascii="Times New Roman" w:hAnsi="Times New Roman" w:cs="Times New Roman"/>
                <w:sz w:val="28"/>
              </w:rPr>
            </w:pPr>
            <w:r w:rsidRPr="003E423B">
              <w:rPr>
                <w:rFonts w:ascii="Times New Roman" w:hAnsi="Times New Roman" w:cs="Times New Roman"/>
                <w:sz w:val="28"/>
              </w:rPr>
              <w:t>…</w:t>
            </w:r>
          </w:p>
          <w:p w:rsidR="009E45F7" w:rsidRPr="003E423B" w:rsidRDefault="003E423B" w:rsidP="003E423B">
            <w:pPr>
              <w:ind w:firstLine="448"/>
              <w:jc w:val="both"/>
              <w:rPr>
                <w:rFonts w:ascii="Times New Roman" w:hAnsi="Times New Roman" w:cs="Times New Roman"/>
                <w:sz w:val="28"/>
              </w:rPr>
            </w:pPr>
            <w:r w:rsidRPr="003E423B">
              <w:rPr>
                <w:rFonts w:ascii="Times New Roman" w:hAnsi="Times New Roman" w:cs="Times New Roman"/>
                <w:sz w:val="28"/>
              </w:rPr>
              <w:t xml:space="preserve">В случае если земельные участки сформированы в соответствии с настоящей статьей в упрощенном порядке (на основании чертежей границ земельных участков, составленных без привязки к государственной геодезической сети), техническую инвентаризацию и учет объектов недвижимого имущества (домовладений, зданий (сооружений), жилых или нежилых помещений), расположенных в границах данных земельных участков, </w:t>
            </w:r>
            <w:r w:rsidRPr="00003402">
              <w:rPr>
                <w:rFonts w:ascii="Times New Roman" w:hAnsi="Times New Roman" w:cs="Times New Roman"/>
                <w:b/>
                <w:sz w:val="28"/>
              </w:rPr>
              <w:t xml:space="preserve">может осуществлять организация, </w:t>
            </w:r>
            <w:bookmarkStart w:id="0" w:name="_GoBack"/>
            <w:r w:rsidRPr="00003402">
              <w:rPr>
                <w:rFonts w:ascii="Times New Roman" w:hAnsi="Times New Roman" w:cs="Times New Roman"/>
                <w:sz w:val="28"/>
              </w:rPr>
              <w:t>учредителем которой является Приднестровская Молдавская Республика в лице исполнительного органа государственной власти Приднестровской Молдавской Республики, в ведении которого находятся вопросы юстиции</w:t>
            </w:r>
            <w:bookmarkEnd w:id="0"/>
            <w:r w:rsidRPr="00003402">
              <w:rPr>
                <w:rFonts w:ascii="Times New Roman" w:hAnsi="Times New Roman" w:cs="Times New Roman"/>
                <w:b/>
                <w:sz w:val="28"/>
              </w:rPr>
              <w:t xml:space="preserve">, а также </w:t>
            </w:r>
            <w:r w:rsidR="00003402" w:rsidRPr="00003402">
              <w:rPr>
                <w:rFonts w:ascii="Times New Roman" w:hAnsi="Times New Roman" w:cs="Times New Roman"/>
                <w:b/>
                <w:sz w:val="28"/>
              </w:rPr>
              <w:t>организация, получившая лицензию на осуществление деятельности по технической инвентаризации объектов недвижимости</w:t>
            </w:r>
            <w:r w:rsidRPr="00003402">
              <w:rPr>
                <w:rFonts w:ascii="Times New Roman" w:hAnsi="Times New Roman" w:cs="Times New Roman"/>
                <w:b/>
                <w:sz w:val="28"/>
              </w:rPr>
              <w:t>.</w:t>
            </w:r>
          </w:p>
        </w:tc>
      </w:tr>
    </w:tbl>
    <w:p w:rsidR="00143F6D" w:rsidRPr="004A1516" w:rsidRDefault="00143F6D" w:rsidP="001D5DA6">
      <w:pPr>
        <w:rPr>
          <w:rFonts w:ascii="Times New Roman" w:hAnsi="Times New Roman" w:cs="Times New Roman"/>
          <w:sz w:val="28"/>
        </w:rPr>
      </w:pPr>
    </w:p>
    <w:sectPr w:rsidR="00143F6D" w:rsidRPr="004A1516" w:rsidSect="00D55A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A89" w:rsidRDefault="007D4A89" w:rsidP="007D4A89">
      <w:pPr>
        <w:spacing w:after="0" w:line="240" w:lineRule="auto"/>
      </w:pPr>
      <w:r>
        <w:separator/>
      </w:r>
    </w:p>
  </w:endnote>
  <w:endnote w:type="continuationSeparator" w:id="0">
    <w:p w:rsidR="007D4A89" w:rsidRDefault="007D4A89" w:rsidP="007D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A89" w:rsidRDefault="007D4A89" w:rsidP="007D4A89">
      <w:pPr>
        <w:spacing w:after="0" w:line="240" w:lineRule="auto"/>
      </w:pPr>
      <w:r>
        <w:separator/>
      </w:r>
    </w:p>
  </w:footnote>
  <w:footnote w:type="continuationSeparator" w:id="0">
    <w:p w:rsidR="007D4A89" w:rsidRDefault="007D4A89" w:rsidP="007D4A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0F"/>
    <w:rsid w:val="00000229"/>
    <w:rsid w:val="00003402"/>
    <w:rsid w:val="00117854"/>
    <w:rsid w:val="00143F6D"/>
    <w:rsid w:val="00187082"/>
    <w:rsid w:val="001D2EAD"/>
    <w:rsid w:val="001D5DA6"/>
    <w:rsid w:val="0022739E"/>
    <w:rsid w:val="0029210E"/>
    <w:rsid w:val="002C5B1E"/>
    <w:rsid w:val="003E423B"/>
    <w:rsid w:val="004A1516"/>
    <w:rsid w:val="004B7987"/>
    <w:rsid w:val="005371FB"/>
    <w:rsid w:val="007D4A89"/>
    <w:rsid w:val="00814869"/>
    <w:rsid w:val="00916323"/>
    <w:rsid w:val="009E45F7"/>
    <w:rsid w:val="00A5230F"/>
    <w:rsid w:val="00A67460"/>
    <w:rsid w:val="00AC74BB"/>
    <w:rsid w:val="00C53BE2"/>
    <w:rsid w:val="00C60FB5"/>
    <w:rsid w:val="00D55A00"/>
    <w:rsid w:val="00E770BE"/>
    <w:rsid w:val="00E84E19"/>
    <w:rsid w:val="00EA543F"/>
    <w:rsid w:val="00F120D4"/>
    <w:rsid w:val="00F2679A"/>
    <w:rsid w:val="00F4265B"/>
    <w:rsid w:val="00F9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1624"/>
  <w15:chartTrackingRefBased/>
  <w15:docId w15:val="{32566167-EBB6-4FD7-A407-31CC34C8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02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0229"/>
    <w:rPr>
      <w:rFonts w:ascii="Segoe UI" w:hAnsi="Segoe UI" w:cs="Segoe UI"/>
      <w:sz w:val="18"/>
      <w:szCs w:val="18"/>
    </w:rPr>
  </w:style>
  <w:style w:type="paragraph" w:styleId="a6">
    <w:name w:val="header"/>
    <w:basedOn w:val="a"/>
    <w:link w:val="a7"/>
    <w:uiPriority w:val="99"/>
    <w:unhideWhenUsed/>
    <w:rsid w:val="007D4A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4A89"/>
  </w:style>
  <w:style w:type="paragraph" w:styleId="a8">
    <w:name w:val="footer"/>
    <w:basedOn w:val="a"/>
    <w:link w:val="a9"/>
    <w:uiPriority w:val="99"/>
    <w:unhideWhenUsed/>
    <w:rsid w:val="007D4A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4A89"/>
  </w:style>
  <w:style w:type="paragraph" w:styleId="aa">
    <w:name w:val="Plain Text"/>
    <w:aliases w:val="Текст Знак1 Знак,Текст Знак Знак Знак, Знак Знак Знак Знак,Знак, Знак,Текст Знак1, Знак Знак Знак,Текст Знак2,Текст Знак1 Знак Знак,Текст Знак Знак Знак Знак,Знак Знак Знак Знак Знак,Знак Знак Знак Знак1, Знак Знак Знак Знак Знак, Зна, ,З"/>
    <w:basedOn w:val="a"/>
    <w:link w:val="3"/>
    <w:rsid w:val="0022739E"/>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uiPriority w:val="99"/>
    <w:semiHidden/>
    <w:rsid w:val="0022739E"/>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Знак Знак, Знак Знак,Текст Знак1 Знак1, Знак Знак Знак Знак1,Текст Знак2 Знак,Текст Знак1 Знак Знак Знак,Текст Знак Знак Знак Знак Знак,Знак Знак Знак Знак1 Знак"/>
    <w:link w:val="aa"/>
    <w:rsid w:val="0022739E"/>
    <w:rPr>
      <w:rFonts w:ascii="Courier New" w:eastAsia="Times New Roman" w:hAnsi="Courier New" w:cs="Courier New"/>
      <w:sz w:val="20"/>
      <w:szCs w:val="20"/>
      <w:lang w:eastAsia="ru-RU"/>
    </w:rPr>
  </w:style>
  <w:style w:type="character" w:styleId="ac">
    <w:name w:val="Hyperlink"/>
    <w:basedOn w:val="a0"/>
    <w:uiPriority w:val="99"/>
    <w:unhideWhenUsed/>
    <w:rsid w:val="009E45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08033">
      <w:bodyDiv w:val="1"/>
      <w:marLeft w:val="0"/>
      <w:marRight w:val="0"/>
      <w:marTop w:val="0"/>
      <w:marBottom w:val="0"/>
      <w:divBdr>
        <w:top w:val="none" w:sz="0" w:space="0" w:color="auto"/>
        <w:left w:val="none" w:sz="0" w:space="0" w:color="auto"/>
        <w:bottom w:val="none" w:sz="0" w:space="0" w:color="auto"/>
        <w:right w:val="none" w:sz="0" w:space="0" w:color="auto"/>
      </w:divBdr>
    </w:div>
    <w:div w:id="185588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Доника Андрей Евгеньевич</dc:creator>
  <cp:keywords/>
  <dc:description/>
  <cp:lastModifiedBy>Доника Андрей Евгеньевич</cp:lastModifiedBy>
  <cp:revision>12</cp:revision>
  <cp:lastPrinted>2025-06-30T11:10:00Z</cp:lastPrinted>
  <dcterms:created xsi:type="dcterms:W3CDTF">2025-06-09T06:26:00Z</dcterms:created>
  <dcterms:modified xsi:type="dcterms:W3CDTF">2025-06-30T11:10:00Z</dcterms:modified>
</cp:coreProperties>
</file>