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7E8" w:rsidRDefault="002F27E8" w:rsidP="002F27E8">
      <w:pPr>
        <w:autoSpaceDE w:val="0"/>
        <w:autoSpaceDN w:val="0"/>
        <w:adjustRightInd w:val="0"/>
        <w:jc w:val="center"/>
        <w:rPr>
          <w:color w:val="0D0D0D"/>
        </w:rPr>
      </w:pPr>
      <w:r>
        <w:rPr>
          <w:color w:val="0D0D0D"/>
        </w:rPr>
        <w:t>СРАВНИТЕЛЬНАЯ ТАБЛИЦА</w:t>
      </w:r>
    </w:p>
    <w:p w:rsidR="002F27E8" w:rsidRDefault="002F27E8" w:rsidP="002F27E8">
      <w:pPr>
        <w:autoSpaceDE w:val="0"/>
        <w:autoSpaceDN w:val="0"/>
        <w:adjustRightInd w:val="0"/>
        <w:jc w:val="center"/>
        <w:rPr>
          <w:color w:val="0D0D0D"/>
        </w:rPr>
      </w:pPr>
      <w:r>
        <w:rPr>
          <w:color w:val="0D0D0D"/>
        </w:rPr>
        <w:t xml:space="preserve">к проекту закона Приднестровской Молдавской Республики </w:t>
      </w:r>
    </w:p>
    <w:p w:rsidR="002F27E8" w:rsidRDefault="002F27E8" w:rsidP="002F27E8">
      <w:pPr>
        <w:jc w:val="center"/>
        <w:rPr>
          <w:color w:val="0D0D0D"/>
        </w:rPr>
      </w:pPr>
      <w:r>
        <w:rPr>
          <w:color w:val="0D0D0D"/>
        </w:rPr>
        <w:t xml:space="preserve"> «О внесении изменени</w:t>
      </w:r>
      <w:r w:rsidRPr="00EE44BA">
        <w:rPr>
          <w:color w:val="0D0D0D"/>
        </w:rPr>
        <w:t>й</w:t>
      </w:r>
      <w:r>
        <w:rPr>
          <w:color w:val="0D0D0D"/>
        </w:rPr>
        <w:t xml:space="preserve"> в Закон Приднестровской Молдавской Республики</w:t>
      </w:r>
    </w:p>
    <w:p w:rsidR="002F27E8" w:rsidRDefault="002F27E8" w:rsidP="002F27E8">
      <w:pPr>
        <w:jc w:val="center"/>
        <w:rPr>
          <w:color w:val="0D0D0D"/>
        </w:rPr>
      </w:pPr>
      <w:r>
        <w:rPr>
          <w:color w:val="0D0D0D"/>
        </w:rPr>
        <w:t>«О несостоятельности (банкротстве)»</w:t>
      </w:r>
    </w:p>
    <w:p w:rsidR="002F27E8" w:rsidRDefault="002F27E8" w:rsidP="002F27E8">
      <w:pPr>
        <w:autoSpaceDE w:val="0"/>
        <w:autoSpaceDN w:val="0"/>
        <w:adjustRightInd w:val="0"/>
        <w:ind w:firstLine="567"/>
        <w:jc w:val="both"/>
        <w:rPr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828"/>
      </w:tblGrid>
      <w:tr w:rsidR="002F27E8" w:rsidTr="00C778DF">
        <w:trPr>
          <w:trHeight w:val="237"/>
        </w:trPr>
        <w:tc>
          <w:tcPr>
            <w:tcW w:w="4799" w:type="dxa"/>
          </w:tcPr>
          <w:p w:rsidR="002F27E8" w:rsidRDefault="002F27E8" w:rsidP="00C778DF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Действующая редакция</w:t>
            </w:r>
          </w:p>
        </w:tc>
        <w:tc>
          <w:tcPr>
            <w:tcW w:w="4828" w:type="dxa"/>
          </w:tcPr>
          <w:p w:rsidR="002F27E8" w:rsidRDefault="002F27E8" w:rsidP="00C778DF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Предлагаемая редакция</w:t>
            </w:r>
          </w:p>
        </w:tc>
      </w:tr>
      <w:tr w:rsidR="002F27E8" w:rsidTr="00C778DF">
        <w:trPr>
          <w:trHeight w:val="5711"/>
        </w:trPr>
        <w:tc>
          <w:tcPr>
            <w:tcW w:w="4799" w:type="dxa"/>
          </w:tcPr>
          <w:p w:rsidR="002F27E8" w:rsidRPr="00111A7D" w:rsidRDefault="002F27E8" w:rsidP="00C778DF">
            <w:pPr>
              <w:autoSpaceDE w:val="0"/>
              <w:autoSpaceDN w:val="0"/>
              <w:adjustRightInd w:val="0"/>
              <w:ind w:firstLine="567"/>
              <w:jc w:val="both"/>
            </w:pPr>
            <w:bookmarkStart w:id="0" w:name="_Hlk167794595"/>
            <w:r w:rsidRPr="00111A7D">
              <w:rPr>
                <w:b/>
                <w:color w:val="0D0D0D"/>
                <w:bdr w:val="none" w:sz="0" w:space="0" w:color="auto" w:frame="1"/>
                <w:shd w:val="clear" w:color="auto" w:fill="FFFFFF"/>
              </w:rPr>
              <w:t xml:space="preserve">Статья 108. </w:t>
            </w:r>
            <w:r w:rsidRPr="00111A7D">
              <w:t>Продажа части имущества должника</w:t>
            </w:r>
          </w:p>
          <w:p w:rsidR="002F27E8" w:rsidRPr="00111A7D" w:rsidRDefault="002F27E8" w:rsidP="00C778DF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D0D0D"/>
                <w:bdr w:val="none" w:sz="0" w:space="0" w:color="auto" w:frame="1"/>
                <w:shd w:val="clear" w:color="auto" w:fill="FFFFFF"/>
              </w:rPr>
            </w:pPr>
            <w:r w:rsidRPr="00111A7D">
              <w:rPr>
                <w:color w:val="0D0D0D"/>
                <w:bdr w:val="none" w:sz="0" w:space="0" w:color="auto" w:frame="1"/>
                <w:shd w:val="clear" w:color="auto" w:fill="FFFFFF"/>
              </w:rPr>
              <w:t>…</w:t>
            </w:r>
          </w:p>
          <w:p w:rsidR="002F27E8" w:rsidRPr="00111A7D" w:rsidRDefault="002F27E8" w:rsidP="00C778DF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color w:val="0D0D0D"/>
                <w:bdr w:val="none" w:sz="0" w:space="0" w:color="auto" w:frame="1"/>
                <w:shd w:val="clear" w:color="auto" w:fill="FFFFFF"/>
              </w:rPr>
            </w:pPr>
            <w:r w:rsidRPr="00111A7D">
              <w:rPr>
                <w:b/>
                <w:color w:val="0D0D0D"/>
                <w:bdr w:val="none" w:sz="0" w:space="0" w:color="auto" w:frame="1"/>
                <w:shd w:val="clear" w:color="auto" w:fill="FFFFFF"/>
              </w:rPr>
              <w:t xml:space="preserve">2. </w:t>
            </w:r>
            <w:r w:rsidRPr="00111A7D">
              <w:rPr>
                <w:bCs/>
                <w:color w:val="0D0D0D"/>
                <w:bdr w:val="none" w:sz="0" w:space="0" w:color="auto" w:frame="1"/>
                <w:shd w:val="clear" w:color="auto" w:fill="FFFFFF"/>
              </w:rPr>
              <w:t>Подлежащее в соответствии с планом внешнего управления продаже имущество должника-унитарного предприятия или должника-акционерного общества, более 25 процентов голосующих акций которого находится в государственной или муниципальной собственности, оценивается независимым оценщиком с представлением заключения уполномоченного исполнительного органа государственной власти.</w:t>
            </w:r>
          </w:p>
          <w:p w:rsidR="002F27E8" w:rsidRPr="00111A7D" w:rsidRDefault="002F27E8" w:rsidP="00C778DF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color w:val="0D0D0D"/>
                <w:bdr w:val="none" w:sz="0" w:space="0" w:color="auto" w:frame="1"/>
                <w:shd w:val="clear" w:color="auto" w:fill="FFFFFF"/>
              </w:rPr>
            </w:pPr>
            <w:r w:rsidRPr="00111A7D">
              <w:rPr>
                <w:bCs/>
                <w:color w:val="0D0D0D"/>
                <w:bdr w:val="none" w:sz="0" w:space="0" w:color="auto" w:frame="1"/>
                <w:shd w:val="clear" w:color="auto" w:fill="FFFFFF"/>
              </w:rPr>
              <w:t>…</w:t>
            </w:r>
          </w:p>
          <w:p w:rsidR="002F27E8" w:rsidRPr="00111A7D" w:rsidRDefault="002F27E8" w:rsidP="00C778DF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color w:val="0D0D0D"/>
                <w:bdr w:val="none" w:sz="0" w:space="0" w:color="auto" w:frame="1"/>
                <w:shd w:val="clear" w:color="auto" w:fill="FFFFFF"/>
              </w:rPr>
            </w:pPr>
          </w:p>
          <w:p w:rsidR="002F27E8" w:rsidRPr="00111A7D" w:rsidRDefault="002F27E8" w:rsidP="00C778DF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color w:val="0D0D0D"/>
                <w:bdr w:val="none" w:sz="0" w:space="0" w:color="auto" w:frame="1"/>
                <w:shd w:val="clear" w:color="auto" w:fill="FFFFFF"/>
              </w:rPr>
            </w:pPr>
          </w:p>
          <w:p w:rsidR="002F27E8" w:rsidRPr="00111A7D" w:rsidRDefault="002F27E8" w:rsidP="00C778DF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color w:val="0D0D0D"/>
                <w:bdr w:val="none" w:sz="0" w:space="0" w:color="auto" w:frame="1"/>
                <w:shd w:val="clear" w:color="auto" w:fill="FFFFFF"/>
              </w:rPr>
            </w:pPr>
          </w:p>
          <w:p w:rsidR="002F27E8" w:rsidRPr="00111A7D" w:rsidRDefault="002F27E8" w:rsidP="00C778DF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color w:val="0D0D0D"/>
                <w:bdr w:val="none" w:sz="0" w:space="0" w:color="auto" w:frame="1"/>
                <w:shd w:val="clear" w:color="auto" w:fill="FFFFFF"/>
              </w:rPr>
            </w:pPr>
          </w:p>
          <w:p w:rsidR="002F27E8" w:rsidRPr="00111A7D" w:rsidRDefault="002F27E8" w:rsidP="00C778DF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  <w:bdr w:val="none" w:sz="0" w:space="0" w:color="auto" w:frame="1"/>
                <w:shd w:val="clear" w:color="auto" w:fill="FFFFFF"/>
              </w:rPr>
            </w:pPr>
          </w:p>
          <w:p w:rsidR="002F27E8" w:rsidRPr="00111A7D" w:rsidRDefault="002F27E8" w:rsidP="00C778DF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color w:val="0D0D0D"/>
                <w:bdr w:val="none" w:sz="0" w:space="0" w:color="auto" w:frame="1"/>
                <w:shd w:val="clear" w:color="auto" w:fill="FFFFFF"/>
              </w:rPr>
            </w:pPr>
            <w:r w:rsidRPr="00111A7D">
              <w:rPr>
                <w:b/>
                <w:color w:val="0D0D0D"/>
                <w:bdr w:val="none" w:sz="0" w:space="0" w:color="auto" w:frame="1"/>
                <w:shd w:val="clear" w:color="auto" w:fill="FFFFFF"/>
              </w:rPr>
              <w:t>Статья 126. Оценка имущества должника</w:t>
            </w:r>
          </w:p>
          <w:p w:rsidR="002F27E8" w:rsidRPr="00111A7D" w:rsidRDefault="002F27E8" w:rsidP="00C778DF">
            <w:pPr>
              <w:autoSpaceDE w:val="0"/>
              <w:autoSpaceDN w:val="0"/>
              <w:adjustRightInd w:val="0"/>
              <w:jc w:val="both"/>
              <w:rPr>
                <w:bCs/>
                <w:color w:val="0D0D0D"/>
                <w:bdr w:val="none" w:sz="0" w:space="0" w:color="auto" w:frame="1"/>
                <w:shd w:val="clear" w:color="auto" w:fill="FFFFFF"/>
              </w:rPr>
            </w:pPr>
          </w:p>
          <w:p w:rsidR="002F27E8" w:rsidRPr="00111A7D" w:rsidRDefault="002F27E8" w:rsidP="00C778DF">
            <w:pPr>
              <w:ind w:right="-5" w:firstLine="720"/>
              <w:jc w:val="both"/>
            </w:pPr>
            <w:r w:rsidRPr="00111A7D">
              <w:t>1. В ходе конкурсного производства конкурсный управляющий осуществляет инвентаризацию и оценку имущества должника.</w:t>
            </w:r>
          </w:p>
          <w:p w:rsidR="002F27E8" w:rsidRPr="00111A7D" w:rsidRDefault="002F27E8" w:rsidP="00C778DF">
            <w:pPr>
              <w:ind w:right="-5" w:firstLine="720"/>
              <w:jc w:val="both"/>
            </w:pPr>
            <w:r w:rsidRPr="00111A7D">
              <w:t>Для осуществления указанной деятельности конкурсный управляющий привлекает независимых оценщиков и иных специалистов с оплатой их услуг за счет имущества должника, если иной источник оплаты не установлен собранием кредиторов (комитетом кредиторов).</w:t>
            </w:r>
          </w:p>
          <w:p w:rsidR="002F27E8" w:rsidRPr="00111A7D" w:rsidRDefault="002F27E8" w:rsidP="00C778DF">
            <w:pPr>
              <w:ind w:right="-5" w:firstLine="720"/>
              <w:jc w:val="both"/>
            </w:pPr>
            <w:r w:rsidRPr="00111A7D">
              <w:t>Оценка имущества должника проводится независимым оценщиком, если иное не предусмотрено настоящим Законом.</w:t>
            </w:r>
          </w:p>
          <w:p w:rsidR="002F27E8" w:rsidRPr="00111A7D" w:rsidRDefault="002F27E8" w:rsidP="00C778DF">
            <w:pPr>
              <w:ind w:right="-5" w:firstLine="720"/>
              <w:jc w:val="both"/>
            </w:pPr>
            <w:r w:rsidRPr="00111A7D">
              <w:t>Собрание кредиторов (комитет кредиторов) вправе определить лицо, на которое с его согласия возлагается обязанность по оплате указанных услуг с последующей внеочередной компенсацией произведенных им расходов за счет имущества должника.</w:t>
            </w:r>
          </w:p>
          <w:p w:rsidR="002F27E8" w:rsidRPr="00111A7D" w:rsidRDefault="002F27E8" w:rsidP="00C778DF">
            <w:pPr>
              <w:ind w:right="-5" w:firstLine="720"/>
              <w:jc w:val="both"/>
            </w:pPr>
            <w:r w:rsidRPr="00111A7D">
              <w:t xml:space="preserve">2. Имущество должника-унитарного предприятия или должника-акционерного </w:t>
            </w:r>
            <w:r w:rsidRPr="00111A7D">
              <w:lastRenderedPageBreak/>
              <w:t>общества, более 25 процентов голосующих акций которого находится в государственной или муниципальной собственности, оценивается независимым оценщиком с представлением заключения уполномоченного исполнительного органа государственной власти.</w:t>
            </w:r>
          </w:p>
          <w:p w:rsidR="002F27E8" w:rsidRPr="00111A7D" w:rsidRDefault="002F27E8" w:rsidP="00C778DF">
            <w:pPr>
              <w:ind w:right="-5" w:firstLine="720"/>
              <w:jc w:val="both"/>
            </w:pPr>
          </w:p>
          <w:p w:rsidR="002F27E8" w:rsidRPr="00111A7D" w:rsidRDefault="002F27E8" w:rsidP="00C778DF">
            <w:pPr>
              <w:ind w:right="-5" w:firstLine="720"/>
              <w:jc w:val="both"/>
            </w:pPr>
          </w:p>
          <w:p w:rsidR="002F27E8" w:rsidRPr="00111A7D" w:rsidRDefault="002F27E8" w:rsidP="00C778DF">
            <w:pPr>
              <w:ind w:right="-5" w:firstLine="720"/>
              <w:jc w:val="both"/>
            </w:pPr>
          </w:p>
          <w:p w:rsidR="002F27E8" w:rsidRPr="00111A7D" w:rsidRDefault="002F27E8" w:rsidP="00C778DF">
            <w:pPr>
              <w:ind w:firstLine="709"/>
              <w:jc w:val="both"/>
            </w:pPr>
          </w:p>
          <w:p w:rsidR="002F27E8" w:rsidRPr="00111A7D" w:rsidRDefault="002F27E8" w:rsidP="00C778DF">
            <w:pPr>
              <w:ind w:firstLine="709"/>
              <w:jc w:val="both"/>
              <w:rPr>
                <w:sz w:val="28"/>
                <w:szCs w:val="28"/>
              </w:rPr>
            </w:pPr>
            <w:r w:rsidRPr="00111A7D">
              <w:t>3. На основании решения собрания кредиторов (комитета кредиторов) движимое имущество должника, балансовая стоимость которого на последнюю отчетную дату, предшествующую дате подачи заявления о признании должника банкротом, составляет менее чем 300 РУ МЗП, может реализовываться по балансовой стоимости без проведения оценки.</w:t>
            </w:r>
          </w:p>
          <w:p w:rsidR="002F27E8" w:rsidRPr="00111A7D" w:rsidRDefault="002F27E8" w:rsidP="00C778DF">
            <w:pPr>
              <w:ind w:right="-5" w:firstLine="709"/>
              <w:jc w:val="both"/>
              <w:rPr>
                <w:bCs/>
                <w:color w:val="000000"/>
              </w:rPr>
            </w:pPr>
            <w:r w:rsidRPr="00111A7D">
              <w:rPr>
                <w:b/>
                <w:bCs/>
                <w:color w:val="000000"/>
              </w:rPr>
              <w:t>3.</w:t>
            </w:r>
            <w:r w:rsidRPr="00111A7D">
              <w:rPr>
                <w:bCs/>
                <w:color w:val="000000"/>
              </w:rPr>
              <w:t xml:space="preserve"> Оценка имущества должника может проводится </w:t>
            </w:r>
            <w:r w:rsidRPr="00111A7D">
              <w:rPr>
                <w:b/>
                <w:bCs/>
                <w:color w:val="000000"/>
              </w:rPr>
              <w:t>оценщиком</w:t>
            </w:r>
            <w:r w:rsidRPr="00111A7D">
              <w:rPr>
                <w:bCs/>
                <w:color w:val="000000"/>
              </w:rPr>
              <w:t xml:space="preserve"> уполномоченного исполнительного органа государственной власти, в ведении которого находятся вопросы оценочной деятельности.</w:t>
            </w:r>
          </w:p>
        </w:tc>
        <w:tc>
          <w:tcPr>
            <w:tcW w:w="4828" w:type="dxa"/>
          </w:tcPr>
          <w:p w:rsidR="002F27E8" w:rsidRPr="00111A7D" w:rsidRDefault="002F27E8" w:rsidP="00C778DF">
            <w:pPr>
              <w:autoSpaceDE w:val="0"/>
              <w:autoSpaceDN w:val="0"/>
              <w:adjustRightInd w:val="0"/>
              <w:ind w:firstLine="567"/>
              <w:jc w:val="both"/>
            </w:pPr>
            <w:r w:rsidRPr="00111A7D">
              <w:rPr>
                <w:b/>
                <w:color w:val="0D0D0D"/>
                <w:bdr w:val="none" w:sz="0" w:space="0" w:color="auto" w:frame="1"/>
                <w:shd w:val="clear" w:color="auto" w:fill="FFFFFF"/>
              </w:rPr>
              <w:lastRenderedPageBreak/>
              <w:t xml:space="preserve">Статья 108. </w:t>
            </w:r>
            <w:r w:rsidRPr="00111A7D">
              <w:t>Продажа части имущества должника</w:t>
            </w:r>
          </w:p>
          <w:p w:rsidR="002F27E8" w:rsidRPr="00111A7D" w:rsidRDefault="002F27E8" w:rsidP="00C778DF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D0D0D"/>
                <w:bdr w:val="none" w:sz="0" w:space="0" w:color="auto" w:frame="1"/>
                <w:shd w:val="clear" w:color="auto" w:fill="FFFFFF"/>
              </w:rPr>
            </w:pPr>
            <w:r w:rsidRPr="00111A7D">
              <w:rPr>
                <w:color w:val="0D0D0D"/>
                <w:bdr w:val="none" w:sz="0" w:space="0" w:color="auto" w:frame="1"/>
                <w:shd w:val="clear" w:color="auto" w:fill="FFFFFF"/>
              </w:rPr>
              <w:t>…</w:t>
            </w:r>
          </w:p>
          <w:p w:rsidR="002F27E8" w:rsidRPr="00111A7D" w:rsidRDefault="002F27E8" w:rsidP="00C778DF">
            <w:pPr>
              <w:ind w:right="-5" w:firstLine="720"/>
              <w:jc w:val="both"/>
              <w:rPr>
                <w:b/>
                <w:bCs/>
                <w:color w:val="0D0D0D"/>
              </w:rPr>
            </w:pPr>
            <w:r w:rsidRPr="00111A7D">
              <w:rPr>
                <w:b/>
                <w:color w:val="0D0D0D"/>
                <w:bdr w:val="none" w:sz="0" w:space="0" w:color="auto" w:frame="1"/>
                <w:shd w:val="clear" w:color="auto" w:fill="FFFFFF"/>
              </w:rPr>
              <w:t xml:space="preserve">2. </w:t>
            </w:r>
            <w:r w:rsidRPr="00111A7D">
              <w:rPr>
                <w:color w:val="0D0D0D"/>
              </w:rPr>
              <w:t xml:space="preserve">Подлежащее в соответствии с планом внешнего управления продаже имущество должника-унитарного предприятия или должника-акционерного общества, более 25 процентов голосующих акций которого находится в государственной или муниципальной собственности, оценивается независимым оценщиком </w:t>
            </w:r>
            <w:r w:rsidRPr="00111A7D">
              <w:rPr>
                <w:b/>
                <w:bCs/>
                <w:color w:val="0D0D0D"/>
              </w:rPr>
              <w:t>с представлением заключения, подготовленного в порядке, предусмотренном нормативным правовым актом уполномоченного исполнительного органа государственной власти, в ведении которого находятся вопросы оценочной деятельности.</w:t>
            </w:r>
          </w:p>
          <w:p w:rsidR="002F27E8" w:rsidRPr="00111A7D" w:rsidRDefault="002F27E8" w:rsidP="00C778DF">
            <w:pPr>
              <w:ind w:right="-5" w:firstLine="720"/>
              <w:jc w:val="both"/>
              <w:rPr>
                <w:color w:val="0D0D0D"/>
              </w:rPr>
            </w:pPr>
            <w:r w:rsidRPr="00111A7D">
              <w:rPr>
                <w:color w:val="0D0D0D"/>
              </w:rPr>
              <w:t>…</w:t>
            </w:r>
          </w:p>
          <w:p w:rsidR="002F27E8" w:rsidRPr="00111A7D" w:rsidRDefault="002F27E8" w:rsidP="00C778DF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  <w:bdr w:val="none" w:sz="0" w:space="0" w:color="auto" w:frame="1"/>
                <w:shd w:val="clear" w:color="auto" w:fill="FFFFFF"/>
              </w:rPr>
            </w:pPr>
          </w:p>
          <w:p w:rsidR="002F27E8" w:rsidRPr="00111A7D" w:rsidRDefault="002F27E8" w:rsidP="00C778DF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color w:val="0D0D0D"/>
                <w:bdr w:val="none" w:sz="0" w:space="0" w:color="auto" w:frame="1"/>
                <w:shd w:val="clear" w:color="auto" w:fill="FFFFFF"/>
              </w:rPr>
            </w:pPr>
            <w:r w:rsidRPr="00111A7D">
              <w:rPr>
                <w:b/>
                <w:color w:val="0D0D0D"/>
                <w:bdr w:val="none" w:sz="0" w:space="0" w:color="auto" w:frame="1"/>
                <w:shd w:val="clear" w:color="auto" w:fill="FFFFFF"/>
              </w:rPr>
              <w:t>Статья 126. Оценка имущества должника</w:t>
            </w:r>
          </w:p>
          <w:p w:rsidR="002F27E8" w:rsidRPr="00111A7D" w:rsidRDefault="002F27E8" w:rsidP="00C778DF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color w:val="0D0D0D"/>
                <w:bdr w:val="none" w:sz="0" w:space="0" w:color="auto" w:frame="1"/>
                <w:shd w:val="clear" w:color="auto" w:fill="FFFFFF"/>
              </w:rPr>
            </w:pPr>
          </w:p>
          <w:p w:rsidR="002F27E8" w:rsidRPr="00111A7D" w:rsidRDefault="002F27E8" w:rsidP="00C778DF">
            <w:pPr>
              <w:ind w:right="-5" w:firstLine="720"/>
              <w:jc w:val="both"/>
            </w:pPr>
            <w:r w:rsidRPr="00111A7D">
              <w:t>1. В ходе конкурсного производства конкурсный управляющий осуществляет инвентаризацию и оценку имущества должника.</w:t>
            </w:r>
          </w:p>
          <w:p w:rsidR="002F27E8" w:rsidRPr="00111A7D" w:rsidRDefault="002F27E8" w:rsidP="00C778DF">
            <w:pPr>
              <w:ind w:right="-5" w:firstLine="720"/>
              <w:jc w:val="both"/>
            </w:pPr>
            <w:r w:rsidRPr="00111A7D">
              <w:t>Для осуществления указанной деятельности конкурсный управляющий привлекает независимых оценщиков и иных специалистов с оплатой их услуг за счет имущества должника, если иной источник оплаты не установлен собранием кредиторов (комитетом кредиторов).</w:t>
            </w:r>
          </w:p>
          <w:p w:rsidR="002F27E8" w:rsidRPr="00111A7D" w:rsidRDefault="002F27E8" w:rsidP="00C778DF">
            <w:pPr>
              <w:ind w:right="-5" w:firstLine="720"/>
              <w:jc w:val="both"/>
            </w:pPr>
            <w:r w:rsidRPr="00111A7D">
              <w:t>Оценка имущества должника проводится независимым оценщиком, если иное не предусмотрено настоящим Законом.</w:t>
            </w:r>
          </w:p>
          <w:p w:rsidR="002F27E8" w:rsidRPr="00111A7D" w:rsidRDefault="002F27E8" w:rsidP="00C778DF">
            <w:pPr>
              <w:ind w:right="-5" w:firstLine="720"/>
              <w:jc w:val="both"/>
              <w:rPr>
                <w:color w:val="0D0D0D"/>
                <w:bdr w:val="none" w:sz="0" w:space="0" w:color="auto" w:frame="1"/>
                <w:shd w:val="clear" w:color="auto" w:fill="FFFFFF"/>
              </w:rPr>
            </w:pPr>
            <w:r w:rsidRPr="00111A7D">
              <w:t>Собрание кредиторов (комитет кредиторов) вправе определить лицо, на которое с его согласия возлагается обязанность по оплате указанных услуг с последующей внеочередной компенсацией произведенных им расходов за счет имущества должника.</w:t>
            </w:r>
          </w:p>
          <w:p w:rsidR="002F27E8" w:rsidRPr="00111A7D" w:rsidRDefault="002F27E8" w:rsidP="00C778DF">
            <w:pPr>
              <w:ind w:right="-5" w:firstLine="720"/>
              <w:jc w:val="both"/>
              <w:rPr>
                <w:b/>
                <w:bCs/>
                <w:color w:val="0D0D0D"/>
              </w:rPr>
            </w:pPr>
            <w:r w:rsidRPr="00111A7D">
              <w:rPr>
                <w:b/>
                <w:bCs/>
                <w:color w:val="0D0D0D"/>
                <w:bdr w:val="none" w:sz="0" w:space="0" w:color="auto" w:frame="1"/>
                <w:shd w:val="clear" w:color="auto" w:fill="FFFFFF"/>
              </w:rPr>
              <w:t>2.</w:t>
            </w:r>
            <w:r w:rsidRPr="00111A7D">
              <w:rPr>
                <w:b/>
                <w:bCs/>
                <w:color w:val="0D0D0D"/>
              </w:rPr>
              <w:t xml:space="preserve"> </w:t>
            </w:r>
            <w:r w:rsidRPr="00111A7D">
              <w:rPr>
                <w:bCs/>
                <w:color w:val="0D0D0D"/>
              </w:rPr>
              <w:t xml:space="preserve">Имущество должника-унитарного предприятия или должника-акционерного </w:t>
            </w:r>
            <w:r w:rsidRPr="00111A7D">
              <w:rPr>
                <w:bCs/>
                <w:color w:val="0D0D0D"/>
              </w:rPr>
              <w:lastRenderedPageBreak/>
              <w:t>общества, более 25 процентов голосующих акций которого находится в государственной или муниципальной собственности, оценивается независимым оценщиком с представлением заключения,</w:t>
            </w:r>
            <w:r w:rsidRPr="00111A7D">
              <w:rPr>
                <w:b/>
                <w:bCs/>
                <w:color w:val="0D0D0D"/>
              </w:rPr>
              <w:t xml:space="preserve"> подготовленного в порядке, предусмотренном нормативным правовым актом уполномоченного исполнительного органа государственной власти, в ведении которого находятся вопросы оценочной деятельности.</w:t>
            </w:r>
          </w:p>
          <w:p w:rsidR="002F27E8" w:rsidRPr="00111A7D" w:rsidRDefault="002F27E8" w:rsidP="00C778DF">
            <w:pPr>
              <w:ind w:right="-5" w:firstLine="720"/>
              <w:jc w:val="both"/>
            </w:pPr>
            <w:r w:rsidRPr="00111A7D">
              <w:t>3. На основании решения собрания кредиторов (комитета кредиторов) движимое имущество должника, балансовая стоимость которого на последнюю отчетную дату, предшествующую дате подачи заявления о признании должника банкротом, составляет менее чем 300 РУ МЗП, может реализовываться по балансовой стоимости без проведения оценки.</w:t>
            </w:r>
          </w:p>
          <w:p w:rsidR="002F27E8" w:rsidRPr="00206A55" w:rsidRDefault="002F27E8" w:rsidP="00C778DF">
            <w:pPr>
              <w:ind w:right="-5" w:firstLine="720"/>
              <w:jc w:val="both"/>
              <w:rPr>
                <w:b/>
                <w:bCs/>
              </w:rPr>
            </w:pPr>
            <w:r w:rsidRPr="00111A7D">
              <w:rPr>
                <w:b/>
                <w:bCs/>
              </w:rPr>
              <w:t xml:space="preserve">4. </w:t>
            </w:r>
            <w:r w:rsidRPr="00111A7D">
              <w:rPr>
                <w:bCs/>
                <w:color w:val="0D0D0D"/>
                <w:bdr w:val="none" w:sz="0" w:space="0" w:color="auto" w:frame="1"/>
                <w:shd w:val="clear" w:color="auto" w:fill="FFFFFF"/>
              </w:rPr>
              <w:t>Оценка имущества должника может проводиться</w:t>
            </w:r>
            <w:r w:rsidRPr="00111A7D">
              <w:rPr>
                <w:b/>
                <w:bCs/>
                <w:color w:val="0D0D0D"/>
                <w:bdr w:val="none" w:sz="0" w:space="0" w:color="auto" w:frame="1"/>
                <w:shd w:val="clear" w:color="auto" w:fill="FFFFFF"/>
              </w:rPr>
              <w:t xml:space="preserve"> уполномоченным исполнительным органом государственной власти, в ведении которого находятся вопросы оценочной деятельности.</w:t>
            </w:r>
            <w:bookmarkStart w:id="1" w:name="_GoBack"/>
            <w:bookmarkEnd w:id="1"/>
          </w:p>
        </w:tc>
      </w:tr>
      <w:bookmarkEnd w:id="0"/>
    </w:tbl>
    <w:p w:rsidR="002F27E8" w:rsidRDefault="002F27E8" w:rsidP="002F27E8">
      <w:pPr>
        <w:spacing w:after="200" w:line="276" w:lineRule="auto"/>
        <w:rPr>
          <w:color w:val="0D0D0D"/>
        </w:rPr>
      </w:pPr>
    </w:p>
    <w:p w:rsidR="009A542C" w:rsidRDefault="009A542C"/>
    <w:sectPr w:rsidR="009A542C" w:rsidSect="0032072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E8"/>
    <w:rsid w:val="00111A7D"/>
    <w:rsid w:val="002F27E8"/>
    <w:rsid w:val="009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BAF3B-7625-4327-8144-70A6AD1B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Арефьева Татьяна Сергеевна</cp:lastModifiedBy>
  <cp:revision>2</cp:revision>
  <dcterms:created xsi:type="dcterms:W3CDTF">2025-07-07T12:46:00Z</dcterms:created>
  <dcterms:modified xsi:type="dcterms:W3CDTF">2025-07-07T12:51:00Z</dcterms:modified>
</cp:coreProperties>
</file>