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к проекту закона Приднестровской Молдавской Республики</w:t>
      </w:r>
    </w:p>
    <w:p w:rsidR="00D400AC" w:rsidRDefault="008805D6" w:rsidP="002261F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 внесении </w:t>
      </w:r>
      <w:r w:rsidR="002261FB">
        <w:rPr>
          <w:rFonts w:ascii="Times New Roman" w:eastAsia="Calibri" w:hAnsi="Times New Roman" w:cs="Times New Roman"/>
          <w:b/>
          <w:sz w:val="24"/>
          <w:szCs w:val="24"/>
        </w:rPr>
        <w:t>изменени</w:t>
      </w:r>
      <w:r w:rsidR="00884A14">
        <w:rPr>
          <w:rFonts w:ascii="Times New Roman" w:eastAsia="Calibri" w:hAnsi="Times New Roman" w:cs="Times New Roman"/>
          <w:b/>
          <w:sz w:val="24"/>
          <w:szCs w:val="24"/>
        </w:rPr>
        <w:t>я</w:t>
      </w:r>
      <w:r w:rsidR="002261FB">
        <w:rPr>
          <w:rFonts w:ascii="Times New Roman" w:eastAsia="Calibri" w:hAnsi="Times New Roman" w:cs="Times New Roman"/>
          <w:b/>
          <w:sz w:val="24"/>
          <w:szCs w:val="24"/>
        </w:rPr>
        <w:t xml:space="preserve"> в Трудовой кодекс Приднестровской Молдавской Республики</w:t>
      </w:r>
      <w:r w:rsidRPr="008805D6">
        <w:rPr>
          <w:rFonts w:ascii="Times New Roman" w:eastAsia="Calibri" w:hAnsi="Times New Roman" w:cs="Times New Roman"/>
          <w:b/>
          <w:sz w:val="24"/>
          <w:szCs w:val="24"/>
        </w:rPr>
        <w:t>»</w:t>
      </w:r>
    </w:p>
    <w:p w:rsidR="001C5D08" w:rsidRPr="005F4766" w:rsidRDefault="001C5D08" w:rsidP="002261FB">
      <w:pPr>
        <w:spacing w:after="0" w:line="240" w:lineRule="auto"/>
        <w:ind w:firstLine="709"/>
        <w:jc w:val="both"/>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2261FB" w:rsidP="002261F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Трудовой кодекс Приднестровской Молдавской Республики</w:t>
            </w:r>
          </w:p>
        </w:tc>
      </w:tr>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2261FB" w:rsidRPr="005F4766" w:rsidTr="002261FB">
        <w:trPr>
          <w:trHeight w:val="321"/>
        </w:trPr>
        <w:tc>
          <w:tcPr>
            <w:tcW w:w="4671" w:type="dxa"/>
          </w:tcPr>
          <w:p w:rsidR="002261FB" w:rsidRPr="002261FB" w:rsidRDefault="002261FB" w:rsidP="002261FB">
            <w:pPr>
              <w:spacing w:line="240" w:lineRule="auto"/>
              <w:ind w:firstLine="709"/>
              <w:rPr>
                <w:rFonts w:ascii="Times New Roman" w:hAnsi="Times New Roman" w:cs="Times New Roman"/>
                <w:sz w:val="24"/>
                <w:szCs w:val="24"/>
              </w:rPr>
            </w:pPr>
            <w:r w:rsidRPr="002261FB">
              <w:rPr>
                <w:rFonts w:ascii="Times New Roman" w:hAnsi="Times New Roman" w:cs="Times New Roman"/>
                <w:b/>
                <w:sz w:val="24"/>
                <w:szCs w:val="24"/>
              </w:rPr>
              <w:t>Статья 308-8.</w:t>
            </w:r>
            <w:r w:rsidRPr="002261FB">
              <w:rPr>
                <w:rFonts w:ascii="Times New Roman" w:hAnsi="Times New Roman" w:cs="Times New Roman"/>
                <w:sz w:val="24"/>
                <w:szCs w:val="24"/>
              </w:rPr>
              <w:t xml:space="preserve"> Дополнительные основания прекращения трудового договора с</w:t>
            </w:r>
            <w:r>
              <w:rPr>
                <w:rFonts w:ascii="Times New Roman" w:hAnsi="Times New Roman" w:cs="Times New Roman"/>
                <w:sz w:val="24"/>
                <w:szCs w:val="24"/>
              </w:rPr>
              <w:t xml:space="preserve"> </w:t>
            </w:r>
            <w:r w:rsidRPr="002261FB">
              <w:rPr>
                <w:rFonts w:ascii="Times New Roman" w:hAnsi="Times New Roman" w:cs="Times New Roman"/>
                <w:sz w:val="24"/>
                <w:szCs w:val="24"/>
              </w:rPr>
              <w:t>дистанционным работником</w:t>
            </w:r>
          </w:p>
          <w:p w:rsidR="002261FB" w:rsidRPr="002261FB" w:rsidRDefault="002261FB" w:rsidP="002261FB">
            <w:pPr>
              <w:spacing w:line="240" w:lineRule="auto"/>
              <w:ind w:firstLine="709"/>
              <w:rPr>
                <w:rFonts w:ascii="Times New Roman" w:hAnsi="Times New Roman" w:cs="Times New Roman"/>
                <w:sz w:val="24"/>
                <w:szCs w:val="24"/>
              </w:rPr>
            </w:pPr>
          </w:p>
          <w:p w:rsidR="002261FB" w:rsidRPr="002261FB" w:rsidRDefault="002261FB" w:rsidP="002261FB">
            <w:pPr>
              <w:spacing w:line="240" w:lineRule="auto"/>
              <w:ind w:firstLine="709"/>
              <w:rPr>
                <w:rFonts w:ascii="Times New Roman" w:hAnsi="Times New Roman" w:cs="Times New Roman"/>
                <w:sz w:val="24"/>
                <w:szCs w:val="24"/>
              </w:rPr>
            </w:pPr>
            <w:r w:rsidRPr="002261FB">
              <w:rPr>
                <w:rFonts w:ascii="Times New Roman" w:hAnsi="Times New Roman" w:cs="Times New Roman"/>
                <w:sz w:val="24"/>
                <w:szCs w:val="24"/>
              </w:rPr>
              <w:t xml:space="preserve">1. 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(двух) рабочих дней </w:t>
            </w:r>
            <w:r w:rsidRPr="002261FB">
              <w:rPr>
                <w:rFonts w:ascii="Times New Roman" w:hAnsi="Times New Roman" w:cs="Times New Roman"/>
                <w:b/>
                <w:sz w:val="24"/>
                <w:szCs w:val="24"/>
              </w:rPr>
              <w:t>подряд</w:t>
            </w:r>
            <w:bookmarkStart w:id="0" w:name="_GoBack"/>
            <w:bookmarkEnd w:id="0"/>
            <w:r w:rsidRPr="002261FB">
              <w:rPr>
                <w:rFonts w:ascii="Times New Roman" w:hAnsi="Times New Roman" w:cs="Times New Roman"/>
                <w:sz w:val="24"/>
                <w:szCs w:val="24"/>
              </w:rPr>
              <w:t xml:space="preserve">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пунктом 9 статьи 308-3 настоящего Кодекса).</w:t>
            </w:r>
          </w:p>
          <w:p w:rsidR="002261FB" w:rsidRPr="002261FB" w:rsidRDefault="002261FB" w:rsidP="002261FB">
            <w:pPr>
              <w:spacing w:line="240" w:lineRule="auto"/>
              <w:ind w:firstLine="709"/>
              <w:rPr>
                <w:rFonts w:ascii="Times New Roman" w:hAnsi="Times New Roman" w:cs="Times New Roman"/>
                <w:sz w:val="24"/>
                <w:szCs w:val="24"/>
              </w:rPr>
            </w:pPr>
            <w:r w:rsidRPr="002261FB">
              <w:rPr>
                <w:rFonts w:ascii="Times New Roman" w:hAnsi="Times New Roman" w:cs="Times New Roman"/>
                <w:sz w:val="24"/>
                <w:szCs w:val="24"/>
              </w:rPr>
              <w:t>…</w:t>
            </w:r>
          </w:p>
        </w:tc>
        <w:tc>
          <w:tcPr>
            <w:tcW w:w="4674" w:type="dxa"/>
          </w:tcPr>
          <w:p w:rsidR="002261FB" w:rsidRPr="002261FB" w:rsidRDefault="002261FB" w:rsidP="002261FB">
            <w:pPr>
              <w:spacing w:line="240" w:lineRule="auto"/>
              <w:ind w:firstLine="709"/>
              <w:rPr>
                <w:rFonts w:ascii="Times New Roman" w:hAnsi="Times New Roman" w:cs="Times New Roman"/>
                <w:sz w:val="24"/>
                <w:szCs w:val="24"/>
              </w:rPr>
            </w:pPr>
            <w:r w:rsidRPr="002261FB">
              <w:rPr>
                <w:rFonts w:ascii="Times New Roman" w:hAnsi="Times New Roman" w:cs="Times New Roman"/>
                <w:b/>
                <w:sz w:val="24"/>
                <w:szCs w:val="24"/>
              </w:rPr>
              <w:t>Статья 308-8.</w:t>
            </w:r>
            <w:r w:rsidRPr="002261FB">
              <w:rPr>
                <w:rFonts w:ascii="Times New Roman" w:hAnsi="Times New Roman" w:cs="Times New Roman"/>
                <w:sz w:val="24"/>
                <w:szCs w:val="24"/>
              </w:rPr>
              <w:t xml:space="preserve"> Дополнительные основания прекращения трудового договора с</w:t>
            </w:r>
            <w:r>
              <w:rPr>
                <w:rFonts w:ascii="Times New Roman" w:hAnsi="Times New Roman" w:cs="Times New Roman"/>
                <w:sz w:val="24"/>
                <w:szCs w:val="24"/>
              </w:rPr>
              <w:t xml:space="preserve"> </w:t>
            </w:r>
            <w:r w:rsidRPr="002261FB">
              <w:rPr>
                <w:rFonts w:ascii="Times New Roman" w:hAnsi="Times New Roman" w:cs="Times New Roman"/>
                <w:sz w:val="24"/>
                <w:szCs w:val="24"/>
              </w:rPr>
              <w:t>дистанционным работником</w:t>
            </w:r>
          </w:p>
          <w:p w:rsidR="002261FB" w:rsidRPr="002261FB" w:rsidRDefault="002261FB" w:rsidP="002261FB">
            <w:pPr>
              <w:spacing w:line="240" w:lineRule="auto"/>
              <w:ind w:firstLine="709"/>
              <w:rPr>
                <w:rFonts w:ascii="Times New Roman" w:hAnsi="Times New Roman" w:cs="Times New Roman"/>
                <w:sz w:val="24"/>
                <w:szCs w:val="24"/>
              </w:rPr>
            </w:pPr>
          </w:p>
          <w:p w:rsidR="002261FB" w:rsidRPr="002261FB" w:rsidRDefault="002261FB" w:rsidP="002261FB">
            <w:pPr>
              <w:pStyle w:val="ac"/>
              <w:numPr>
                <w:ilvl w:val="0"/>
                <w:numId w:val="4"/>
              </w:numPr>
              <w:spacing w:line="240" w:lineRule="auto"/>
              <w:ind w:left="0" w:firstLine="709"/>
              <w:contextualSpacing w:val="0"/>
              <w:rPr>
                <w:rFonts w:ascii="Times New Roman" w:hAnsi="Times New Roman" w:cs="Times New Roman"/>
                <w:sz w:val="24"/>
                <w:szCs w:val="24"/>
              </w:rPr>
            </w:pPr>
            <w:r w:rsidRPr="002261FB">
              <w:rPr>
                <w:rFonts w:ascii="Times New Roman" w:hAnsi="Times New Roman" w:cs="Times New Roman"/>
                <w:sz w:val="24"/>
                <w:szCs w:val="24"/>
              </w:rPr>
              <w:t xml:space="preserve">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w:t>
            </w:r>
            <w:r w:rsidRPr="004E03D6">
              <w:rPr>
                <w:rFonts w:ascii="Times New Roman" w:hAnsi="Times New Roman" w:cs="Times New Roman"/>
                <w:sz w:val="24"/>
                <w:szCs w:val="24"/>
              </w:rPr>
              <w:t>более 2 (двух) рабочих дней</w:t>
            </w:r>
            <w:r w:rsidRPr="002261FB">
              <w:rPr>
                <w:rFonts w:ascii="Times New Roman" w:hAnsi="Times New Roman" w:cs="Times New Roman"/>
                <w:b/>
                <w:sz w:val="24"/>
                <w:szCs w:val="24"/>
              </w:rPr>
              <w:t xml:space="preserve"> </w:t>
            </w:r>
            <w:r w:rsidRPr="002261FB">
              <w:rPr>
                <w:rFonts w:ascii="Times New Roman" w:hAnsi="Times New Roman" w:cs="Times New Roman"/>
                <w:sz w:val="24"/>
                <w:szCs w:val="24"/>
              </w:rPr>
              <w:t>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пунктом 9 статьи 308-3 настоящего Кодекса).</w:t>
            </w:r>
          </w:p>
          <w:p w:rsidR="002261FB" w:rsidRPr="002261FB" w:rsidRDefault="002261FB" w:rsidP="002261FB">
            <w:pPr>
              <w:pStyle w:val="ac"/>
              <w:spacing w:line="240" w:lineRule="auto"/>
              <w:ind w:left="0" w:firstLine="709"/>
              <w:contextualSpacing w:val="0"/>
              <w:rPr>
                <w:rFonts w:ascii="Times New Roman" w:eastAsia="Calibri" w:hAnsi="Times New Roman" w:cs="Times New Roman"/>
                <w:b/>
                <w:sz w:val="24"/>
                <w:szCs w:val="24"/>
              </w:rPr>
            </w:pPr>
            <w:r w:rsidRPr="002261FB">
              <w:rPr>
                <w:rFonts w:ascii="Times New Roman" w:hAnsi="Times New Roman" w:cs="Times New Roman"/>
                <w:sz w:val="24"/>
                <w:szCs w:val="24"/>
              </w:rPr>
              <w:t>…</w:t>
            </w:r>
          </w:p>
        </w:tc>
      </w:tr>
    </w:tbl>
    <w:p w:rsidR="0061577D" w:rsidRPr="002261FB" w:rsidRDefault="0061577D" w:rsidP="002261FB">
      <w:pPr>
        <w:pStyle w:val="ad"/>
        <w:jc w:val="both"/>
        <w:rPr>
          <w:rFonts w:ascii="Times New Roman" w:hAnsi="Times New Roman" w:cs="Times New Roman"/>
          <w:sz w:val="24"/>
          <w:szCs w:val="24"/>
        </w:rPr>
      </w:pPr>
    </w:p>
    <w:sectPr w:rsidR="0061577D" w:rsidRPr="002261FB"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261FB"/>
    <w:rsid w:val="00236842"/>
    <w:rsid w:val="00262595"/>
    <w:rsid w:val="00283F89"/>
    <w:rsid w:val="00284142"/>
    <w:rsid w:val="002B4CB6"/>
    <w:rsid w:val="002F21E3"/>
    <w:rsid w:val="00356D19"/>
    <w:rsid w:val="003B30EB"/>
    <w:rsid w:val="004308CE"/>
    <w:rsid w:val="00467F84"/>
    <w:rsid w:val="004C4B57"/>
    <w:rsid w:val="004C6E75"/>
    <w:rsid w:val="004E03D6"/>
    <w:rsid w:val="00502D21"/>
    <w:rsid w:val="00546D95"/>
    <w:rsid w:val="00555F81"/>
    <w:rsid w:val="00573F30"/>
    <w:rsid w:val="00587D34"/>
    <w:rsid w:val="005B6C1C"/>
    <w:rsid w:val="005F4766"/>
    <w:rsid w:val="0060140F"/>
    <w:rsid w:val="006022CC"/>
    <w:rsid w:val="0061577D"/>
    <w:rsid w:val="006256B4"/>
    <w:rsid w:val="00692127"/>
    <w:rsid w:val="006A37BD"/>
    <w:rsid w:val="006D0359"/>
    <w:rsid w:val="006F3749"/>
    <w:rsid w:val="007521F8"/>
    <w:rsid w:val="007E751E"/>
    <w:rsid w:val="00853A18"/>
    <w:rsid w:val="008805D6"/>
    <w:rsid w:val="00884A14"/>
    <w:rsid w:val="008B61E1"/>
    <w:rsid w:val="00973BB2"/>
    <w:rsid w:val="009B782D"/>
    <w:rsid w:val="00A23BB5"/>
    <w:rsid w:val="00A33C6C"/>
    <w:rsid w:val="00A63215"/>
    <w:rsid w:val="00B07E46"/>
    <w:rsid w:val="00B61F49"/>
    <w:rsid w:val="00BA6EFB"/>
    <w:rsid w:val="00BD257E"/>
    <w:rsid w:val="00BE434D"/>
    <w:rsid w:val="00BE5A1E"/>
    <w:rsid w:val="00BF1785"/>
    <w:rsid w:val="00C31E51"/>
    <w:rsid w:val="00C439D2"/>
    <w:rsid w:val="00C63086"/>
    <w:rsid w:val="00C95094"/>
    <w:rsid w:val="00CD0144"/>
    <w:rsid w:val="00CE486F"/>
    <w:rsid w:val="00CF6F90"/>
    <w:rsid w:val="00D15010"/>
    <w:rsid w:val="00D21EAD"/>
    <w:rsid w:val="00D400AC"/>
    <w:rsid w:val="00D62B27"/>
    <w:rsid w:val="00E80F8C"/>
    <w:rsid w:val="00EC6E2B"/>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8FD0"/>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92FA-247A-4038-B764-D379502E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2</cp:revision>
  <cp:lastPrinted>2023-09-13T12:16:00Z</cp:lastPrinted>
  <dcterms:created xsi:type="dcterms:W3CDTF">2025-07-04T08:34:00Z</dcterms:created>
  <dcterms:modified xsi:type="dcterms:W3CDTF">2025-07-04T08:34:00Z</dcterms:modified>
</cp:coreProperties>
</file>