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DE7" w:rsidRPr="001B1DE7" w:rsidRDefault="001B1DE7" w:rsidP="001B1DE7">
      <w:pPr>
        <w:ind w:left="113" w:right="170"/>
        <w:jc w:val="center"/>
        <w:rPr>
          <w:sz w:val="28"/>
          <w:szCs w:val="28"/>
        </w:rPr>
      </w:pPr>
      <w:r w:rsidRPr="001B1DE7">
        <w:rPr>
          <w:sz w:val="28"/>
          <w:szCs w:val="28"/>
        </w:rPr>
        <w:t>Сравнительная таблица</w:t>
      </w:r>
    </w:p>
    <w:p w:rsidR="001B1DE7" w:rsidRPr="001B1DE7" w:rsidRDefault="001B1DE7" w:rsidP="001B1DE7">
      <w:pPr>
        <w:ind w:left="113" w:right="170"/>
        <w:jc w:val="center"/>
        <w:rPr>
          <w:sz w:val="28"/>
          <w:szCs w:val="28"/>
        </w:rPr>
      </w:pPr>
      <w:r w:rsidRPr="001B1DE7">
        <w:rPr>
          <w:sz w:val="28"/>
          <w:szCs w:val="28"/>
        </w:rPr>
        <w:t>к проекту закона Приднестровской Молдавской Республики</w:t>
      </w:r>
    </w:p>
    <w:p w:rsidR="001B1DE7" w:rsidRPr="001B1DE7" w:rsidRDefault="001B1DE7" w:rsidP="001B1DE7">
      <w:pPr>
        <w:ind w:left="113" w:right="170"/>
        <w:jc w:val="center"/>
        <w:rPr>
          <w:sz w:val="28"/>
          <w:szCs w:val="28"/>
        </w:rPr>
      </w:pPr>
      <w:r w:rsidRPr="001B1DE7">
        <w:rPr>
          <w:sz w:val="28"/>
          <w:szCs w:val="28"/>
        </w:rPr>
        <w:t xml:space="preserve">«О внесении изменения </w:t>
      </w:r>
    </w:p>
    <w:p w:rsidR="001B1DE7" w:rsidRPr="001B1DE7" w:rsidRDefault="001B1DE7" w:rsidP="001B1DE7">
      <w:pPr>
        <w:ind w:left="113" w:right="170"/>
        <w:jc w:val="center"/>
        <w:rPr>
          <w:sz w:val="28"/>
          <w:szCs w:val="28"/>
        </w:rPr>
      </w:pPr>
      <w:r w:rsidRPr="001B1DE7">
        <w:rPr>
          <w:sz w:val="28"/>
          <w:szCs w:val="28"/>
        </w:rPr>
        <w:t xml:space="preserve">в Закон Приднестровской Молдавской Республики </w:t>
      </w:r>
    </w:p>
    <w:p w:rsidR="001B1DE7" w:rsidRPr="001B1DE7" w:rsidRDefault="001B1DE7" w:rsidP="001B1DE7">
      <w:pPr>
        <w:ind w:left="113" w:right="170"/>
        <w:jc w:val="center"/>
        <w:rPr>
          <w:sz w:val="28"/>
          <w:szCs w:val="28"/>
        </w:rPr>
      </w:pPr>
      <w:r w:rsidRPr="001B1DE7">
        <w:rPr>
          <w:sz w:val="28"/>
          <w:szCs w:val="28"/>
        </w:rPr>
        <w:t>«О безопасности дорожного движения</w:t>
      </w:r>
      <w:r w:rsidRPr="001B1DE7">
        <w:rPr>
          <w:bCs/>
          <w:sz w:val="28"/>
          <w:szCs w:val="28"/>
        </w:rPr>
        <w:t>»</w:t>
      </w:r>
      <w:r w:rsidRPr="001B1DE7">
        <w:rPr>
          <w:sz w:val="28"/>
          <w:szCs w:val="28"/>
        </w:rPr>
        <w:t xml:space="preserve"> </w:t>
      </w:r>
    </w:p>
    <w:p w:rsidR="001B1DE7" w:rsidRPr="001B1DE7" w:rsidRDefault="001B1DE7" w:rsidP="001B1DE7">
      <w:pPr>
        <w:ind w:left="113" w:right="170" w:firstLine="720"/>
        <w:jc w:val="center"/>
        <w:rPr>
          <w:bCs/>
          <w:sz w:val="10"/>
          <w:szCs w:val="10"/>
        </w:rPr>
      </w:pPr>
      <w:r w:rsidRPr="001B1DE7">
        <w:rPr>
          <w:sz w:val="28"/>
          <w:szCs w:val="28"/>
        </w:rPr>
        <w:t xml:space="preserve"> </w:t>
      </w:r>
    </w:p>
    <w:tbl>
      <w:tblPr>
        <w:tblStyle w:val="12"/>
        <w:tblW w:w="0" w:type="auto"/>
        <w:tblLook w:val="04A0" w:firstRow="1" w:lastRow="0" w:firstColumn="1" w:lastColumn="0" w:noHBand="0" w:noVBand="1"/>
      </w:tblPr>
      <w:tblGrid>
        <w:gridCol w:w="4672"/>
        <w:gridCol w:w="4673"/>
      </w:tblGrid>
      <w:tr w:rsidR="001B1DE7" w:rsidRPr="001B1DE7" w:rsidTr="00783C34">
        <w:tc>
          <w:tcPr>
            <w:tcW w:w="4672" w:type="dxa"/>
          </w:tcPr>
          <w:p w:rsidR="001B1DE7" w:rsidRPr="001B1DE7" w:rsidRDefault="001B1DE7" w:rsidP="001B1DE7">
            <w:pPr>
              <w:ind w:left="113" w:right="170"/>
              <w:jc w:val="center"/>
              <w:rPr>
                <w:b/>
                <w:sz w:val="28"/>
                <w:szCs w:val="28"/>
              </w:rPr>
            </w:pPr>
            <w:r w:rsidRPr="001B1DE7">
              <w:rPr>
                <w:b/>
                <w:sz w:val="28"/>
                <w:szCs w:val="28"/>
              </w:rPr>
              <w:t xml:space="preserve">Действующая редакция </w:t>
            </w:r>
          </w:p>
          <w:p w:rsidR="001B1DE7" w:rsidRPr="001B1DE7" w:rsidRDefault="001B1DE7" w:rsidP="001B1DE7">
            <w:pPr>
              <w:ind w:left="113" w:right="170"/>
              <w:jc w:val="center"/>
              <w:rPr>
                <w:b/>
                <w:sz w:val="28"/>
                <w:szCs w:val="28"/>
              </w:rPr>
            </w:pPr>
          </w:p>
        </w:tc>
        <w:tc>
          <w:tcPr>
            <w:tcW w:w="4673" w:type="dxa"/>
          </w:tcPr>
          <w:p w:rsidR="001B1DE7" w:rsidRPr="001B1DE7" w:rsidRDefault="001B1DE7" w:rsidP="001B1DE7">
            <w:pPr>
              <w:ind w:left="113" w:right="170"/>
              <w:jc w:val="center"/>
              <w:rPr>
                <w:b/>
                <w:sz w:val="28"/>
                <w:szCs w:val="28"/>
              </w:rPr>
            </w:pPr>
            <w:r w:rsidRPr="001B1DE7">
              <w:rPr>
                <w:b/>
                <w:sz w:val="28"/>
                <w:szCs w:val="28"/>
              </w:rPr>
              <w:t xml:space="preserve">Предлагаемая редакция </w:t>
            </w:r>
          </w:p>
          <w:p w:rsidR="001B1DE7" w:rsidRPr="001B1DE7" w:rsidRDefault="001B1DE7" w:rsidP="001B1DE7">
            <w:pPr>
              <w:ind w:left="113" w:right="170"/>
              <w:jc w:val="center"/>
              <w:rPr>
                <w:b/>
                <w:sz w:val="28"/>
                <w:szCs w:val="28"/>
              </w:rPr>
            </w:pPr>
          </w:p>
        </w:tc>
      </w:tr>
      <w:tr w:rsidR="001B1DE7" w:rsidRPr="001B1DE7" w:rsidTr="00783C34">
        <w:tc>
          <w:tcPr>
            <w:tcW w:w="4672" w:type="dxa"/>
          </w:tcPr>
          <w:p w:rsidR="001B1DE7" w:rsidRPr="001B1DE7" w:rsidRDefault="001B1DE7" w:rsidP="001B1DE7">
            <w:pPr>
              <w:ind w:left="-117" w:firstLine="837"/>
              <w:jc w:val="both"/>
              <w:outlineLvl w:val="1"/>
              <w:rPr>
                <w:sz w:val="28"/>
                <w:szCs w:val="28"/>
              </w:rPr>
            </w:pPr>
            <w:r w:rsidRPr="001B1DE7">
              <w:rPr>
                <w:b/>
                <w:sz w:val="28"/>
                <w:szCs w:val="28"/>
              </w:rPr>
              <w:t>Статья 30.</w:t>
            </w:r>
            <w:r w:rsidRPr="001B1DE7">
              <w:rPr>
                <w:sz w:val="28"/>
                <w:szCs w:val="28"/>
              </w:rPr>
              <w:t xml:space="preserve"> Особенности регламентации использования иностранных водительских удостоверений на территории Приднестровской Молдавской Республики</w:t>
            </w:r>
          </w:p>
          <w:p w:rsidR="001B1DE7" w:rsidRPr="001B1DE7" w:rsidRDefault="001B1DE7" w:rsidP="001B1DE7">
            <w:pPr>
              <w:ind w:firstLine="720"/>
              <w:jc w:val="both"/>
              <w:rPr>
                <w:sz w:val="28"/>
                <w:szCs w:val="28"/>
              </w:rPr>
            </w:pPr>
            <w:r w:rsidRPr="001B1DE7">
              <w:rPr>
                <w:sz w:val="28"/>
                <w:szCs w:val="28"/>
              </w:rPr>
              <w:t>1. Лицо, постоянно или временно проживающее либо временно пребывающее на территории Приднестровской Молдавской Республики, допускается к управлению транспортными средствами на основании водительского удостоверения Приднестровской Молдавской Республики, а при отсутствии такового – на основании водительского удостоверения, выданного уполномоченными органами других государств, при соблюдении ограничений, указанных в пункте 2 настоящей статьи.</w:t>
            </w:r>
          </w:p>
          <w:p w:rsidR="001B1DE7" w:rsidRPr="001B1DE7" w:rsidRDefault="001B1DE7" w:rsidP="001B1DE7">
            <w:pPr>
              <w:ind w:firstLine="720"/>
              <w:jc w:val="both"/>
              <w:rPr>
                <w:sz w:val="16"/>
                <w:szCs w:val="16"/>
              </w:rPr>
            </w:pPr>
          </w:p>
          <w:p w:rsidR="001B1DE7" w:rsidRPr="001B1DE7" w:rsidRDefault="001B1DE7" w:rsidP="001B1DE7">
            <w:pPr>
              <w:ind w:firstLine="720"/>
              <w:jc w:val="both"/>
              <w:rPr>
                <w:color w:val="000000"/>
                <w:sz w:val="28"/>
                <w:szCs w:val="28"/>
              </w:rPr>
            </w:pPr>
            <w:r w:rsidRPr="001B1DE7">
              <w:rPr>
                <w:sz w:val="28"/>
                <w:szCs w:val="28"/>
              </w:rPr>
              <w:t xml:space="preserve">2. </w:t>
            </w:r>
            <w:r w:rsidRPr="001B1DE7">
              <w:rPr>
                <w:b/>
                <w:sz w:val="28"/>
                <w:szCs w:val="28"/>
              </w:rPr>
              <w:t>Не допускается управление транспортным средством на основании иностранного водительского удостоверения при осуществлении предпринимательской и трудовой деятельности, непосредственно связанной с управлением транспортными средствами, а также по истечении срока действия водительского удостоверения. Водительские удостоверения, срок действия которых не указан, действуют в течение 10 лет от даты их выдачи.</w:t>
            </w:r>
            <w:r w:rsidRPr="001B1DE7">
              <w:rPr>
                <w:sz w:val="28"/>
                <w:szCs w:val="28"/>
              </w:rPr>
              <w:t xml:space="preserve">… </w:t>
            </w:r>
          </w:p>
        </w:tc>
        <w:tc>
          <w:tcPr>
            <w:tcW w:w="4673" w:type="dxa"/>
          </w:tcPr>
          <w:p w:rsidR="001B1DE7" w:rsidRPr="001B1DE7" w:rsidRDefault="001B1DE7" w:rsidP="001B1DE7">
            <w:pPr>
              <w:ind w:left="34" w:firstLine="686"/>
              <w:jc w:val="both"/>
              <w:outlineLvl w:val="1"/>
              <w:rPr>
                <w:sz w:val="28"/>
                <w:szCs w:val="28"/>
              </w:rPr>
            </w:pPr>
            <w:r w:rsidRPr="001B1DE7">
              <w:rPr>
                <w:b/>
                <w:sz w:val="28"/>
                <w:szCs w:val="28"/>
              </w:rPr>
              <w:t>Статья 30.</w:t>
            </w:r>
            <w:r w:rsidRPr="001B1DE7">
              <w:rPr>
                <w:sz w:val="28"/>
                <w:szCs w:val="28"/>
              </w:rPr>
              <w:t xml:space="preserve"> Особенности регламентации использования иностранных водительских удостоверений на территории Приднестровской Молдавской Республики</w:t>
            </w:r>
          </w:p>
          <w:p w:rsidR="001B1DE7" w:rsidRPr="001B1DE7" w:rsidRDefault="001B1DE7" w:rsidP="001B1DE7">
            <w:pPr>
              <w:ind w:firstLine="720"/>
              <w:jc w:val="both"/>
              <w:rPr>
                <w:sz w:val="28"/>
                <w:szCs w:val="28"/>
              </w:rPr>
            </w:pPr>
            <w:r w:rsidRPr="001B1DE7">
              <w:rPr>
                <w:sz w:val="28"/>
                <w:szCs w:val="28"/>
              </w:rPr>
              <w:t>1. Лицо, постоянно или временно проживающее либо временно пребывающее на территории Приднестровской Молдавской Республики, допускается к управлению транспортными средствами на основании водительского удостоверения Приднестровской Молдавской Республики, а при отсутствии такового – на основании водительского удостоверения, выданного уполномоченными органами других государств, при соблюдении ограничений, указанных в пункте 2 настоящей статьи.</w:t>
            </w:r>
          </w:p>
          <w:p w:rsidR="001B1DE7" w:rsidRPr="001B1DE7" w:rsidRDefault="001B1DE7" w:rsidP="001B1DE7">
            <w:pPr>
              <w:ind w:firstLine="720"/>
              <w:jc w:val="both"/>
              <w:rPr>
                <w:b/>
                <w:sz w:val="16"/>
                <w:szCs w:val="16"/>
              </w:rPr>
            </w:pPr>
          </w:p>
          <w:p w:rsidR="001B1DE7" w:rsidRPr="001B1DE7" w:rsidRDefault="001B1DE7" w:rsidP="001B1DE7">
            <w:pPr>
              <w:ind w:firstLine="720"/>
              <w:jc w:val="both"/>
              <w:rPr>
                <w:b/>
                <w:sz w:val="28"/>
                <w:szCs w:val="28"/>
              </w:rPr>
            </w:pPr>
            <w:r w:rsidRPr="001B1DE7">
              <w:rPr>
                <w:b/>
                <w:sz w:val="28"/>
                <w:szCs w:val="28"/>
              </w:rPr>
              <w:t>2. Не допускается управление транспортным средством на основании иностранного водительского удостоверения по истечении, указанного в нём срока действия. Водительские удостоверения, выданные уполномоченными органами других государств, срок действия которых не указан, действуют в течение 10 лет от даты их выдачи.</w:t>
            </w:r>
          </w:p>
          <w:p w:rsidR="001B1DE7" w:rsidRPr="001B1DE7" w:rsidRDefault="001B1DE7" w:rsidP="001B1DE7">
            <w:pPr>
              <w:ind w:firstLine="720"/>
              <w:jc w:val="both"/>
              <w:rPr>
                <w:color w:val="000000"/>
                <w:sz w:val="28"/>
                <w:szCs w:val="28"/>
              </w:rPr>
            </w:pPr>
            <w:r w:rsidRPr="001B1DE7">
              <w:rPr>
                <w:color w:val="000000"/>
                <w:sz w:val="28"/>
                <w:szCs w:val="28"/>
              </w:rPr>
              <w:t>…</w:t>
            </w:r>
          </w:p>
          <w:p w:rsidR="001B1DE7" w:rsidRPr="001B1DE7" w:rsidRDefault="001B1DE7" w:rsidP="001B1DE7">
            <w:pPr>
              <w:ind w:firstLine="720"/>
              <w:jc w:val="both"/>
              <w:rPr>
                <w:color w:val="000000"/>
                <w:sz w:val="28"/>
                <w:szCs w:val="28"/>
              </w:rPr>
            </w:pPr>
          </w:p>
        </w:tc>
      </w:tr>
    </w:tbl>
    <w:p w:rsidR="00805BF6" w:rsidRPr="00B55934" w:rsidRDefault="00805BF6" w:rsidP="00B55934">
      <w:bookmarkStart w:id="0" w:name="_GoBack"/>
      <w:bookmarkEnd w:id="0"/>
    </w:p>
    <w:sectPr w:rsidR="00805BF6" w:rsidRPr="00B55934" w:rsidSect="00560792">
      <w:pgSz w:w="11906" w:h="16838"/>
      <w:pgMar w:top="567"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9"/>
  </w:num>
  <w:num w:numId="4">
    <w:abstractNumId w:val="4"/>
  </w:num>
  <w:num w:numId="5">
    <w:abstractNumId w:val="3"/>
  </w:num>
  <w:num w:numId="6">
    <w:abstractNumId w:val="0"/>
  </w:num>
  <w:num w:numId="7">
    <w:abstractNumId w:val="8"/>
  </w:num>
  <w:num w:numId="8">
    <w:abstractNumId w:val="7"/>
  </w:num>
  <w:num w:numId="9">
    <w:abstractNumId w:val="6"/>
  </w:num>
  <w:num w:numId="10">
    <w:abstractNumId w:val="13"/>
  </w:num>
  <w:num w:numId="11">
    <w:abstractNumId w:val="5"/>
  </w:num>
  <w:num w:numId="12">
    <w:abstractNumId w:val="2"/>
  </w:num>
  <w:num w:numId="13">
    <w:abstractNumId w:val="11"/>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314D"/>
    <w:rsid w:val="000D3EBE"/>
    <w:rsid w:val="000D783F"/>
    <w:rsid w:val="000E002A"/>
    <w:rsid w:val="000E30D0"/>
    <w:rsid w:val="000F6BEE"/>
    <w:rsid w:val="001029B9"/>
    <w:rsid w:val="00116CF1"/>
    <w:rsid w:val="00134D27"/>
    <w:rsid w:val="00145865"/>
    <w:rsid w:val="00153B38"/>
    <w:rsid w:val="001565A9"/>
    <w:rsid w:val="001640F1"/>
    <w:rsid w:val="00165DCC"/>
    <w:rsid w:val="00167111"/>
    <w:rsid w:val="001719F0"/>
    <w:rsid w:val="00173401"/>
    <w:rsid w:val="00173F99"/>
    <w:rsid w:val="00175242"/>
    <w:rsid w:val="0017613B"/>
    <w:rsid w:val="00183BE5"/>
    <w:rsid w:val="001902C2"/>
    <w:rsid w:val="001935C9"/>
    <w:rsid w:val="001A1C3A"/>
    <w:rsid w:val="001A44A1"/>
    <w:rsid w:val="001A76EF"/>
    <w:rsid w:val="001B1DE7"/>
    <w:rsid w:val="001B75ED"/>
    <w:rsid w:val="001D281A"/>
    <w:rsid w:val="001D3F15"/>
    <w:rsid w:val="001E02BB"/>
    <w:rsid w:val="001E1DE8"/>
    <w:rsid w:val="001E2081"/>
    <w:rsid w:val="001E687E"/>
    <w:rsid w:val="001E6B3B"/>
    <w:rsid w:val="001F15AC"/>
    <w:rsid w:val="001F24DB"/>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7C5D"/>
    <w:rsid w:val="003809E0"/>
    <w:rsid w:val="0038236C"/>
    <w:rsid w:val="003B5F35"/>
    <w:rsid w:val="003C30B6"/>
    <w:rsid w:val="003C33BA"/>
    <w:rsid w:val="003C5FEA"/>
    <w:rsid w:val="003C65DE"/>
    <w:rsid w:val="003D1E08"/>
    <w:rsid w:val="003D4F03"/>
    <w:rsid w:val="003E1C13"/>
    <w:rsid w:val="004008FE"/>
    <w:rsid w:val="00405F86"/>
    <w:rsid w:val="00415509"/>
    <w:rsid w:val="004171F5"/>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16B8"/>
    <w:rsid w:val="005D37D0"/>
    <w:rsid w:val="005E32DD"/>
    <w:rsid w:val="005E3B8F"/>
    <w:rsid w:val="005F579A"/>
    <w:rsid w:val="005F68DE"/>
    <w:rsid w:val="005F696A"/>
    <w:rsid w:val="005F7AE7"/>
    <w:rsid w:val="006034E4"/>
    <w:rsid w:val="006128D7"/>
    <w:rsid w:val="00613B10"/>
    <w:rsid w:val="00617413"/>
    <w:rsid w:val="00620ECD"/>
    <w:rsid w:val="006214D9"/>
    <w:rsid w:val="00627081"/>
    <w:rsid w:val="00633736"/>
    <w:rsid w:val="00633CDF"/>
    <w:rsid w:val="00642242"/>
    <w:rsid w:val="00650272"/>
    <w:rsid w:val="00657950"/>
    <w:rsid w:val="006725CE"/>
    <w:rsid w:val="00672E22"/>
    <w:rsid w:val="00677ADF"/>
    <w:rsid w:val="0068447E"/>
    <w:rsid w:val="006848B8"/>
    <w:rsid w:val="00686C70"/>
    <w:rsid w:val="0069338B"/>
    <w:rsid w:val="006969C4"/>
    <w:rsid w:val="006A2690"/>
    <w:rsid w:val="006A7958"/>
    <w:rsid w:val="006B048E"/>
    <w:rsid w:val="006D198C"/>
    <w:rsid w:val="006D19C3"/>
    <w:rsid w:val="006D5623"/>
    <w:rsid w:val="006E42B3"/>
    <w:rsid w:val="006F3310"/>
    <w:rsid w:val="006F3926"/>
    <w:rsid w:val="006F5D38"/>
    <w:rsid w:val="007053CE"/>
    <w:rsid w:val="00711F83"/>
    <w:rsid w:val="00712719"/>
    <w:rsid w:val="00715AE3"/>
    <w:rsid w:val="00716F51"/>
    <w:rsid w:val="00717915"/>
    <w:rsid w:val="00726174"/>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7AEC"/>
    <w:rsid w:val="00A92BF6"/>
    <w:rsid w:val="00A93A9C"/>
    <w:rsid w:val="00AA50B1"/>
    <w:rsid w:val="00AA7D87"/>
    <w:rsid w:val="00AC09E3"/>
    <w:rsid w:val="00AC639E"/>
    <w:rsid w:val="00AD608F"/>
    <w:rsid w:val="00AF18E5"/>
    <w:rsid w:val="00AF1BE4"/>
    <w:rsid w:val="00AF25E1"/>
    <w:rsid w:val="00AF6F63"/>
    <w:rsid w:val="00B04D3C"/>
    <w:rsid w:val="00B23EFE"/>
    <w:rsid w:val="00B31E61"/>
    <w:rsid w:val="00B43D2E"/>
    <w:rsid w:val="00B442AF"/>
    <w:rsid w:val="00B51471"/>
    <w:rsid w:val="00B55934"/>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C15D1"/>
    <w:rsid w:val="00CC2CCB"/>
    <w:rsid w:val="00CC71D6"/>
    <w:rsid w:val="00CD1055"/>
    <w:rsid w:val="00CD5D6A"/>
    <w:rsid w:val="00CE1EBC"/>
    <w:rsid w:val="00CE40FD"/>
    <w:rsid w:val="00CE7407"/>
    <w:rsid w:val="00CF2876"/>
    <w:rsid w:val="00CF44C5"/>
    <w:rsid w:val="00CF7A7A"/>
    <w:rsid w:val="00D06D77"/>
    <w:rsid w:val="00D15570"/>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A4"/>
    <w:rsid w:val="00DD0896"/>
    <w:rsid w:val="00DF01E0"/>
    <w:rsid w:val="00DF0A7D"/>
    <w:rsid w:val="00DF247F"/>
    <w:rsid w:val="00DF36D8"/>
    <w:rsid w:val="00DF3F74"/>
    <w:rsid w:val="00DF4ABC"/>
    <w:rsid w:val="00E03463"/>
    <w:rsid w:val="00E0616F"/>
    <w:rsid w:val="00E15344"/>
    <w:rsid w:val="00E23872"/>
    <w:rsid w:val="00E31812"/>
    <w:rsid w:val="00E31DA0"/>
    <w:rsid w:val="00E41D7B"/>
    <w:rsid w:val="00E52535"/>
    <w:rsid w:val="00E563CD"/>
    <w:rsid w:val="00E57F46"/>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F0432D"/>
    <w:rsid w:val="00F046E6"/>
    <w:rsid w:val="00F04882"/>
    <w:rsid w:val="00F105A3"/>
    <w:rsid w:val="00F130F6"/>
    <w:rsid w:val="00F217F1"/>
    <w:rsid w:val="00F24107"/>
    <w:rsid w:val="00F3024A"/>
    <w:rsid w:val="00F30AE3"/>
    <w:rsid w:val="00F45329"/>
    <w:rsid w:val="00F50291"/>
    <w:rsid w:val="00F57555"/>
    <w:rsid w:val="00F6504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3377"/>
    <w:rsid w:val="00FE347B"/>
    <w:rsid w:val="00FE4910"/>
    <w:rsid w:val="00FF073E"/>
    <w:rsid w:val="00FF41F4"/>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D8F4"/>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99"/>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F1878-4BA5-49EF-A189-D9A5CD437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318</Words>
  <Characters>1817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19</cp:revision>
  <cp:lastPrinted>2026-01-30T06:58:00Z</cp:lastPrinted>
  <dcterms:created xsi:type="dcterms:W3CDTF">2026-02-09T12:39:00Z</dcterms:created>
  <dcterms:modified xsi:type="dcterms:W3CDTF">2026-02-13T08:58:00Z</dcterms:modified>
</cp:coreProperties>
</file>