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80" w:rsidRPr="001F2F80" w:rsidRDefault="001F2F80" w:rsidP="001F2F80">
      <w:pPr>
        <w:keepNext/>
        <w:keepLines/>
        <w:jc w:val="center"/>
        <w:outlineLvl w:val="0"/>
        <w:rPr>
          <w:rFonts w:eastAsiaTheme="majorEastAsia"/>
          <w:b/>
          <w:szCs w:val="24"/>
          <w:lang w:eastAsia="en-US"/>
        </w:rPr>
      </w:pPr>
      <w:r w:rsidRPr="001F2F80">
        <w:rPr>
          <w:rFonts w:eastAsiaTheme="majorEastAsia"/>
          <w:b/>
          <w:szCs w:val="24"/>
          <w:lang w:eastAsia="en-US"/>
        </w:rPr>
        <w:t xml:space="preserve">Сравнительная таблица </w:t>
      </w:r>
    </w:p>
    <w:p w:rsidR="001F2F80" w:rsidRPr="001F2F80" w:rsidRDefault="001F2F80" w:rsidP="001F2F80">
      <w:pPr>
        <w:keepNext/>
        <w:keepLines/>
        <w:jc w:val="center"/>
        <w:outlineLvl w:val="0"/>
        <w:rPr>
          <w:b/>
          <w:bCs/>
          <w:kern w:val="36"/>
          <w:szCs w:val="24"/>
        </w:rPr>
      </w:pPr>
      <w:r w:rsidRPr="001F2F80">
        <w:rPr>
          <w:rFonts w:eastAsiaTheme="majorEastAsia"/>
          <w:b/>
          <w:szCs w:val="24"/>
          <w:lang w:eastAsia="en-US"/>
        </w:rPr>
        <w:t>к проекту закона Приднестровской Молдавской Республики «О внесении изменений и дополнений в Закон Приднестровской Молдавской Республики «</w:t>
      </w:r>
      <w:r w:rsidRPr="001F2F80">
        <w:rPr>
          <w:b/>
          <w:bCs/>
          <w:kern w:val="36"/>
          <w:szCs w:val="24"/>
        </w:rPr>
        <w:t>О безвозмездной помощи Приднестровской Молдавской Республике»</w:t>
      </w:r>
    </w:p>
    <w:p w:rsidR="001F2F80" w:rsidRPr="001F2F80" w:rsidRDefault="001F2F80" w:rsidP="001F2F80">
      <w:pPr>
        <w:spacing w:after="160" w:line="259" w:lineRule="auto"/>
        <w:rPr>
          <w:rFonts w:eastAsiaTheme="minorHAnsi"/>
          <w:szCs w:val="24"/>
        </w:rPr>
      </w:pPr>
    </w:p>
    <w:tbl>
      <w:tblPr>
        <w:tblStyle w:val="ad"/>
        <w:tblW w:w="0" w:type="auto"/>
        <w:tblLook w:val="04A0" w:firstRow="1" w:lastRow="0" w:firstColumn="1" w:lastColumn="0" w:noHBand="0" w:noVBand="1"/>
      </w:tblPr>
      <w:tblGrid>
        <w:gridCol w:w="801"/>
        <w:gridCol w:w="4033"/>
        <w:gridCol w:w="4511"/>
      </w:tblGrid>
      <w:tr w:rsidR="001F2F80" w:rsidRPr="001F2F80" w:rsidTr="005A0B93">
        <w:tc>
          <w:tcPr>
            <w:tcW w:w="801" w:type="dxa"/>
          </w:tcPr>
          <w:p w:rsidR="001F2F80" w:rsidRPr="001F2F80" w:rsidRDefault="001F2F80" w:rsidP="001F2F80">
            <w:pPr>
              <w:jc w:val="center"/>
              <w:rPr>
                <w:rFonts w:eastAsiaTheme="minorHAnsi"/>
                <w:b/>
                <w:szCs w:val="24"/>
              </w:rPr>
            </w:pPr>
            <w:r w:rsidRPr="001F2F80">
              <w:rPr>
                <w:rFonts w:eastAsiaTheme="minorHAnsi"/>
                <w:b/>
                <w:szCs w:val="24"/>
              </w:rPr>
              <w:t>№п/п</w:t>
            </w:r>
          </w:p>
        </w:tc>
        <w:tc>
          <w:tcPr>
            <w:tcW w:w="6327" w:type="dxa"/>
          </w:tcPr>
          <w:p w:rsidR="001F2F80" w:rsidRPr="001F2F80" w:rsidRDefault="001F2F80" w:rsidP="001F2F80">
            <w:pPr>
              <w:jc w:val="center"/>
              <w:rPr>
                <w:rFonts w:eastAsiaTheme="minorHAnsi"/>
                <w:b/>
                <w:szCs w:val="24"/>
              </w:rPr>
            </w:pPr>
            <w:r w:rsidRPr="001F2F80">
              <w:rPr>
                <w:rFonts w:eastAsiaTheme="minorHAnsi"/>
                <w:b/>
                <w:szCs w:val="24"/>
              </w:rPr>
              <w:t>Действующая редакция</w:t>
            </w:r>
          </w:p>
        </w:tc>
        <w:tc>
          <w:tcPr>
            <w:tcW w:w="7229" w:type="dxa"/>
          </w:tcPr>
          <w:p w:rsidR="001F2F80" w:rsidRPr="001F2F80" w:rsidRDefault="001F2F80" w:rsidP="001F2F80">
            <w:pPr>
              <w:jc w:val="center"/>
              <w:rPr>
                <w:rFonts w:eastAsiaTheme="minorHAnsi"/>
                <w:b/>
                <w:szCs w:val="24"/>
              </w:rPr>
            </w:pPr>
            <w:r w:rsidRPr="001F2F80">
              <w:rPr>
                <w:rFonts w:eastAsiaTheme="minorHAnsi"/>
                <w:b/>
                <w:szCs w:val="24"/>
              </w:rPr>
              <w:t>Предлагаемая редакция</w:t>
            </w: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1.</w:t>
            </w:r>
          </w:p>
        </w:tc>
        <w:tc>
          <w:tcPr>
            <w:tcW w:w="6327" w:type="dxa"/>
          </w:tcPr>
          <w:p w:rsidR="001F2F80" w:rsidRPr="001F2F80" w:rsidRDefault="001F2F80" w:rsidP="001F2F80">
            <w:pPr>
              <w:jc w:val="both"/>
              <w:rPr>
                <w:b/>
                <w:szCs w:val="24"/>
              </w:rPr>
            </w:pPr>
            <w:r w:rsidRPr="001F2F80">
              <w:rPr>
                <w:szCs w:val="24"/>
              </w:rPr>
              <w:t xml:space="preserve"> </w:t>
            </w:r>
            <w:proofErr w:type="gramStart"/>
            <w:r w:rsidRPr="001F2F80">
              <w:rPr>
                <w:b/>
                <w:szCs w:val="24"/>
              </w:rPr>
              <w:t>Подпункт</w:t>
            </w:r>
            <w:proofErr w:type="gramEnd"/>
            <w:r w:rsidRPr="001F2F80">
              <w:rPr>
                <w:b/>
                <w:szCs w:val="24"/>
              </w:rPr>
              <w:t xml:space="preserve"> а) статьи 2</w:t>
            </w:r>
          </w:p>
          <w:p w:rsidR="001F2F80" w:rsidRPr="001F2F80" w:rsidRDefault="001F2F80" w:rsidP="001F2F80">
            <w:pPr>
              <w:jc w:val="both"/>
              <w:rPr>
                <w:szCs w:val="24"/>
              </w:rPr>
            </w:pPr>
            <w:r w:rsidRPr="001F2F80">
              <w:rPr>
                <w:szCs w:val="24"/>
              </w:rPr>
              <w:t xml:space="preserve"> Для целей настоящего Закона используются следующие основные понятия:</w:t>
            </w:r>
          </w:p>
          <w:p w:rsidR="001F2F80" w:rsidRPr="001F2F80" w:rsidRDefault="001F2F80" w:rsidP="001F2F80">
            <w:pPr>
              <w:jc w:val="both"/>
              <w:rPr>
                <w:b/>
                <w:szCs w:val="24"/>
              </w:rPr>
            </w:pPr>
            <w:r w:rsidRPr="001F2F80">
              <w:rPr>
                <w:szCs w:val="24"/>
              </w:rPr>
              <w:tab/>
              <w:t xml:space="preserve">а) безвозмездная помощь – денежные средства, товары, предоставляемые Приднестровской Молдавской Республике, органам государственной власти и органам местного самоуправления, юридическим и физическим лицам, а также выполняемые для них работы и оказываемые им услуги в качестве </w:t>
            </w:r>
            <w:r w:rsidRPr="001F2F80">
              <w:rPr>
                <w:b/>
                <w:szCs w:val="24"/>
              </w:rPr>
              <w:t>гуманитарной или технической помощи</w:t>
            </w:r>
            <w:r w:rsidRPr="001F2F80">
              <w:rPr>
                <w:szCs w:val="24"/>
              </w:rPr>
              <w:t xml:space="preserve"> на безвозмездной основе иностранными государствами, их муниципальными образованиями; международными и иностранными организациями; международными и иностранными неправительственными организациями, а также иностранными физическими лицами – на которые имеются удостоверения, подтверждающие принадлежность указанных денежных средств, товаров, работ и услуг </w:t>
            </w:r>
            <w:r w:rsidRPr="001F2F80">
              <w:rPr>
                <w:b/>
                <w:szCs w:val="24"/>
              </w:rPr>
              <w:t>к гуманитарной или технической помощи;</w:t>
            </w:r>
          </w:p>
          <w:p w:rsidR="001F2F80" w:rsidRPr="001F2F80" w:rsidRDefault="001F2F80" w:rsidP="001F2F80">
            <w:pPr>
              <w:rPr>
                <w:rFonts w:eastAsiaTheme="minorHAnsi"/>
                <w:szCs w:val="24"/>
              </w:rPr>
            </w:pPr>
          </w:p>
        </w:tc>
        <w:tc>
          <w:tcPr>
            <w:tcW w:w="7229" w:type="dxa"/>
          </w:tcPr>
          <w:p w:rsidR="001F2F80" w:rsidRPr="001F2F80" w:rsidRDefault="001F2F80" w:rsidP="001F2F80">
            <w:pPr>
              <w:jc w:val="both"/>
              <w:rPr>
                <w:b/>
                <w:szCs w:val="24"/>
              </w:rPr>
            </w:pPr>
            <w:proofErr w:type="gramStart"/>
            <w:r w:rsidRPr="001F2F80">
              <w:rPr>
                <w:b/>
                <w:szCs w:val="24"/>
              </w:rPr>
              <w:t>Подпункт</w:t>
            </w:r>
            <w:proofErr w:type="gramEnd"/>
            <w:r w:rsidRPr="001F2F80">
              <w:rPr>
                <w:b/>
                <w:szCs w:val="24"/>
              </w:rPr>
              <w:t xml:space="preserve"> а) статьи 2</w:t>
            </w:r>
          </w:p>
          <w:p w:rsidR="001F2F80" w:rsidRPr="001F2F80" w:rsidRDefault="001F2F80" w:rsidP="001F2F80">
            <w:pPr>
              <w:jc w:val="both"/>
              <w:rPr>
                <w:szCs w:val="24"/>
              </w:rPr>
            </w:pPr>
            <w:r w:rsidRPr="001F2F80">
              <w:rPr>
                <w:szCs w:val="24"/>
              </w:rPr>
              <w:t xml:space="preserve"> Для целей настоящего Закона используются следующие основные понятия:</w:t>
            </w:r>
          </w:p>
          <w:p w:rsidR="001F2F80" w:rsidRPr="001F2F80" w:rsidRDefault="001F2F80" w:rsidP="001F2F80">
            <w:pPr>
              <w:jc w:val="both"/>
              <w:rPr>
                <w:szCs w:val="24"/>
              </w:rPr>
            </w:pPr>
            <w:r w:rsidRPr="001F2F80">
              <w:rPr>
                <w:szCs w:val="24"/>
              </w:rPr>
              <w:tab/>
              <w:t>а) безвозмездная помощь – денежные средства, товары, предоставляемые Приднестровской Молдавской Республике, органам государственной власти и органам местного самоуправления, юридическим и физическим лицам, а также выполняемые для них работы и оказываемые им услуги в качестве гуманитарной</w:t>
            </w:r>
            <w:r w:rsidRPr="001F2F80">
              <w:rPr>
                <w:b/>
                <w:szCs w:val="24"/>
              </w:rPr>
              <w:t>, технической помощи</w:t>
            </w:r>
            <w:r w:rsidRPr="001F2F80">
              <w:rPr>
                <w:szCs w:val="24"/>
              </w:rPr>
              <w:t xml:space="preserve"> </w:t>
            </w:r>
            <w:r w:rsidRPr="001F2F80">
              <w:rPr>
                <w:b/>
                <w:szCs w:val="24"/>
              </w:rPr>
              <w:t>или безвозмездной помощи, приравненной к технической помощи,</w:t>
            </w:r>
            <w:r w:rsidRPr="001F2F80">
              <w:rPr>
                <w:szCs w:val="24"/>
              </w:rPr>
              <w:t xml:space="preserve"> на безвозмездной основе иностранными государствами, их муниципальными образованиями; международными и иностранными организациями; международными и иностранными неправительственными организациями, а также иностранными физическими лицами – на которые имеются удостоверения, подтверждающие принадлежность указанных денежных средств, товаров, работ и услуг к </w:t>
            </w:r>
            <w:r w:rsidRPr="001F2F80">
              <w:rPr>
                <w:b/>
                <w:szCs w:val="24"/>
              </w:rPr>
              <w:t>гуманитарной, технической помощи или  безвозмездной помощи, приравненной к технической помощи</w:t>
            </w:r>
            <w:r w:rsidRPr="001F2F80">
              <w:rPr>
                <w:szCs w:val="24"/>
              </w:rPr>
              <w:t>;</w:t>
            </w:r>
          </w:p>
          <w:p w:rsidR="001F2F80" w:rsidRPr="001F2F80" w:rsidRDefault="001F2F80" w:rsidP="001F2F80">
            <w:pPr>
              <w:jc w:val="both"/>
              <w:rPr>
                <w:szCs w:val="24"/>
              </w:rPr>
            </w:pPr>
            <w:r w:rsidRPr="001F2F80">
              <w:rPr>
                <w:szCs w:val="24"/>
              </w:rPr>
              <w:t xml:space="preserve">  </w:t>
            </w: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2.</w:t>
            </w:r>
          </w:p>
        </w:tc>
        <w:tc>
          <w:tcPr>
            <w:tcW w:w="6327" w:type="dxa"/>
          </w:tcPr>
          <w:p w:rsidR="001F2F80" w:rsidRPr="001F2F80" w:rsidRDefault="001F2F80" w:rsidP="001F2F80">
            <w:pPr>
              <w:jc w:val="both"/>
              <w:rPr>
                <w:rFonts w:eastAsiaTheme="minorHAnsi"/>
                <w:b/>
                <w:szCs w:val="24"/>
              </w:rPr>
            </w:pPr>
            <w:r w:rsidRPr="001F2F80">
              <w:rPr>
                <w:rFonts w:eastAsiaTheme="minorHAnsi"/>
                <w:b/>
                <w:szCs w:val="24"/>
              </w:rPr>
              <w:t>Подпункт б-1) статьи 2</w:t>
            </w:r>
          </w:p>
          <w:p w:rsidR="001F2F80" w:rsidRPr="001F2F80" w:rsidRDefault="001F2F80" w:rsidP="001F2F80">
            <w:pPr>
              <w:jc w:val="both"/>
              <w:rPr>
                <w:b/>
                <w:szCs w:val="24"/>
              </w:rPr>
            </w:pPr>
          </w:p>
          <w:p w:rsidR="001F2F80" w:rsidRPr="001F2F80" w:rsidRDefault="001F2F80" w:rsidP="001F2F80">
            <w:pPr>
              <w:jc w:val="both"/>
              <w:rPr>
                <w:b/>
                <w:szCs w:val="24"/>
              </w:rPr>
            </w:pPr>
            <w:r w:rsidRPr="001F2F80">
              <w:rPr>
                <w:b/>
                <w:szCs w:val="24"/>
              </w:rPr>
              <w:t>отсутствует</w:t>
            </w:r>
          </w:p>
        </w:tc>
        <w:tc>
          <w:tcPr>
            <w:tcW w:w="7229" w:type="dxa"/>
          </w:tcPr>
          <w:p w:rsidR="001F2F80" w:rsidRPr="001F2F80" w:rsidRDefault="001F2F80" w:rsidP="001F2F80">
            <w:pPr>
              <w:jc w:val="both"/>
              <w:rPr>
                <w:rFonts w:eastAsiaTheme="minorHAnsi"/>
                <w:b/>
                <w:szCs w:val="24"/>
              </w:rPr>
            </w:pPr>
            <w:r w:rsidRPr="001F2F80">
              <w:rPr>
                <w:rFonts w:eastAsiaTheme="minorHAnsi"/>
                <w:b/>
                <w:szCs w:val="24"/>
              </w:rPr>
              <w:t>Подпункт б-1) статьи 2</w:t>
            </w:r>
          </w:p>
          <w:p w:rsidR="001F2F80" w:rsidRPr="001F2F80" w:rsidRDefault="001F2F80" w:rsidP="001F2F80">
            <w:pPr>
              <w:jc w:val="both"/>
              <w:rPr>
                <w:rFonts w:eastAsiaTheme="minorHAnsi"/>
                <w:b/>
                <w:szCs w:val="24"/>
                <w:lang w:eastAsia="en-US"/>
              </w:rPr>
            </w:pPr>
            <w:r w:rsidRPr="001F2F80">
              <w:rPr>
                <w:rFonts w:eastAsiaTheme="minorHAnsi"/>
                <w:szCs w:val="24"/>
              </w:rPr>
              <w:t xml:space="preserve">  б-1)</w:t>
            </w:r>
            <w:r w:rsidRPr="001F2F80">
              <w:rPr>
                <w:b/>
                <w:szCs w:val="24"/>
              </w:rPr>
              <w:t xml:space="preserve"> безвозмездная помощь, приравненная к технической помощи</w:t>
            </w:r>
            <w:r w:rsidRPr="001F2F80">
              <w:rPr>
                <w:rFonts w:eastAsiaTheme="minorHAnsi"/>
                <w:b/>
                <w:szCs w:val="24"/>
              </w:rPr>
              <w:t xml:space="preserve"> - вид безвозмездной помощи, предоставляемой в целях оказания содействия социально-экономическому развитию Приднестровской Молдавской Республики, социальной помощи населению иностранными государствами и организациями, международными организациями, международными и иностранными неправительственными организациями, иностранными физическими лицами в форме денежных средств в виде грантов, премий, субсидий, субвенций, </w:t>
            </w:r>
            <w:r w:rsidRPr="001F2F80">
              <w:rPr>
                <w:rFonts w:eastAsiaTheme="minorHAnsi"/>
                <w:b/>
                <w:szCs w:val="24"/>
              </w:rPr>
              <w:lastRenderedPageBreak/>
              <w:t xml:space="preserve">безвозмездной помощи и т.п.  в рамках социальных </w:t>
            </w:r>
            <w:r w:rsidRPr="001F2F80">
              <w:rPr>
                <w:rFonts w:eastAsiaTheme="minorHAnsi"/>
                <w:b/>
                <w:szCs w:val="24"/>
                <w:lang w:eastAsia="en-US"/>
              </w:rPr>
              <w:t>проектов</w:t>
            </w:r>
            <w:r w:rsidRPr="001F2F80">
              <w:rPr>
                <w:rFonts w:eastAsiaTheme="minorHAnsi"/>
                <w:szCs w:val="24"/>
                <w:lang w:eastAsia="en-US"/>
              </w:rPr>
              <w:t xml:space="preserve"> </w:t>
            </w:r>
            <w:r w:rsidRPr="001F2F80">
              <w:rPr>
                <w:rFonts w:eastAsiaTheme="minorHAnsi"/>
                <w:b/>
                <w:szCs w:val="24"/>
                <w:lang w:eastAsia="en-US"/>
              </w:rPr>
              <w:t>(программ);</w:t>
            </w:r>
          </w:p>
          <w:p w:rsidR="001F2F80" w:rsidRPr="001F2F80" w:rsidRDefault="001F2F80" w:rsidP="001F2F80">
            <w:pPr>
              <w:jc w:val="both"/>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lastRenderedPageBreak/>
              <w:t>3.</w:t>
            </w:r>
          </w:p>
        </w:tc>
        <w:tc>
          <w:tcPr>
            <w:tcW w:w="6327" w:type="dxa"/>
          </w:tcPr>
          <w:p w:rsidR="001F2F80" w:rsidRPr="001F2F80" w:rsidRDefault="001F2F80" w:rsidP="001F2F80">
            <w:pPr>
              <w:jc w:val="both"/>
              <w:rPr>
                <w:b/>
                <w:szCs w:val="24"/>
              </w:rPr>
            </w:pPr>
            <w:r w:rsidRPr="001F2F80">
              <w:rPr>
                <w:b/>
                <w:szCs w:val="24"/>
              </w:rPr>
              <w:t>Подпункт г-1) статьи 2</w:t>
            </w:r>
          </w:p>
          <w:p w:rsidR="001F2F80" w:rsidRPr="001F2F80" w:rsidRDefault="001F2F80" w:rsidP="001F2F80">
            <w:pPr>
              <w:jc w:val="both"/>
              <w:rPr>
                <w:b/>
                <w:szCs w:val="24"/>
              </w:rPr>
            </w:pPr>
          </w:p>
          <w:p w:rsidR="001F2F80" w:rsidRPr="001F2F80" w:rsidRDefault="001F2F80" w:rsidP="001F2F80">
            <w:pPr>
              <w:jc w:val="both"/>
              <w:rPr>
                <w:b/>
                <w:szCs w:val="24"/>
              </w:rPr>
            </w:pPr>
          </w:p>
          <w:p w:rsidR="001F2F80" w:rsidRPr="001F2F80" w:rsidRDefault="001F2F80" w:rsidP="001F2F80">
            <w:pPr>
              <w:jc w:val="both"/>
              <w:rPr>
                <w:b/>
                <w:szCs w:val="24"/>
              </w:rPr>
            </w:pPr>
            <w:r w:rsidRPr="001F2F80">
              <w:rPr>
                <w:b/>
                <w:szCs w:val="24"/>
              </w:rPr>
              <w:t>отсутствует</w:t>
            </w:r>
          </w:p>
        </w:tc>
        <w:tc>
          <w:tcPr>
            <w:tcW w:w="7229" w:type="dxa"/>
          </w:tcPr>
          <w:p w:rsidR="001F2F80" w:rsidRPr="001F2F80" w:rsidRDefault="001F2F80" w:rsidP="001F2F80">
            <w:pPr>
              <w:jc w:val="both"/>
              <w:rPr>
                <w:b/>
                <w:szCs w:val="24"/>
              </w:rPr>
            </w:pPr>
            <w:r w:rsidRPr="001F2F80">
              <w:rPr>
                <w:b/>
                <w:szCs w:val="24"/>
              </w:rPr>
              <w:t>Подпункт г-1) статьи 2</w:t>
            </w:r>
          </w:p>
          <w:p w:rsidR="001F2F80" w:rsidRPr="001F2F80" w:rsidRDefault="001F2F80" w:rsidP="001F2F80">
            <w:pPr>
              <w:jc w:val="both"/>
              <w:rPr>
                <w:rFonts w:eastAsiaTheme="minorHAnsi"/>
                <w:b/>
                <w:szCs w:val="24"/>
              </w:rPr>
            </w:pPr>
            <w:r w:rsidRPr="001F2F80">
              <w:rPr>
                <w:b/>
                <w:szCs w:val="24"/>
              </w:rPr>
              <w:t>г-1) социальный проект (программа) – ряд действий с четко определенными целями, изложенными в документах проекта (программы), предназначенных для реализации намерений иностранных государств и организаций, международных организаций, международных и иностранных неправительственных организаций, иностранных физических лиц по предоставлению безвозмездной помощи</w:t>
            </w:r>
            <w:r w:rsidRPr="001F2F80">
              <w:rPr>
                <w:rFonts w:eastAsiaTheme="minorHAnsi"/>
                <w:b/>
                <w:szCs w:val="24"/>
              </w:rPr>
              <w:t xml:space="preserve"> в форме денежных средств;   </w:t>
            </w:r>
          </w:p>
          <w:p w:rsidR="001F2F80" w:rsidRPr="001F2F80" w:rsidRDefault="001F2F80" w:rsidP="001F2F80">
            <w:pPr>
              <w:jc w:val="both"/>
              <w:rPr>
                <w:rFonts w:eastAsiaTheme="minorHAnsi"/>
                <w:szCs w:val="24"/>
              </w:rPr>
            </w:pPr>
            <w:r w:rsidRPr="001F2F80">
              <w:rPr>
                <w:rFonts w:eastAsiaTheme="minorHAnsi"/>
                <w:b/>
                <w:szCs w:val="24"/>
              </w:rPr>
              <w:t xml:space="preserve">                                                                                                                                                      </w:t>
            </w: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4.</w:t>
            </w:r>
          </w:p>
        </w:tc>
        <w:tc>
          <w:tcPr>
            <w:tcW w:w="6327" w:type="dxa"/>
          </w:tcPr>
          <w:p w:rsidR="001F2F80" w:rsidRPr="001F2F80" w:rsidRDefault="001F2F80" w:rsidP="001F2F80">
            <w:pPr>
              <w:jc w:val="both"/>
              <w:rPr>
                <w:b/>
                <w:szCs w:val="24"/>
              </w:rPr>
            </w:pPr>
            <w:r w:rsidRPr="001F2F80">
              <w:rPr>
                <w:b/>
                <w:szCs w:val="24"/>
              </w:rPr>
              <w:t>Подпункт д) статьи 2</w:t>
            </w:r>
          </w:p>
          <w:p w:rsidR="001F2F80" w:rsidRPr="001F2F80" w:rsidRDefault="001F2F80" w:rsidP="001F2F80">
            <w:pPr>
              <w:jc w:val="both"/>
              <w:rPr>
                <w:rFonts w:eastAsiaTheme="minorHAnsi"/>
                <w:b/>
                <w:szCs w:val="24"/>
                <w:lang w:eastAsia="en-US"/>
              </w:rPr>
            </w:pPr>
            <w:r w:rsidRPr="001F2F80">
              <w:rPr>
                <w:rFonts w:eastAsiaTheme="minorHAnsi"/>
                <w:szCs w:val="24"/>
                <w:lang w:eastAsia="en-US"/>
              </w:rPr>
              <w:t xml:space="preserve">д) удостоверение – документ, подтверждающий принадлежность денежных средств, товаров, работ и услуг </w:t>
            </w:r>
            <w:r w:rsidRPr="001F2F80">
              <w:rPr>
                <w:rFonts w:eastAsiaTheme="minorHAnsi"/>
                <w:b/>
                <w:szCs w:val="24"/>
                <w:lang w:eastAsia="en-US"/>
              </w:rPr>
              <w:t>к технической или гуманитарной помощи;</w:t>
            </w:r>
          </w:p>
          <w:p w:rsidR="001F2F80" w:rsidRPr="001F2F80" w:rsidRDefault="001F2F80" w:rsidP="001F2F80">
            <w:pPr>
              <w:rPr>
                <w:rFonts w:eastAsiaTheme="minorHAnsi"/>
                <w:szCs w:val="24"/>
              </w:rPr>
            </w:pPr>
          </w:p>
        </w:tc>
        <w:tc>
          <w:tcPr>
            <w:tcW w:w="7229" w:type="dxa"/>
          </w:tcPr>
          <w:p w:rsidR="001F2F80" w:rsidRPr="001F2F80" w:rsidRDefault="001F2F80" w:rsidP="001F2F80">
            <w:pPr>
              <w:jc w:val="both"/>
              <w:rPr>
                <w:rFonts w:eastAsiaTheme="minorHAnsi"/>
                <w:szCs w:val="24"/>
              </w:rPr>
            </w:pPr>
            <w:r w:rsidRPr="001F2F80">
              <w:rPr>
                <w:rFonts w:eastAsiaTheme="minorHAnsi"/>
                <w:szCs w:val="24"/>
              </w:rPr>
              <w:t>Подпункт д) статьи 2</w:t>
            </w:r>
          </w:p>
          <w:p w:rsidR="001F2F80" w:rsidRPr="001F2F80" w:rsidRDefault="001F2F80" w:rsidP="001F2F80">
            <w:pPr>
              <w:jc w:val="both"/>
              <w:rPr>
                <w:rFonts w:eastAsiaTheme="minorHAnsi"/>
                <w:szCs w:val="24"/>
              </w:rPr>
            </w:pPr>
            <w:r w:rsidRPr="001F2F80">
              <w:rPr>
                <w:rFonts w:eastAsiaTheme="minorHAnsi"/>
                <w:szCs w:val="24"/>
              </w:rPr>
              <w:t xml:space="preserve">д) удостоверение – документ, подтверждающий принадлежность денежных средств, товаров, работ и услуг к </w:t>
            </w:r>
            <w:r w:rsidRPr="001F2F80">
              <w:rPr>
                <w:rFonts w:eastAsiaTheme="minorHAnsi"/>
                <w:b/>
                <w:szCs w:val="24"/>
              </w:rPr>
              <w:t xml:space="preserve">безвозмездной </w:t>
            </w:r>
            <w:r w:rsidRPr="001F2F80">
              <w:rPr>
                <w:rFonts w:eastAsiaTheme="minorHAnsi"/>
                <w:szCs w:val="24"/>
              </w:rPr>
              <w:t>помощи;</w:t>
            </w:r>
          </w:p>
          <w:p w:rsidR="001F2F80" w:rsidRPr="001F2F80" w:rsidRDefault="001F2F80" w:rsidP="001F2F80">
            <w:pPr>
              <w:jc w:val="both"/>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5.</w:t>
            </w:r>
          </w:p>
        </w:tc>
        <w:tc>
          <w:tcPr>
            <w:tcW w:w="6327" w:type="dxa"/>
          </w:tcPr>
          <w:p w:rsidR="001F2F80" w:rsidRPr="001F2F80" w:rsidRDefault="001F2F80" w:rsidP="001F2F80">
            <w:pPr>
              <w:jc w:val="both"/>
              <w:outlineLvl w:val="0"/>
              <w:rPr>
                <w:rFonts w:eastAsiaTheme="minorHAnsi"/>
                <w:szCs w:val="24"/>
                <w:lang w:eastAsia="en-US"/>
              </w:rPr>
            </w:pPr>
            <w:r w:rsidRPr="001F2F80">
              <w:rPr>
                <w:rFonts w:eastAsiaTheme="minorHAnsi"/>
                <w:b/>
                <w:szCs w:val="24"/>
                <w:lang w:eastAsia="en-US"/>
              </w:rPr>
              <w:t xml:space="preserve">Статья 3.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 xml:space="preserve">1. Безвозмездная помощь предоставляется на основе принципов добровольности, законности, гуманности, открытости и распределения по назначению.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Изменение получателя безвозмездной помощи и направлений её распределения возможно осуществлять лишь с предварительного письменного согласия донора безвозмездной помощи по решению Координационного совета по технической и гуманитарной помощи.</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2. Предоставление гуманитарной помощи носит социальный характер и не может умалять право гражданина на получение государственной поддержки.</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 xml:space="preserve">3. Реализуемые на территории Приднестровской Молдавской Республики проекты (программы) технической помощи, а также поступающие в Приднестровскую Молдавскую Республику товары, отнесенные к гуманитарной помощи, должны быть безопасны для </w:t>
            </w:r>
            <w:r w:rsidRPr="001F2F80">
              <w:rPr>
                <w:rFonts w:eastAsiaTheme="minorHAnsi"/>
                <w:szCs w:val="24"/>
                <w:lang w:eastAsia="en-US"/>
              </w:rPr>
              <w:lastRenderedPageBreak/>
              <w:t xml:space="preserve">человека и соответствовать требованиям, установленным действующим законодательством Приднестровской Молдавской Республики.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 xml:space="preserve">4. Безвозмездная помощь – в любом виде – не может быть использована для осуществления экстремисткой деятельности, других деяний, запрещенных законодательством Приднестровской Молдавской Республики.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Безвозмездная помощь – в любом виде – не может быть использована для подготовки и проведения избирательной кампании; организации и проведения собраний, митингов, уличных шествий, демонстраций, пикетирования, забастовок; изготовления и распространения агитационных материалов, а также для проведения других форм политической работы среди населения.</w:t>
            </w:r>
          </w:p>
          <w:p w:rsidR="001F2F80" w:rsidRPr="001F2F80" w:rsidRDefault="001F2F80" w:rsidP="001F2F80">
            <w:pPr>
              <w:rPr>
                <w:rFonts w:eastAsiaTheme="minorHAnsi"/>
                <w:szCs w:val="24"/>
              </w:rPr>
            </w:pPr>
          </w:p>
        </w:tc>
        <w:tc>
          <w:tcPr>
            <w:tcW w:w="7229" w:type="dxa"/>
          </w:tcPr>
          <w:p w:rsidR="001F2F80" w:rsidRPr="001F2F80" w:rsidRDefault="001F2F80" w:rsidP="001F2F80">
            <w:pPr>
              <w:jc w:val="both"/>
              <w:outlineLvl w:val="0"/>
              <w:rPr>
                <w:rFonts w:eastAsiaTheme="minorHAnsi"/>
                <w:szCs w:val="24"/>
                <w:lang w:eastAsia="en-US"/>
              </w:rPr>
            </w:pPr>
            <w:r w:rsidRPr="001F2F80">
              <w:rPr>
                <w:rFonts w:eastAsiaTheme="minorHAnsi"/>
                <w:b/>
                <w:szCs w:val="24"/>
                <w:lang w:eastAsia="en-US"/>
              </w:rPr>
              <w:lastRenderedPageBreak/>
              <w:t xml:space="preserve">Статья 3.  </w:t>
            </w:r>
            <w:r w:rsidRPr="001F2F80">
              <w:rPr>
                <w:rFonts w:eastAsiaTheme="minorHAnsi"/>
                <w:szCs w:val="24"/>
                <w:lang w:eastAsia="en-US"/>
              </w:rPr>
              <w:tab/>
            </w:r>
          </w:p>
          <w:p w:rsidR="001F2F80" w:rsidRPr="001F2F80" w:rsidRDefault="001F2F80" w:rsidP="001F2F80">
            <w:pPr>
              <w:jc w:val="both"/>
              <w:outlineLvl w:val="0"/>
              <w:rPr>
                <w:rFonts w:eastAsiaTheme="minorHAnsi"/>
                <w:szCs w:val="24"/>
                <w:lang w:eastAsia="en-US"/>
              </w:rPr>
            </w:pPr>
            <w:r w:rsidRPr="001F2F80">
              <w:rPr>
                <w:rFonts w:eastAsiaTheme="minorHAnsi"/>
                <w:szCs w:val="24"/>
                <w:lang w:eastAsia="en-US"/>
              </w:rPr>
              <w:t xml:space="preserve">           1. Безвозмездная помощь предоставляется на основе принципов добровольности, законности, гуманности, открытости и распределения по назначению.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Изменение получателя безвозмездной помощи и направлений её распределения возможно осуществлять лишь с предварительного письменного согласия донора безвозмездной помощи по решению Координационного совета по технической и гуманитарной помощи.</w:t>
            </w:r>
          </w:p>
          <w:p w:rsidR="001F2F80" w:rsidRPr="001F2F80" w:rsidRDefault="001F2F80" w:rsidP="001F2F80">
            <w:pPr>
              <w:jc w:val="both"/>
              <w:rPr>
                <w:rFonts w:eastAsiaTheme="minorHAnsi"/>
                <w:szCs w:val="24"/>
                <w:lang w:eastAsia="en-US"/>
              </w:rPr>
            </w:pPr>
            <w:r w:rsidRPr="001F2F80">
              <w:rPr>
                <w:rFonts w:eastAsiaTheme="minorHAnsi"/>
                <w:b/>
                <w:szCs w:val="24"/>
                <w:lang w:eastAsia="en-US"/>
              </w:rPr>
              <w:t xml:space="preserve">          </w:t>
            </w:r>
            <w:r w:rsidRPr="001F2F80">
              <w:rPr>
                <w:rFonts w:eastAsiaTheme="minorHAnsi"/>
                <w:szCs w:val="24"/>
                <w:lang w:eastAsia="en-US"/>
              </w:rPr>
              <w:t>2. Предоставление гуманитарной помощи носит социальный характер и не может умалять право гражданина на получение государственной поддержки.</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 xml:space="preserve">3. Реализуемые на территории Приднестровской Молдавской Республики проекты (программы) технической помощи, а также поступающие в Приднестровскую Молдавскую Республику товары, отнесенные к гуманитарной помощи, должны быть безопасны для человека и соответствовать требованиям, установленным действующим законодательством Приднестровской Молдавской Республики. </w:t>
            </w:r>
          </w:p>
          <w:p w:rsidR="001F2F80" w:rsidRPr="001F2F80" w:rsidRDefault="001F2F80" w:rsidP="001F2F80">
            <w:pPr>
              <w:ind w:firstLine="709"/>
              <w:jc w:val="both"/>
              <w:rPr>
                <w:b/>
                <w:szCs w:val="24"/>
              </w:rPr>
            </w:pPr>
            <w:r w:rsidRPr="001F2F80">
              <w:rPr>
                <w:rFonts w:eastAsiaTheme="minorHAnsi"/>
                <w:b/>
                <w:szCs w:val="24"/>
                <w:lang w:eastAsia="en-US"/>
              </w:rPr>
              <w:lastRenderedPageBreak/>
              <w:t xml:space="preserve">3-1. </w:t>
            </w:r>
            <w:r w:rsidRPr="001F2F80">
              <w:rPr>
                <w:b/>
                <w:szCs w:val="24"/>
              </w:rPr>
              <w:t>Проекты (программы) технической помощи и социальные проекты (программы), предусматривающие</w:t>
            </w:r>
            <w:r w:rsidRPr="001F2F80">
              <w:rPr>
                <w:rFonts w:eastAsiaTheme="minorHAnsi"/>
                <w:b/>
                <w:szCs w:val="24"/>
                <w:lang w:eastAsia="en-US"/>
              </w:rPr>
              <w:t xml:space="preserve"> поступление в адрес юридических лиц, за исключением органов государственной власти и органов местного самоуправления, и физических лиц безвозмездной помощи в виде денежных средств, подлежат обязательной регистрации в порядке, предусмотренном </w:t>
            </w:r>
            <w:r w:rsidRPr="001F2F80">
              <w:rPr>
                <w:b/>
                <w:szCs w:val="24"/>
              </w:rPr>
              <w:t>нормативным правовым актом Правительства Приднестровской Молдавской Республики с учетом положений настоящего Закона.</w:t>
            </w:r>
          </w:p>
          <w:p w:rsidR="001F2F80" w:rsidRPr="001F2F80" w:rsidRDefault="001F2F80" w:rsidP="001F2F80">
            <w:pPr>
              <w:ind w:firstLine="709"/>
              <w:jc w:val="both"/>
              <w:rPr>
                <w:b/>
                <w:szCs w:val="24"/>
              </w:rPr>
            </w:pPr>
            <w:r w:rsidRPr="001F2F80">
              <w:rPr>
                <w:b/>
                <w:szCs w:val="24"/>
              </w:rPr>
              <w:t>Проекты (программы) технической помощи и социальные проекты (программы), предусматривающие</w:t>
            </w:r>
            <w:r w:rsidRPr="001F2F80">
              <w:rPr>
                <w:rFonts w:eastAsiaTheme="minorHAnsi"/>
                <w:b/>
                <w:szCs w:val="24"/>
                <w:lang w:eastAsia="en-US"/>
              </w:rPr>
              <w:t xml:space="preserve"> поступление в адрес юридических и физических лиц безвозмездной помощи в виде товаров, работ и услуг по обращению заинтересованных лиц регистрируются в порядке, предусмотренном </w:t>
            </w:r>
            <w:r w:rsidRPr="001F2F80">
              <w:rPr>
                <w:b/>
                <w:szCs w:val="24"/>
              </w:rPr>
              <w:t>нормативным правовым актом Правительства Приднестровской Молдавской Республики с учетом положений настоящего Закона.</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 xml:space="preserve">4. Безвозмездная помощь – в любом виде – не может быть использована для осуществления экстремисткой деятельности, других деяний, запрещенных законодательством Приднестровской Молдавской Республики. </w:t>
            </w:r>
          </w:p>
          <w:p w:rsidR="001F2F80" w:rsidRPr="001F2F80" w:rsidRDefault="001F2F80" w:rsidP="001F2F80">
            <w:pPr>
              <w:jc w:val="both"/>
              <w:rPr>
                <w:rFonts w:eastAsiaTheme="minorHAnsi"/>
                <w:szCs w:val="24"/>
                <w:lang w:eastAsia="en-US"/>
              </w:rPr>
            </w:pPr>
            <w:r w:rsidRPr="001F2F80">
              <w:rPr>
                <w:rFonts w:eastAsiaTheme="minorHAnsi"/>
                <w:szCs w:val="24"/>
                <w:lang w:eastAsia="en-US"/>
              </w:rPr>
              <w:tab/>
              <w:t>Безвозмездная помощь – в любом виде – не может быть использована для подготовки и проведения избирательной кампании; организации и проведения собраний, митингов, уличных шествий, демонстраций, пикетирования, забастовок; изготовления и распространения агитационных материалов, а также для проведения других форм политической работы среди населения.</w:t>
            </w:r>
          </w:p>
          <w:p w:rsidR="001F2F80" w:rsidRPr="001F2F80" w:rsidRDefault="001F2F80" w:rsidP="001F2F80">
            <w:pPr>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lastRenderedPageBreak/>
              <w:t>6.</w:t>
            </w:r>
          </w:p>
        </w:tc>
        <w:tc>
          <w:tcPr>
            <w:tcW w:w="6327" w:type="dxa"/>
          </w:tcPr>
          <w:p w:rsidR="001F2F80" w:rsidRPr="001F2F80" w:rsidRDefault="001F2F80" w:rsidP="001F2F80">
            <w:pPr>
              <w:jc w:val="both"/>
              <w:outlineLvl w:val="0"/>
              <w:rPr>
                <w:b/>
                <w:szCs w:val="24"/>
              </w:rPr>
            </w:pPr>
            <w:r w:rsidRPr="001F2F80">
              <w:rPr>
                <w:b/>
                <w:szCs w:val="24"/>
              </w:rPr>
              <w:t xml:space="preserve">Статья 4. </w:t>
            </w:r>
          </w:p>
          <w:p w:rsidR="001F2F80" w:rsidRPr="001F2F80" w:rsidRDefault="001F2F80" w:rsidP="001F2F80">
            <w:pPr>
              <w:jc w:val="both"/>
              <w:outlineLvl w:val="0"/>
              <w:rPr>
                <w:b/>
                <w:szCs w:val="24"/>
              </w:rPr>
            </w:pPr>
          </w:p>
          <w:p w:rsidR="001F2F80" w:rsidRPr="001F2F80" w:rsidRDefault="001F2F80" w:rsidP="001F2F80">
            <w:pPr>
              <w:ind w:firstLine="708"/>
              <w:jc w:val="both"/>
              <w:rPr>
                <w:szCs w:val="24"/>
              </w:rPr>
            </w:pPr>
            <w:r w:rsidRPr="001F2F80">
              <w:rPr>
                <w:szCs w:val="24"/>
              </w:rPr>
              <w:t xml:space="preserve">1. Координационный совет по технической и гуманитарной помощи (далее – Координационный совет) является постоянно </w:t>
            </w:r>
            <w:r w:rsidRPr="001F2F80">
              <w:rPr>
                <w:szCs w:val="24"/>
              </w:rPr>
              <w:lastRenderedPageBreak/>
              <w:t>действующим на общественных началах координирующим органом по вопросам выработки и осуществления государственной политики в сфере оказания и предоставления гуманитарной и технической помощи Приднестровской Молдавской Республике, а также органом, регулирующим вопросы отнесения к категории гуманитарной помощи товаров, предоставляемых донорами безвозмездной помощи, и к категории технической помощи проектов технического содействия.</w:t>
            </w:r>
          </w:p>
          <w:p w:rsidR="001F2F80" w:rsidRPr="001F2F80" w:rsidRDefault="001F2F80" w:rsidP="001F2F80">
            <w:pPr>
              <w:autoSpaceDE w:val="0"/>
              <w:autoSpaceDN w:val="0"/>
              <w:adjustRightInd w:val="0"/>
              <w:ind w:firstLine="748"/>
              <w:jc w:val="both"/>
              <w:rPr>
                <w:szCs w:val="24"/>
              </w:rPr>
            </w:pPr>
            <w:r w:rsidRPr="001F2F80">
              <w:rPr>
                <w:szCs w:val="24"/>
              </w:rPr>
              <w:t xml:space="preserve">Ответственным за подготовку материалов и проведение заседаний Координационного совета является уполномоченный орган по технической и гуманитарной помощи. </w:t>
            </w:r>
          </w:p>
          <w:p w:rsidR="001F2F80" w:rsidRPr="001F2F80" w:rsidRDefault="001F2F80" w:rsidP="001F2F80">
            <w:pPr>
              <w:ind w:firstLine="709"/>
              <w:jc w:val="both"/>
              <w:rPr>
                <w:szCs w:val="24"/>
              </w:rPr>
            </w:pPr>
            <w:r w:rsidRPr="001F2F80">
              <w:rPr>
                <w:szCs w:val="24"/>
              </w:rPr>
              <w:t xml:space="preserve">2. Координационный совет возглавляет председатель. Председатель Координационного совета и его заместитель назначаются на должность </w:t>
            </w:r>
            <w:r w:rsidRPr="001F2F80">
              <w:rPr>
                <w:szCs w:val="24"/>
              </w:rPr>
              <w:br/>
              <w:t>и освобождаются от должности Президентом Приднестровской Молдавской Республики.</w:t>
            </w:r>
          </w:p>
          <w:p w:rsidR="001F2F80" w:rsidRPr="001F2F80" w:rsidRDefault="001F2F80" w:rsidP="001F2F80">
            <w:pPr>
              <w:ind w:firstLine="709"/>
              <w:jc w:val="both"/>
              <w:rPr>
                <w:szCs w:val="24"/>
              </w:rPr>
            </w:pPr>
            <w:r w:rsidRPr="001F2F80">
              <w:rPr>
                <w:szCs w:val="24"/>
              </w:rPr>
              <w:t>В состав Координационного совета входят официальный представитель Президента Приднестровской Молдавской Республики, два представителя законодательного органа государственной власти, представители исполнительных органов государственной власти. В работе Координационного совета могут принимать участие с правом совещательного голоса эксперты по различным сферам деятельности.</w:t>
            </w:r>
          </w:p>
          <w:p w:rsidR="001F2F80" w:rsidRPr="001F2F80" w:rsidRDefault="001F2F80" w:rsidP="001F2F80">
            <w:pPr>
              <w:ind w:firstLine="709"/>
              <w:jc w:val="both"/>
              <w:rPr>
                <w:szCs w:val="24"/>
              </w:rPr>
            </w:pPr>
            <w:r w:rsidRPr="001F2F80">
              <w:rPr>
                <w:szCs w:val="24"/>
              </w:rPr>
              <w:t>Порядок формирования и работы Координационного совета утверждается нормативным правовым актом Правительства Приднестровской Молдавской Республики с учетом положений настоящего Закона.</w:t>
            </w:r>
          </w:p>
          <w:p w:rsidR="001F2F80" w:rsidRPr="001F2F80" w:rsidRDefault="001F2F80" w:rsidP="001F2F80">
            <w:pPr>
              <w:ind w:firstLine="709"/>
              <w:jc w:val="both"/>
              <w:rPr>
                <w:szCs w:val="24"/>
              </w:rPr>
            </w:pPr>
            <w:r w:rsidRPr="001F2F80">
              <w:rPr>
                <w:szCs w:val="24"/>
              </w:rPr>
              <w:t xml:space="preserve">3. Координационный совет ежегодно до 1 марта представляет Президенту Приднестровской Молдавской Республики, Верховному Совету </w:t>
            </w:r>
            <w:r w:rsidRPr="001F2F80">
              <w:rPr>
                <w:szCs w:val="24"/>
              </w:rPr>
              <w:lastRenderedPageBreak/>
              <w:t>Приднестровской Молдавской Республики и Правительству Приднестровской Молдавской Республики отчет о своей деятельности за предшествующий год.</w:t>
            </w:r>
          </w:p>
          <w:p w:rsidR="001F2F80" w:rsidRPr="001F2F80" w:rsidRDefault="001F2F80" w:rsidP="001F2F80">
            <w:pPr>
              <w:autoSpaceDE w:val="0"/>
              <w:autoSpaceDN w:val="0"/>
              <w:adjustRightInd w:val="0"/>
              <w:ind w:firstLine="709"/>
              <w:jc w:val="both"/>
              <w:rPr>
                <w:szCs w:val="24"/>
              </w:rPr>
            </w:pPr>
            <w:r w:rsidRPr="001F2F80">
              <w:rPr>
                <w:szCs w:val="24"/>
              </w:rPr>
              <w:t>4 Координационный совет взаимодействует с получателями безвозмездной помощи через уполномоченный орган по технической и гуманитарной помощи.</w:t>
            </w:r>
          </w:p>
          <w:p w:rsidR="001F2F80" w:rsidRPr="001F2F80" w:rsidRDefault="001F2F80" w:rsidP="001F2F80">
            <w:pPr>
              <w:ind w:firstLine="709"/>
              <w:jc w:val="both"/>
              <w:rPr>
                <w:szCs w:val="24"/>
              </w:rPr>
            </w:pPr>
            <w:r w:rsidRPr="001F2F80">
              <w:rPr>
                <w:szCs w:val="24"/>
              </w:rPr>
              <w:t>5. Координационный совет осуществляет следующие основные функции:</w:t>
            </w:r>
          </w:p>
          <w:p w:rsidR="001F2F80" w:rsidRPr="001F2F80" w:rsidRDefault="001F2F80" w:rsidP="001F2F80">
            <w:pPr>
              <w:ind w:firstLine="709"/>
              <w:jc w:val="both"/>
              <w:rPr>
                <w:szCs w:val="24"/>
              </w:rPr>
            </w:pPr>
            <w:r w:rsidRPr="001F2F80">
              <w:rPr>
                <w:szCs w:val="24"/>
              </w:rPr>
              <w:t xml:space="preserve">а) координирование процесса взаимодействия государственных органов, а также организаций независимо от организационно-правовой формы и формы собственности, расположенных на территории Приднестровской Молдавской Республики, – получателей безвозмездной помощи – с донорами безвозмездной помощи; </w:t>
            </w:r>
          </w:p>
          <w:p w:rsidR="001F2F80" w:rsidRPr="001F2F80" w:rsidRDefault="001F2F80" w:rsidP="001F2F80">
            <w:pPr>
              <w:ind w:firstLine="709"/>
              <w:jc w:val="both"/>
              <w:rPr>
                <w:b/>
                <w:szCs w:val="24"/>
              </w:rPr>
            </w:pPr>
            <w:r w:rsidRPr="001F2F80">
              <w:rPr>
                <w:szCs w:val="24"/>
              </w:rPr>
              <w:t xml:space="preserve">б) выявление новых источников </w:t>
            </w:r>
            <w:r w:rsidRPr="001F2F80">
              <w:rPr>
                <w:b/>
                <w:szCs w:val="24"/>
              </w:rPr>
              <w:t xml:space="preserve">технической и гуманитарной помощи; </w:t>
            </w:r>
          </w:p>
          <w:p w:rsidR="001F2F80" w:rsidRPr="001F2F80" w:rsidRDefault="001F2F80" w:rsidP="001F2F80">
            <w:pPr>
              <w:ind w:firstLine="709"/>
              <w:jc w:val="both"/>
              <w:rPr>
                <w:szCs w:val="24"/>
              </w:rPr>
            </w:pPr>
            <w:r w:rsidRPr="001F2F80">
              <w:rPr>
                <w:szCs w:val="24"/>
              </w:rPr>
              <w:t xml:space="preserve">в) определение государственных приоритетов и основных направлений деятельности по вопросам безвозмездной помощи, обеспечение достижения результатов в этой области; </w:t>
            </w:r>
          </w:p>
          <w:p w:rsidR="001F2F80" w:rsidRPr="001F2F80" w:rsidRDefault="001F2F80" w:rsidP="001F2F80">
            <w:pPr>
              <w:ind w:firstLine="709"/>
              <w:jc w:val="both"/>
              <w:rPr>
                <w:szCs w:val="24"/>
              </w:rPr>
            </w:pPr>
            <w:r w:rsidRPr="001F2F80">
              <w:rPr>
                <w:szCs w:val="24"/>
              </w:rPr>
              <w:t xml:space="preserve">г) установление и расширение контактов и практическое взаимодействие с донорами безвозмездной помощи; </w:t>
            </w:r>
          </w:p>
          <w:p w:rsidR="001F2F80" w:rsidRPr="001F2F80" w:rsidRDefault="001F2F80" w:rsidP="001F2F80">
            <w:pPr>
              <w:ind w:firstLine="709"/>
              <w:jc w:val="both"/>
              <w:rPr>
                <w:szCs w:val="24"/>
              </w:rPr>
            </w:pPr>
            <w:r w:rsidRPr="001F2F80">
              <w:rPr>
                <w:szCs w:val="24"/>
              </w:rPr>
              <w:t xml:space="preserve">д) разработка совместно с донорами безвозмездной помощи краткосрочных и долгосрочных программ и планов сотрудничества в области технической и гуманитарной помощи; </w:t>
            </w:r>
          </w:p>
          <w:p w:rsidR="001F2F80" w:rsidRPr="001F2F80" w:rsidRDefault="001F2F80" w:rsidP="001F2F80">
            <w:pPr>
              <w:ind w:firstLine="709"/>
              <w:jc w:val="both"/>
              <w:rPr>
                <w:szCs w:val="24"/>
              </w:rPr>
            </w:pPr>
            <w:r w:rsidRPr="001F2F80">
              <w:rPr>
                <w:szCs w:val="24"/>
              </w:rPr>
              <w:t xml:space="preserve">е) рассмотрение финансируемых иностранными государствами и организациями, международными организациями проектов технического содействия и принятие решений о возможности признания их проектами технической помощи; </w:t>
            </w:r>
          </w:p>
          <w:p w:rsidR="001F2F80" w:rsidRPr="001F2F80" w:rsidRDefault="001F2F80" w:rsidP="001F2F80">
            <w:pPr>
              <w:ind w:firstLine="709"/>
              <w:jc w:val="both"/>
              <w:rPr>
                <w:szCs w:val="24"/>
              </w:rPr>
            </w:pPr>
            <w:r w:rsidRPr="001F2F80">
              <w:rPr>
                <w:szCs w:val="24"/>
              </w:rPr>
              <w:t xml:space="preserve">ж) отнесение товаров, поступающих на территорию </w:t>
            </w:r>
            <w:r w:rsidRPr="001F2F80">
              <w:rPr>
                <w:szCs w:val="24"/>
              </w:rPr>
              <w:lastRenderedPageBreak/>
              <w:t xml:space="preserve">Приднестровской Молдавской Республики, к категории технической и гуманитарной помощи; </w:t>
            </w:r>
          </w:p>
          <w:p w:rsidR="001F2F80" w:rsidRPr="001F2F80" w:rsidRDefault="001F2F80" w:rsidP="001F2F80">
            <w:pPr>
              <w:ind w:firstLine="709"/>
              <w:jc w:val="both"/>
              <w:rPr>
                <w:szCs w:val="24"/>
              </w:rPr>
            </w:pPr>
            <w:r w:rsidRPr="001F2F80">
              <w:rPr>
                <w:szCs w:val="24"/>
              </w:rPr>
              <w:t xml:space="preserve">з) выработка рекомендаций по внесению изменений в действующее законодательство Приднестровской Молдавской Республики, способствующих реализации проектов (программ) технической помощи и </w:t>
            </w:r>
            <w:proofErr w:type="gramStart"/>
            <w:r w:rsidRPr="001F2F80">
              <w:rPr>
                <w:szCs w:val="24"/>
              </w:rPr>
              <w:t>привлечению</w:t>
            </w:r>
            <w:proofErr w:type="gramEnd"/>
            <w:r w:rsidRPr="001F2F80">
              <w:rPr>
                <w:szCs w:val="24"/>
              </w:rPr>
              <w:t xml:space="preserve"> и распределению гуманитарной помощи;</w:t>
            </w:r>
          </w:p>
          <w:p w:rsidR="001F2F80" w:rsidRPr="001F2F80" w:rsidRDefault="001F2F80" w:rsidP="001F2F80">
            <w:pPr>
              <w:ind w:firstLine="709"/>
              <w:jc w:val="both"/>
              <w:rPr>
                <w:szCs w:val="24"/>
              </w:rPr>
            </w:pPr>
            <w:r w:rsidRPr="001F2F80">
              <w:rPr>
                <w:szCs w:val="24"/>
              </w:rPr>
              <w:t xml:space="preserve">и) </w:t>
            </w:r>
            <w:r w:rsidRPr="001F2F80">
              <w:rPr>
                <w:szCs w:val="24"/>
                <w:shd w:val="clear" w:color="auto" w:fill="FFFFFF"/>
              </w:rPr>
              <w:t xml:space="preserve">координирование деятельности по распределению гуманитарной помощи непосредственным получателям; </w:t>
            </w:r>
            <w:r w:rsidRPr="001F2F80">
              <w:rPr>
                <w:szCs w:val="24"/>
              </w:rPr>
              <w:t xml:space="preserve"> </w:t>
            </w:r>
          </w:p>
          <w:p w:rsidR="001F2F80" w:rsidRPr="001F2F80" w:rsidRDefault="001F2F80" w:rsidP="001F2F80">
            <w:pPr>
              <w:ind w:firstLine="709"/>
              <w:jc w:val="both"/>
              <w:rPr>
                <w:szCs w:val="24"/>
              </w:rPr>
            </w:pPr>
            <w:r w:rsidRPr="001F2F80">
              <w:rPr>
                <w:szCs w:val="24"/>
              </w:rPr>
              <w:t>к) ведение реестра проектов (программ) технической помощи и реестра гуманитарной помощи;</w:t>
            </w:r>
          </w:p>
          <w:p w:rsidR="001F2F80" w:rsidRPr="001F2F80" w:rsidRDefault="001F2F80" w:rsidP="001F2F80">
            <w:pPr>
              <w:ind w:firstLine="709"/>
              <w:jc w:val="both"/>
              <w:rPr>
                <w:szCs w:val="24"/>
              </w:rPr>
            </w:pPr>
            <w:r w:rsidRPr="001F2F80">
              <w:rPr>
                <w:szCs w:val="24"/>
              </w:rPr>
              <w:t>л) анализ и оценка потребности в безвозмездной помощи, выявление первоочередных получателей, нуждающихся в технической и гуманитарной помощи;</w:t>
            </w:r>
          </w:p>
          <w:p w:rsidR="001F2F80" w:rsidRPr="001F2F80" w:rsidRDefault="001F2F80" w:rsidP="001F2F80">
            <w:pPr>
              <w:ind w:firstLine="709"/>
              <w:jc w:val="both"/>
              <w:rPr>
                <w:szCs w:val="24"/>
              </w:rPr>
            </w:pPr>
            <w:r w:rsidRPr="001F2F80">
              <w:rPr>
                <w:szCs w:val="24"/>
              </w:rPr>
              <w:t xml:space="preserve">м) проведение экспертизы договоров (соглашений, меморандумов, протоколов или другого обменного письменного обязательства), заключаемых получателями гуманитарной помощи и участниками проектов (программ) технической помощи; </w:t>
            </w:r>
          </w:p>
          <w:p w:rsidR="001F2F80" w:rsidRPr="001F2F80" w:rsidRDefault="001F2F80" w:rsidP="001F2F80">
            <w:pPr>
              <w:ind w:firstLine="709"/>
              <w:jc w:val="both"/>
              <w:rPr>
                <w:szCs w:val="24"/>
              </w:rPr>
            </w:pPr>
            <w:r w:rsidRPr="001F2F80">
              <w:rPr>
                <w:szCs w:val="24"/>
              </w:rPr>
              <w:t>н) учет предоставленной технической и гуманитарной помощи и организация контроля за ее распределением; выявление нарушений, допущенных в процессе ее получения, распределения и использования;</w:t>
            </w:r>
          </w:p>
          <w:p w:rsidR="001F2F80" w:rsidRPr="001F2F80" w:rsidRDefault="001F2F80" w:rsidP="001F2F80">
            <w:pPr>
              <w:ind w:firstLine="709"/>
              <w:jc w:val="both"/>
              <w:rPr>
                <w:szCs w:val="24"/>
              </w:rPr>
            </w:pPr>
            <w:r w:rsidRPr="001F2F80">
              <w:rPr>
                <w:szCs w:val="24"/>
              </w:rPr>
              <w:t xml:space="preserve">о) разработка и обновление базы данных по технической и гуманитарной помощи, предоставляемой Приднестровской Молдавской Республике, источникам ее поступления и получателям; </w:t>
            </w:r>
          </w:p>
          <w:p w:rsidR="001F2F80" w:rsidRPr="001F2F80" w:rsidRDefault="001F2F80" w:rsidP="001F2F80">
            <w:pPr>
              <w:ind w:firstLine="709"/>
              <w:jc w:val="both"/>
              <w:rPr>
                <w:szCs w:val="24"/>
              </w:rPr>
            </w:pPr>
            <w:r w:rsidRPr="001F2F80">
              <w:rPr>
                <w:szCs w:val="24"/>
              </w:rPr>
              <w:t xml:space="preserve">п) выдача удостоверений о регистрации договоров (контрактов, соглашений и иных документов), заключаемых участниками проекта (программы) технической помощи, а также удостоверений о </w:t>
            </w:r>
            <w:r w:rsidRPr="001F2F80">
              <w:rPr>
                <w:szCs w:val="24"/>
              </w:rPr>
              <w:lastRenderedPageBreak/>
              <w:t xml:space="preserve">принадлежности товаров к гуманитарной помощи; </w:t>
            </w:r>
          </w:p>
          <w:p w:rsidR="001F2F80" w:rsidRPr="001F2F80" w:rsidRDefault="001F2F80" w:rsidP="001F2F80">
            <w:pPr>
              <w:ind w:firstLine="709"/>
              <w:jc w:val="both"/>
              <w:rPr>
                <w:szCs w:val="24"/>
              </w:rPr>
            </w:pPr>
            <w:r w:rsidRPr="001F2F80">
              <w:rPr>
                <w:szCs w:val="24"/>
              </w:rPr>
              <w:t>р) иные функции, определенные нормативным правовым актом Правительства Приднестровской Молдавской Республики.</w:t>
            </w:r>
          </w:p>
          <w:p w:rsidR="001F2F80" w:rsidRPr="001F2F80" w:rsidRDefault="001F2F80" w:rsidP="001F2F80">
            <w:pPr>
              <w:ind w:firstLine="709"/>
              <w:jc w:val="both"/>
              <w:rPr>
                <w:szCs w:val="24"/>
              </w:rPr>
            </w:pPr>
            <w:r w:rsidRPr="001F2F80">
              <w:rPr>
                <w:szCs w:val="24"/>
              </w:rPr>
              <w:t xml:space="preserve">6. Координационный совет обладает следующими правами: </w:t>
            </w:r>
          </w:p>
          <w:p w:rsidR="001F2F80" w:rsidRPr="001F2F80" w:rsidRDefault="001F2F80" w:rsidP="001F2F80">
            <w:pPr>
              <w:ind w:firstLine="709"/>
              <w:jc w:val="both"/>
              <w:rPr>
                <w:szCs w:val="24"/>
              </w:rPr>
            </w:pPr>
            <w:r w:rsidRPr="001F2F80">
              <w:rPr>
                <w:szCs w:val="24"/>
              </w:rPr>
              <w:t xml:space="preserve">а) принимать в установленном порядке решения по предлагаемым проектам (программам) технической помощи и организовывать контроль за их реализацией; </w:t>
            </w:r>
          </w:p>
          <w:p w:rsidR="001F2F80" w:rsidRPr="001F2F80" w:rsidRDefault="001F2F80" w:rsidP="001F2F80">
            <w:pPr>
              <w:ind w:firstLine="708"/>
              <w:jc w:val="both"/>
              <w:rPr>
                <w:szCs w:val="24"/>
              </w:rPr>
            </w:pPr>
            <w:r w:rsidRPr="001F2F80">
              <w:rPr>
                <w:szCs w:val="24"/>
              </w:rPr>
              <w:t xml:space="preserve">б) принимать в установленном порядке решения об отнесении товаров, поступающих на территорию Приднестровской Молдавской Республики, к категории гуманитарной помощи и организовывать контроль за ее распределением; </w:t>
            </w:r>
          </w:p>
          <w:p w:rsidR="001F2F80" w:rsidRPr="001F2F80" w:rsidRDefault="001F2F80" w:rsidP="001F2F80">
            <w:pPr>
              <w:ind w:firstLine="709"/>
              <w:jc w:val="both"/>
              <w:rPr>
                <w:szCs w:val="24"/>
              </w:rPr>
            </w:pPr>
            <w:r w:rsidRPr="001F2F80">
              <w:rPr>
                <w:szCs w:val="24"/>
              </w:rPr>
              <w:t xml:space="preserve">в) требовать осуществления уполномоченными органами контроля за реализацией на территории Приднестровской Молдавской Республики проектов (программ) технической помощи и правильностью использования гуманитарной помощи; </w:t>
            </w:r>
          </w:p>
          <w:p w:rsidR="001F2F80" w:rsidRPr="001F2F80" w:rsidRDefault="001F2F80" w:rsidP="001F2F80">
            <w:pPr>
              <w:ind w:firstLine="709"/>
              <w:jc w:val="both"/>
              <w:rPr>
                <w:szCs w:val="24"/>
              </w:rPr>
            </w:pPr>
            <w:r w:rsidRPr="001F2F80">
              <w:rPr>
                <w:szCs w:val="24"/>
              </w:rPr>
              <w:t xml:space="preserve">г) требовать и получать от организаций независимо от организационно-правовой формы и формы собственности информацию, связанную с заключением последними договоров на получение технической и гуманитарной помощи; </w:t>
            </w:r>
          </w:p>
          <w:p w:rsidR="001F2F80" w:rsidRPr="001F2F80" w:rsidRDefault="001F2F80" w:rsidP="001F2F80">
            <w:pPr>
              <w:ind w:firstLine="709"/>
              <w:jc w:val="both"/>
              <w:rPr>
                <w:szCs w:val="24"/>
              </w:rPr>
            </w:pPr>
            <w:r w:rsidRPr="001F2F80">
              <w:rPr>
                <w:szCs w:val="24"/>
              </w:rPr>
              <w:t>д) требовать представления отчетов о получении и распределении поступившей на территорию Приднестровской Молдавской Республики технической и гуманитарной помощи от получателей безвозмездной помощи;</w:t>
            </w:r>
          </w:p>
          <w:p w:rsidR="001F2F80" w:rsidRPr="001F2F80" w:rsidRDefault="001F2F80" w:rsidP="001F2F80">
            <w:pPr>
              <w:ind w:firstLine="709"/>
              <w:jc w:val="both"/>
              <w:rPr>
                <w:szCs w:val="24"/>
              </w:rPr>
            </w:pPr>
            <w:r w:rsidRPr="001F2F80">
              <w:rPr>
                <w:szCs w:val="24"/>
              </w:rPr>
              <w:t xml:space="preserve">е) запрашивать у органов государственной власти и органов местного самоуправления, юридических и физических лиц необходимые для своей деятельности материалы, статистическую и иную информацию; </w:t>
            </w:r>
          </w:p>
          <w:p w:rsidR="001F2F80" w:rsidRPr="001F2F80" w:rsidRDefault="001F2F80" w:rsidP="001F2F80">
            <w:pPr>
              <w:ind w:firstLine="709"/>
              <w:jc w:val="both"/>
              <w:rPr>
                <w:szCs w:val="24"/>
              </w:rPr>
            </w:pPr>
            <w:r w:rsidRPr="001F2F80">
              <w:rPr>
                <w:szCs w:val="24"/>
              </w:rPr>
              <w:lastRenderedPageBreak/>
              <w:t>ж) решать вопросы, связанные с распределением гуманитарной и технической помощи;</w:t>
            </w:r>
          </w:p>
          <w:p w:rsidR="001F2F80" w:rsidRPr="001F2F80" w:rsidRDefault="001F2F80" w:rsidP="001F2F80">
            <w:pPr>
              <w:ind w:firstLine="709"/>
              <w:jc w:val="both"/>
              <w:rPr>
                <w:szCs w:val="24"/>
              </w:rPr>
            </w:pPr>
            <w:r w:rsidRPr="001F2F80">
              <w:rPr>
                <w:szCs w:val="24"/>
              </w:rPr>
              <w:t>з) вести учет и осуществлять контроль за распределением гуманитарной помощи и реализацией проектов (программ) технической помощи;</w:t>
            </w:r>
          </w:p>
          <w:p w:rsidR="001F2F80" w:rsidRPr="001F2F80" w:rsidRDefault="001F2F80" w:rsidP="001F2F80">
            <w:pPr>
              <w:autoSpaceDE w:val="0"/>
              <w:autoSpaceDN w:val="0"/>
              <w:adjustRightInd w:val="0"/>
              <w:ind w:firstLine="709"/>
              <w:jc w:val="both"/>
              <w:rPr>
                <w:szCs w:val="24"/>
              </w:rPr>
            </w:pPr>
            <w:r w:rsidRPr="001F2F80">
              <w:rPr>
                <w:szCs w:val="24"/>
              </w:rPr>
              <w:t>и) осуществлять контроль за правильностью использования технической и гуманитарной помощи ее получателями в Приднестровской Молдавской Республике, привлекая для этого соответствующие органы;</w:t>
            </w:r>
          </w:p>
          <w:p w:rsidR="001F2F80" w:rsidRPr="001F2F80" w:rsidRDefault="001F2F80" w:rsidP="001F2F80">
            <w:pPr>
              <w:ind w:firstLine="708"/>
              <w:jc w:val="both"/>
              <w:rPr>
                <w:szCs w:val="24"/>
              </w:rPr>
            </w:pPr>
            <w:r w:rsidRPr="001F2F80">
              <w:rPr>
                <w:szCs w:val="24"/>
              </w:rPr>
              <w:t>к) вносить предложения по усовершенствованию работы Координационного совета;</w:t>
            </w:r>
          </w:p>
          <w:p w:rsidR="001F2F80" w:rsidRPr="001F2F80" w:rsidRDefault="001F2F80" w:rsidP="001F2F80">
            <w:pPr>
              <w:ind w:firstLine="708"/>
              <w:jc w:val="both"/>
              <w:rPr>
                <w:szCs w:val="24"/>
              </w:rPr>
            </w:pPr>
            <w:r w:rsidRPr="001F2F80">
              <w:rPr>
                <w:szCs w:val="24"/>
              </w:rPr>
              <w:t>л) использовать собственный гербовый бланк.</w:t>
            </w:r>
          </w:p>
          <w:p w:rsidR="001F2F80" w:rsidRPr="001F2F80" w:rsidRDefault="001F2F80" w:rsidP="001F2F80">
            <w:pPr>
              <w:ind w:firstLine="708"/>
              <w:jc w:val="both"/>
              <w:rPr>
                <w:szCs w:val="24"/>
              </w:rPr>
            </w:pPr>
            <w:r w:rsidRPr="001F2F80">
              <w:rPr>
                <w:szCs w:val="24"/>
              </w:rPr>
              <w:t xml:space="preserve">7. В адрес Координационного совета, при необходимости, может быть направлена позиция Президента Приднестровской Молдавской Республики </w:t>
            </w:r>
            <w:r w:rsidRPr="001F2F80">
              <w:rPr>
                <w:szCs w:val="24"/>
              </w:rPr>
              <w:br/>
              <w:t xml:space="preserve">по вопросам, отнесенным настоящим Законом к полномочиям Координационного совета, подлежащая учету Координационным советом </w:t>
            </w:r>
            <w:r w:rsidRPr="001F2F80">
              <w:rPr>
                <w:szCs w:val="24"/>
              </w:rPr>
              <w:br/>
              <w:t>при принятии решений.</w:t>
            </w:r>
          </w:p>
          <w:p w:rsidR="001F2F80" w:rsidRPr="001F2F80" w:rsidRDefault="001F2F80" w:rsidP="001F2F80">
            <w:pPr>
              <w:rPr>
                <w:rFonts w:eastAsiaTheme="minorHAnsi"/>
                <w:szCs w:val="24"/>
              </w:rPr>
            </w:pPr>
          </w:p>
        </w:tc>
        <w:tc>
          <w:tcPr>
            <w:tcW w:w="7229" w:type="dxa"/>
          </w:tcPr>
          <w:p w:rsidR="001F2F80" w:rsidRPr="001F2F80" w:rsidRDefault="001F2F80" w:rsidP="001F2F80">
            <w:pPr>
              <w:jc w:val="both"/>
              <w:outlineLvl w:val="0"/>
              <w:rPr>
                <w:b/>
                <w:szCs w:val="24"/>
              </w:rPr>
            </w:pPr>
            <w:r w:rsidRPr="001F2F80">
              <w:rPr>
                <w:b/>
                <w:szCs w:val="24"/>
              </w:rPr>
              <w:lastRenderedPageBreak/>
              <w:t xml:space="preserve">Статья 4. </w:t>
            </w:r>
          </w:p>
          <w:p w:rsidR="001F2F80" w:rsidRPr="001F2F80" w:rsidRDefault="001F2F80" w:rsidP="001F2F80">
            <w:pPr>
              <w:jc w:val="both"/>
              <w:outlineLvl w:val="0"/>
              <w:rPr>
                <w:b/>
                <w:szCs w:val="24"/>
              </w:rPr>
            </w:pPr>
          </w:p>
          <w:p w:rsidR="001F2F80" w:rsidRPr="001F2F80" w:rsidRDefault="001F2F80" w:rsidP="001F2F80">
            <w:pPr>
              <w:ind w:firstLine="708"/>
              <w:jc w:val="both"/>
              <w:rPr>
                <w:b/>
                <w:szCs w:val="24"/>
              </w:rPr>
            </w:pPr>
            <w:r w:rsidRPr="001F2F80">
              <w:rPr>
                <w:szCs w:val="24"/>
              </w:rPr>
              <w:t>1. Координационный совет по технической</w:t>
            </w:r>
            <w:r w:rsidRPr="001F2F80">
              <w:rPr>
                <w:b/>
                <w:szCs w:val="24"/>
              </w:rPr>
              <w:t>, гуманитарной и приравненной к технической помощи</w:t>
            </w:r>
            <w:r w:rsidRPr="001F2F80">
              <w:rPr>
                <w:szCs w:val="24"/>
              </w:rPr>
              <w:t xml:space="preserve"> (далее – Координационный совет) </w:t>
            </w:r>
            <w:r w:rsidRPr="001F2F80">
              <w:rPr>
                <w:szCs w:val="24"/>
              </w:rPr>
              <w:lastRenderedPageBreak/>
              <w:t xml:space="preserve">является постоянно действующим на общественных началах координирующим органом по вопросам выработки и осуществления государственной политики в сфере оказания и предоставления </w:t>
            </w:r>
            <w:r w:rsidRPr="001F2F80">
              <w:rPr>
                <w:b/>
                <w:szCs w:val="24"/>
              </w:rPr>
              <w:t xml:space="preserve">безвозмездной </w:t>
            </w:r>
            <w:r w:rsidRPr="001F2F80">
              <w:rPr>
                <w:szCs w:val="24"/>
              </w:rPr>
              <w:t xml:space="preserve"> помощи Приднестровской Молдавской Республике, а также органом, </w:t>
            </w:r>
            <w:r w:rsidRPr="001F2F80">
              <w:rPr>
                <w:b/>
                <w:szCs w:val="24"/>
              </w:rPr>
              <w:t>регистрирующим безвозмездную помощь, поступающую в адрес  юридических и физических лиц,</w:t>
            </w:r>
            <w:r w:rsidRPr="001F2F80">
              <w:rPr>
                <w:szCs w:val="24"/>
              </w:rPr>
              <w:t xml:space="preserve"> регулирующим вопросы отнесения к категории гуманитарной помощи товаров, предоставляемых донорами безвозмездной помощи, </w:t>
            </w:r>
            <w:r w:rsidRPr="001F2F80">
              <w:rPr>
                <w:b/>
                <w:szCs w:val="24"/>
              </w:rPr>
              <w:t>к категории технической помощи проектов технического содействия, и к категории безвозмездной помощи, приравненной к технической помощи,</w:t>
            </w:r>
            <w:r w:rsidRPr="001F2F80">
              <w:rPr>
                <w:rFonts w:eastAsiaTheme="minorHAnsi"/>
                <w:b/>
                <w:szCs w:val="24"/>
              </w:rPr>
              <w:t xml:space="preserve"> </w:t>
            </w:r>
            <w:r w:rsidRPr="001F2F80">
              <w:rPr>
                <w:b/>
                <w:szCs w:val="24"/>
              </w:rPr>
              <w:t>социальных проектов (программ).</w:t>
            </w:r>
          </w:p>
          <w:p w:rsidR="001F2F80" w:rsidRPr="001F2F80" w:rsidRDefault="001F2F80" w:rsidP="001F2F80">
            <w:pPr>
              <w:autoSpaceDE w:val="0"/>
              <w:autoSpaceDN w:val="0"/>
              <w:adjustRightInd w:val="0"/>
              <w:ind w:firstLine="748"/>
              <w:jc w:val="both"/>
              <w:rPr>
                <w:szCs w:val="24"/>
              </w:rPr>
            </w:pPr>
            <w:r w:rsidRPr="001F2F80">
              <w:rPr>
                <w:szCs w:val="24"/>
              </w:rPr>
              <w:t xml:space="preserve">Ответственным за подготовку материалов и проведение заседаний Координационного совета является уполномоченный орган по технической и гуманитарной помощи. </w:t>
            </w:r>
          </w:p>
          <w:p w:rsidR="001F2F80" w:rsidRPr="001F2F80" w:rsidRDefault="001F2F80" w:rsidP="001F2F80">
            <w:pPr>
              <w:ind w:firstLine="709"/>
              <w:jc w:val="both"/>
              <w:rPr>
                <w:szCs w:val="24"/>
              </w:rPr>
            </w:pPr>
            <w:r w:rsidRPr="001F2F80">
              <w:rPr>
                <w:szCs w:val="24"/>
              </w:rPr>
              <w:t xml:space="preserve">2. Координационный совет возглавляет председатель. Председатель Координационного совета и его заместитель назначаются на должность </w:t>
            </w:r>
            <w:r w:rsidRPr="001F2F80">
              <w:rPr>
                <w:szCs w:val="24"/>
              </w:rPr>
              <w:br/>
              <w:t>и освобождаются от должности Президентом Приднестровской Молдавской Республики.</w:t>
            </w:r>
          </w:p>
          <w:p w:rsidR="001F2F80" w:rsidRPr="001F2F80" w:rsidRDefault="001F2F80" w:rsidP="001F2F80">
            <w:pPr>
              <w:ind w:firstLine="709"/>
              <w:jc w:val="both"/>
              <w:rPr>
                <w:szCs w:val="24"/>
              </w:rPr>
            </w:pPr>
            <w:r w:rsidRPr="001F2F80">
              <w:rPr>
                <w:szCs w:val="24"/>
              </w:rPr>
              <w:t>В состав Координационного совета входят официальный представитель Президента Приднестровской Молдавской Республики, два представителя законодательного органа государственной власти, представители исполнительных органов государственной власти. В работе Координационного совета могут принимать участие с правом совещательного голоса эксперты по различным сферам деятельности.</w:t>
            </w:r>
          </w:p>
          <w:p w:rsidR="001F2F80" w:rsidRPr="001F2F80" w:rsidRDefault="001F2F80" w:rsidP="001F2F80">
            <w:pPr>
              <w:ind w:firstLine="709"/>
              <w:jc w:val="both"/>
              <w:rPr>
                <w:szCs w:val="24"/>
              </w:rPr>
            </w:pPr>
            <w:r w:rsidRPr="001F2F80">
              <w:rPr>
                <w:szCs w:val="24"/>
              </w:rPr>
              <w:t>Порядок формирования и работы Координационного совета утверждается нормативным правовым актом Правительства Приднестровской Молдавской Республики с учетом положений настоящего Закона.</w:t>
            </w:r>
          </w:p>
          <w:p w:rsidR="001F2F80" w:rsidRPr="001F2F80" w:rsidRDefault="001F2F80" w:rsidP="001F2F80">
            <w:pPr>
              <w:ind w:firstLine="709"/>
              <w:jc w:val="both"/>
              <w:rPr>
                <w:szCs w:val="24"/>
              </w:rPr>
            </w:pPr>
            <w:r w:rsidRPr="001F2F80">
              <w:rPr>
                <w:szCs w:val="24"/>
              </w:rPr>
              <w:t xml:space="preserve">3. Координационный совет ежегодно до 1 марта представляет Президенту Приднестровской </w:t>
            </w:r>
            <w:r w:rsidRPr="001F2F80">
              <w:rPr>
                <w:szCs w:val="24"/>
              </w:rPr>
              <w:lastRenderedPageBreak/>
              <w:t>Молдавской Республики, Верховному Совету Приднестровской Молдавской Республики и Правительству Приднестровской Молдавской Республики отчет о своей деятельности за предшествующий год.</w:t>
            </w:r>
          </w:p>
          <w:p w:rsidR="001F2F80" w:rsidRPr="001F2F80" w:rsidRDefault="001F2F80" w:rsidP="001F2F80">
            <w:pPr>
              <w:autoSpaceDE w:val="0"/>
              <w:autoSpaceDN w:val="0"/>
              <w:adjustRightInd w:val="0"/>
              <w:ind w:firstLine="709"/>
              <w:jc w:val="both"/>
              <w:rPr>
                <w:szCs w:val="24"/>
              </w:rPr>
            </w:pPr>
            <w:r w:rsidRPr="001F2F80">
              <w:rPr>
                <w:szCs w:val="24"/>
              </w:rPr>
              <w:t>4 Координационный совет взаимодействует с получателями безвозмездной помощи через уполномоченный орган по технической и гуманитарной помощи.</w:t>
            </w:r>
          </w:p>
          <w:p w:rsidR="001F2F80" w:rsidRPr="001F2F80" w:rsidRDefault="001F2F80" w:rsidP="001F2F80">
            <w:pPr>
              <w:ind w:firstLine="709"/>
              <w:jc w:val="both"/>
              <w:rPr>
                <w:szCs w:val="24"/>
              </w:rPr>
            </w:pPr>
            <w:r w:rsidRPr="001F2F80">
              <w:rPr>
                <w:szCs w:val="24"/>
              </w:rPr>
              <w:t>5. Координационный совет осуществляет следующие основные функции:</w:t>
            </w:r>
          </w:p>
          <w:p w:rsidR="001F2F80" w:rsidRPr="001F2F80" w:rsidRDefault="001F2F80" w:rsidP="001F2F80">
            <w:pPr>
              <w:ind w:firstLine="709"/>
              <w:jc w:val="both"/>
              <w:rPr>
                <w:szCs w:val="24"/>
              </w:rPr>
            </w:pPr>
            <w:r w:rsidRPr="001F2F80">
              <w:rPr>
                <w:szCs w:val="24"/>
              </w:rPr>
              <w:t xml:space="preserve">а) координирование процесса взаимодействия государственных органов, а также организаций независимо от организационно-правовой формы и формы собственности, расположенных на территории Приднестровской Молдавской Республики, – получателей безвозмездной помощи – с донорами безвозмездной помощи; </w:t>
            </w:r>
          </w:p>
          <w:p w:rsidR="001F2F80" w:rsidRPr="001F2F80" w:rsidRDefault="001F2F80" w:rsidP="001F2F80">
            <w:pPr>
              <w:ind w:firstLine="709"/>
              <w:jc w:val="both"/>
              <w:rPr>
                <w:szCs w:val="24"/>
              </w:rPr>
            </w:pPr>
            <w:r w:rsidRPr="001F2F80">
              <w:rPr>
                <w:szCs w:val="24"/>
              </w:rPr>
              <w:t xml:space="preserve">б) выявление новых источников </w:t>
            </w:r>
            <w:r w:rsidRPr="001F2F80">
              <w:rPr>
                <w:b/>
                <w:szCs w:val="24"/>
              </w:rPr>
              <w:t>безвозмездной</w:t>
            </w:r>
            <w:r w:rsidRPr="001F2F80">
              <w:rPr>
                <w:szCs w:val="24"/>
              </w:rPr>
              <w:t xml:space="preserve"> помощи; </w:t>
            </w:r>
          </w:p>
          <w:p w:rsidR="001F2F80" w:rsidRPr="001F2F80" w:rsidRDefault="001F2F80" w:rsidP="001F2F80">
            <w:pPr>
              <w:ind w:firstLine="709"/>
              <w:jc w:val="both"/>
              <w:rPr>
                <w:szCs w:val="24"/>
              </w:rPr>
            </w:pPr>
            <w:r w:rsidRPr="001F2F80">
              <w:rPr>
                <w:szCs w:val="24"/>
              </w:rPr>
              <w:t xml:space="preserve">в) определение государственных приоритетов и основных направлений деятельности по вопросам безвозмездной помощи, обеспечение достижения результатов в этой области; </w:t>
            </w:r>
          </w:p>
          <w:p w:rsidR="001F2F80" w:rsidRPr="001F2F80" w:rsidRDefault="001F2F80" w:rsidP="001F2F80">
            <w:pPr>
              <w:ind w:firstLine="709"/>
              <w:jc w:val="both"/>
              <w:rPr>
                <w:szCs w:val="24"/>
              </w:rPr>
            </w:pPr>
            <w:r w:rsidRPr="001F2F80">
              <w:rPr>
                <w:szCs w:val="24"/>
              </w:rPr>
              <w:t xml:space="preserve">г) установление и расширение контактов и практическое взаимодействие с донорами безвозмездной помощи; </w:t>
            </w:r>
          </w:p>
          <w:p w:rsidR="001F2F80" w:rsidRPr="001F2F80" w:rsidRDefault="001F2F80" w:rsidP="001F2F80">
            <w:pPr>
              <w:ind w:firstLine="709"/>
              <w:jc w:val="both"/>
              <w:rPr>
                <w:szCs w:val="24"/>
              </w:rPr>
            </w:pPr>
            <w:r w:rsidRPr="001F2F80">
              <w:rPr>
                <w:szCs w:val="24"/>
              </w:rPr>
              <w:t xml:space="preserve">д) разработка совместно с донорами безвозмездной помощи краткосрочных и долгосрочных программ и планов сотрудничества в области технической и гуманитарной помощи; </w:t>
            </w:r>
          </w:p>
          <w:p w:rsidR="001F2F80" w:rsidRPr="001F2F80" w:rsidRDefault="001F2F80" w:rsidP="001F2F80">
            <w:pPr>
              <w:ind w:firstLine="709"/>
              <w:jc w:val="both"/>
              <w:rPr>
                <w:b/>
                <w:szCs w:val="24"/>
              </w:rPr>
            </w:pPr>
            <w:r w:rsidRPr="001F2F80">
              <w:rPr>
                <w:b/>
                <w:szCs w:val="24"/>
              </w:rPr>
              <w:t>д-1) регистрация проектов (программы) технической помощи и социальных проектов (программ);</w:t>
            </w:r>
          </w:p>
          <w:p w:rsidR="001F2F80" w:rsidRPr="001F2F80" w:rsidRDefault="001F2F80" w:rsidP="001F2F80">
            <w:pPr>
              <w:ind w:firstLine="709"/>
              <w:jc w:val="both"/>
              <w:rPr>
                <w:szCs w:val="24"/>
              </w:rPr>
            </w:pPr>
            <w:r w:rsidRPr="001F2F80">
              <w:rPr>
                <w:b/>
                <w:szCs w:val="24"/>
              </w:rPr>
              <w:t>д-2) отказ в регистрация проектов (программы) технической помощи и социальных проектов (программ);</w:t>
            </w:r>
          </w:p>
          <w:p w:rsidR="001F2F80" w:rsidRPr="001F2F80" w:rsidRDefault="001F2F80" w:rsidP="001F2F80">
            <w:pPr>
              <w:ind w:firstLine="709"/>
              <w:jc w:val="both"/>
              <w:rPr>
                <w:szCs w:val="24"/>
              </w:rPr>
            </w:pPr>
            <w:r w:rsidRPr="001F2F80">
              <w:rPr>
                <w:szCs w:val="24"/>
              </w:rPr>
              <w:t xml:space="preserve">е) рассмотрение финансируемых иностранными государствами и организациями, международными организациями проектов технического </w:t>
            </w:r>
            <w:r w:rsidRPr="001F2F80">
              <w:rPr>
                <w:b/>
                <w:szCs w:val="24"/>
              </w:rPr>
              <w:t>(социального)</w:t>
            </w:r>
            <w:r w:rsidRPr="001F2F80">
              <w:rPr>
                <w:szCs w:val="24"/>
              </w:rPr>
              <w:t xml:space="preserve"> содействия и принятие решений о возможности признания их проектами </w:t>
            </w:r>
            <w:r w:rsidRPr="001F2F80">
              <w:rPr>
                <w:b/>
                <w:szCs w:val="24"/>
              </w:rPr>
              <w:t>(программами)</w:t>
            </w:r>
            <w:r w:rsidRPr="001F2F80">
              <w:rPr>
                <w:szCs w:val="24"/>
              </w:rPr>
              <w:t xml:space="preserve"> технической </w:t>
            </w:r>
            <w:proofErr w:type="gramStart"/>
            <w:r w:rsidRPr="001F2F80">
              <w:rPr>
                <w:szCs w:val="24"/>
              </w:rPr>
              <w:lastRenderedPageBreak/>
              <w:t xml:space="preserve">помощи, </w:t>
            </w:r>
            <w:r w:rsidRPr="001F2F80">
              <w:rPr>
                <w:b/>
                <w:szCs w:val="24"/>
              </w:rPr>
              <w:t xml:space="preserve"> социальными</w:t>
            </w:r>
            <w:proofErr w:type="gramEnd"/>
            <w:r w:rsidRPr="001F2F80">
              <w:rPr>
                <w:b/>
                <w:szCs w:val="24"/>
              </w:rPr>
              <w:t xml:space="preserve"> проектами (программами)</w:t>
            </w:r>
            <w:r w:rsidRPr="001F2F80">
              <w:rPr>
                <w:szCs w:val="24"/>
              </w:rPr>
              <w:t xml:space="preserve">; </w:t>
            </w:r>
          </w:p>
          <w:p w:rsidR="001F2F80" w:rsidRPr="001F2F80" w:rsidRDefault="001F2F80" w:rsidP="001F2F80">
            <w:pPr>
              <w:ind w:firstLine="709"/>
              <w:jc w:val="both"/>
              <w:rPr>
                <w:szCs w:val="24"/>
              </w:rPr>
            </w:pPr>
            <w:r w:rsidRPr="001F2F80">
              <w:rPr>
                <w:szCs w:val="24"/>
              </w:rPr>
              <w:t xml:space="preserve">ж) отнесение товаров, поступающих на территорию Приднестровской Молдавской Республики, к категории технической и гуманитарной помощи; </w:t>
            </w:r>
          </w:p>
          <w:p w:rsidR="001F2F80" w:rsidRPr="001F2F80" w:rsidRDefault="001F2F80" w:rsidP="001F2F80">
            <w:pPr>
              <w:ind w:firstLine="709"/>
              <w:jc w:val="both"/>
              <w:rPr>
                <w:szCs w:val="24"/>
              </w:rPr>
            </w:pPr>
            <w:r w:rsidRPr="001F2F80">
              <w:rPr>
                <w:szCs w:val="24"/>
              </w:rPr>
              <w:t xml:space="preserve">з) выработка рекомендаций по внесению изменений в действующее законодательство Приднестровской Молдавской Республики, способствующих реализации проектов (программ) технической помощи, </w:t>
            </w:r>
            <w:r w:rsidRPr="001F2F80">
              <w:rPr>
                <w:b/>
                <w:szCs w:val="24"/>
              </w:rPr>
              <w:t>социальных проектов (программ)</w:t>
            </w:r>
            <w:r w:rsidRPr="001F2F80">
              <w:rPr>
                <w:szCs w:val="24"/>
              </w:rPr>
              <w:t xml:space="preserve"> и привлечению и распределению гуманитарной помощи;</w:t>
            </w:r>
          </w:p>
          <w:p w:rsidR="001F2F80" w:rsidRPr="001F2F80" w:rsidRDefault="001F2F80" w:rsidP="001F2F80">
            <w:pPr>
              <w:ind w:firstLine="709"/>
              <w:jc w:val="both"/>
              <w:rPr>
                <w:szCs w:val="24"/>
              </w:rPr>
            </w:pPr>
            <w:r w:rsidRPr="001F2F80">
              <w:rPr>
                <w:szCs w:val="24"/>
              </w:rPr>
              <w:t xml:space="preserve">и) </w:t>
            </w:r>
            <w:r w:rsidRPr="001F2F80">
              <w:rPr>
                <w:szCs w:val="24"/>
                <w:shd w:val="clear" w:color="auto" w:fill="FFFFFF"/>
              </w:rPr>
              <w:t xml:space="preserve">координирование деятельности по распределению гуманитарной помощи непосредственным получателям; </w:t>
            </w:r>
            <w:r w:rsidRPr="001F2F80">
              <w:rPr>
                <w:szCs w:val="24"/>
              </w:rPr>
              <w:t xml:space="preserve"> </w:t>
            </w:r>
          </w:p>
          <w:p w:rsidR="001F2F80" w:rsidRPr="001F2F80" w:rsidRDefault="001F2F80" w:rsidP="001F2F80">
            <w:pPr>
              <w:ind w:firstLine="709"/>
              <w:jc w:val="both"/>
              <w:rPr>
                <w:szCs w:val="24"/>
              </w:rPr>
            </w:pPr>
            <w:r w:rsidRPr="001F2F80">
              <w:rPr>
                <w:szCs w:val="24"/>
              </w:rPr>
              <w:t xml:space="preserve">к) ведение реестра проектов (программ) технической помощи, </w:t>
            </w:r>
            <w:r w:rsidRPr="001F2F80">
              <w:rPr>
                <w:b/>
                <w:szCs w:val="24"/>
              </w:rPr>
              <w:t>социальных проектов (</w:t>
            </w:r>
            <w:proofErr w:type="gramStart"/>
            <w:r w:rsidRPr="001F2F80">
              <w:rPr>
                <w:b/>
                <w:szCs w:val="24"/>
              </w:rPr>
              <w:t>программ)</w:t>
            </w:r>
            <w:r w:rsidRPr="001F2F80">
              <w:rPr>
                <w:szCs w:val="24"/>
              </w:rPr>
              <w:t xml:space="preserve">  и</w:t>
            </w:r>
            <w:proofErr w:type="gramEnd"/>
            <w:r w:rsidRPr="001F2F80">
              <w:rPr>
                <w:szCs w:val="24"/>
              </w:rPr>
              <w:t xml:space="preserve"> реестра гуманитарной помощи;</w:t>
            </w:r>
          </w:p>
          <w:p w:rsidR="001F2F80" w:rsidRPr="001F2F80" w:rsidRDefault="001F2F80" w:rsidP="001F2F80">
            <w:pPr>
              <w:ind w:firstLine="709"/>
              <w:jc w:val="both"/>
              <w:rPr>
                <w:szCs w:val="24"/>
              </w:rPr>
            </w:pPr>
            <w:r w:rsidRPr="001F2F80">
              <w:rPr>
                <w:szCs w:val="24"/>
              </w:rPr>
              <w:t>л) анализ и оценка потребности в безвозмездной помощи, выявление первоочередных получателей, нуждающихся в технической и гуманитарной помощи;</w:t>
            </w:r>
          </w:p>
          <w:p w:rsidR="001F2F80" w:rsidRPr="001F2F80" w:rsidRDefault="001F2F80" w:rsidP="001F2F80">
            <w:pPr>
              <w:ind w:firstLine="709"/>
              <w:jc w:val="both"/>
              <w:rPr>
                <w:szCs w:val="24"/>
              </w:rPr>
            </w:pPr>
            <w:r w:rsidRPr="001F2F80">
              <w:rPr>
                <w:szCs w:val="24"/>
              </w:rPr>
              <w:t xml:space="preserve">м) проведение экспертизы договоров (соглашений, меморандумов, протоколов или другого обменного письменного обязательства), заключаемых получателями гуманитарной помощи и участниками проектов (программ) технической помощи, </w:t>
            </w:r>
            <w:r w:rsidRPr="001F2F80">
              <w:rPr>
                <w:b/>
                <w:szCs w:val="24"/>
              </w:rPr>
              <w:t>социальных проектов (программ)</w:t>
            </w:r>
            <w:r w:rsidRPr="001F2F80">
              <w:rPr>
                <w:szCs w:val="24"/>
              </w:rPr>
              <w:t xml:space="preserve">; </w:t>
            </w:r>
          </w:p>
          <w:p w:rsidR="001F2F80" w:rsidRPr="001F2F80" w:rsidRDefault="001F2F80" w:rsidP="001F2F80">
            <w:pPr>
              <w:ind w:firstLine="709"/>
              <w:jc w:val="both"/>
              <w:rPr>
                <w:szCs w:val="24"/>
              </w:rPr>
            </w:pPr>
            <w:r w:rsidRPr="001F2F80">
              <w:rPr>
                <w:szCs w:val="24"/>
              </w:rPr>
              <w:t>н) учет предоставленной технической и гуманитарной помощи и организация контроля за ее распределением; выявление нарушений, допущенных в процессе ее получения, распределения и использования;</w:t>
            </w:r>
          </w:p>
          <w:p w:rsidR="001F2F80" w:rsidRPr="001F2F80" w:rsidRDefault="001F2F80" w:rsidP="001F2F80">
            <w:pPr>
              <w:ind w:firstLine="709"/>
              <w:jc w:val="both"/>
              <w:rPr>
                <w:szCs w:val="24"/>
              </w:rPr>
            </w:pPr>
            <w:r w:rsidRPr="001F2F80">
              <w:rPr>
                <w:szCs w:val="24"/>
              </w:rPr>
              <w:t xml:space="preserve">о) разработка и обновление базы данных </w:t>
            </w:r>
            <w:r w:rsidRPr="001F2F80">
              <w:rPr>
                <w:b/>
                <w:szCs w:val="24"/>
              </w:rPr>
              <w:t>по безвозмездной</w:t>
            </w:r>
            <w:r w:rsidRPr="001F2F80">
              <w:rPr>
                <w:szCs w:val="24"/>
              </w:rPr>
              <w:t xml:space="preserve"> помощи, предоставляемой Приднестровской Молдавской Республике, источникам ее поступления и получателям; </w:t>
            </w:r>
          </w:p>
          <w:p w:rsidR="001F2F80" w:rsidRPr="001F2F80" w:rsidRDefault="001F2F80" w:rsidP="001F2F80">
            <w:pPr>
              <w:ind w:firstLine="709"/>
              <w:jc w:val="both"/>
              <w:rPr>
                <w:szCs w:val="24"/>
              </w:rPr>
            </w:pPr>
            <w:r w:rsidRPr="001F2F80">
              <w:rPr>
                <w:szCs w:val="24"/>
              </w:rPr>
              <w:t>п) выдача удостоверений о регистрации договоров (контрактов, соглашений и иных документов), заключаемых участниками проекта (программы) технической помощи,</w:t>
            </w:r>
            <w:r w:rsidRPr="001F2F80">
              <w:rPr>
                <w:b/>
                <w:szCs w:val="24"/>
              </w:rPr>
              <w:t xml:space="preserve"> социальных проектов (программ)</w:t>
            </w:r>
            <w:r w:rsidRPr="001F2F80">
              <w:rPr>
                <w:szCs w:val="24"/>
              </w:rPr>
              <w:t xml:space="preserve">, а </w:t>
            </w:r>
            <w:r w:rsidRPr="001F2F80">
              <w:rPr>
                <w:szCs w:val="24"/>
              </w:rPr>
              <w:lastRenderedPageBreak/>
              <w:t xml:space="preserve">также удостоверений о принадлежности товаров к гуманитарной помощи; </w:t>
            </w:r>
          </w:p>
          <w:p w:rsidR="001F2F80" w:rsidRPr="001F2F80" w:rsidRDefault="001F2F80" w:rsidP="001F2F80">
            <w:pPr>
              <w:ind w:firstLine="709"/>
              <w:jc w:val="both"/>
              <w:rPr>
                <w:szCs w:val="24"/>
              </w:rPr>
            </w:pPr>
            <w:r w:rsidRPr="001F2F80">
              <w:rPr>
                <w:szCs w:val="24"/>
              </w:rPr>
              <w:t>р) иные функции, определенные нормативным правовым актом Правительства Приднестровской Молдавской Республики.</w:t>
            </w:r>
          </w:p>
          <w:p w:rsidR="001F2F80" w:rsidRPr="001F2F80" w:rsidRDefault="001F2F80" w:rsidP="001F2F80">
            <w:pPr>
              <w:ind w:firstLine="709"/>
              <w:jc w:val="both"/>
              <w:rPr>
                <w:szCs w:val="24"/>
              </w:rPr>
            </w:pPr>
            <w:r w:rsidRPr="001F2F80">
              <w:rPr>
                <w:szCs w:val="24"/>
              </w:rPr>
              <w:t xml:space="preserve">6. Координационный совет обладает следующими правами: </w:t>
            </w:r>
          </w:p>
          <w:p w:rsidR="001F2F80" w:rsidRPr="001F2F80" w:rsidRDefault="001F2F80" w:rsidP="001F2F80">
            <w:pPr>
              <w:ind w:firstLine="709"/>
              <w:jc w:val="both"/>
              <w:rPr>
                <w:szCs w:val="24"/>
              </w:rPr>
            </w:pPr>
            <w:r w:rsidRPr="001F2F80">
              <w:rPr>
                <w:szCs w:val="24"/>
              </w:rPr>
              <w:t xml:space="preserve">а) принимать в установленном порядке решения по предлагаемым проектам (программам) технической помощи, </w:t>
            </w:r>
            <w:r w:rsidRPr="001F2F80">
              <w:rPr>
                <w:b/>
                <w:szCs w:val="24"/>
              </w:rPr>
              <w:t xml:space="preserve">социальным проектам (программам) </w:t>
            </w:r>
            <w:r w:rsidRPr="001F2F80">
              <w:rPr>
                <w:szCs w:val="24"/>
              </w:rPr>
              <w:t xml:space="preserve">и организовывать контроль за их реализацией; </w:t>
            </w:r>
          </w:p>
          <w:p w:rsidR="001F2F80" w:rsidRPr="001F2F80" w:rsidRDefault="001F2F80" w:rsidP="001F2F80">
            <w:pPr>
              <w:ind w:firstLine="708"/>
              <w:jc w:val="both"/>
              <w:rPr>
                <w:szCs w:val="24"/>
              </w:rPr>
            </w:pPr>
            <w:r w:rsidRPr="001F2F80">
              <w:rPr>
                <w:szCs w:val="24"/>
              </w:rPr>
              <w:t xml:space="preserve">б) принимать в установленном порядке решения об отнесении товаров, поступающих на территорию Приднестровской Молдавской Республики, к категории гуманитарной помощи и организовывать контроль за ее распределением; </w:t>
            </w:r>
          </w:p>
          <w:p w:rsidR="001F2F80" w:rsidRPr="001F2F80" w:rsidRDefault="001F2F80" w:rsidP="001F2F80">
            <w:pPr>
              <w:ind w:firstLine="709"/>
              <w:jc w:val="both"/>
              <w:rPr>
                <w:szCs w:val="24"/>
              </w:rPr>
            </w:pPr>
            <w:r w:rsidRPr="001F2F80">
              <w:rPr>
                <w:szCs w:val="24"/>
              </w:rPr>
              <w:t xml:space="preserve">в) требовать осуществления уполномоченными органами контроля за реализацией на территории Приднестровской Молдавской Республики проектов (программ) технической помощи и правильностью использования гуманитарной помощи; </w:t>
            </w:r>
          </w:p>
          <w:p w:rsidR="001F2F80" w:rsidRPr="001F2F80" w:rsidRDefault="001F2F80" w:rsidP="001F2F80">
            <w:pPr>
              <w:ind w:firstLine="709"/>
              <w:jc w:val="both"/>
              <w:rPr>
                <w:szCs w:val="24"/>
              </w:rPr>
            </w:pPr>
            <w:r w:rsidRPr="001F2F80">
              <w:rPr>
                <w:szCs w:val="24"/>
              </w:rPr>
              <w:t xml:space="preserve">г) требовать и получать от организаций независимо от организационно-правовой формы и формы собственности информацию, связанную с заключением последними договоров на получение технической и гуманитарной помощи; </w:t>
            </w:r>
          </w:p>
          <w:p w:rsidR="001F2F80" w:rsidRPr="001F2F80" w:rsidRDefault="001F2F80" w:rsidP="001F2F80">
            <w:pPr>
              <w:ind w:firstLine="709"/>
              <w:jc w:val="both"/>
              <w:rPr>
                <w:szCs w:val="24"/>
              </w:rPr>
            </w:pPr>
            <w:r w:rsidRPr="001F2F80">
              <w:rPr>
                <w:szCs w:val="24"/>
              </w:rPr>
              <w:t>д) требовать представления отчетов о получении и распределении поступившей на территорию Приднестровской Молдавской Республики технической и гуманитарной помощи от получателей безвозмездной помощи;</w:t>
            </w:r>
          </w:p>
          <w:p w:rsidR="001F2F80" w:rsidRPr="001F2F80" w:rsidRDefault="001F2F80" w:rsidP="001F2F80">
            <w:pPr>
              <w:ind w:firstLine="709"/>
              <w:jc w:val="both"/>
              <w:rPr>
                <w:szCs w:val="24"/>
              </w:rPr>
            </w:pPr>
            <w:r w:rsidRPr="001F2F80">
              <w:rPr>
                <w:szCs w:val="24"/>
              </w:rPr>
              <w:t xml:space="preserve">е) запрашивать у органов государственной власти и органов местного самоуправления, юридических и физических лиц необходимые для своей деятельности материалы, статистическую и иную информацию; </w:t>
            </w:r>
          </w:p>
          <w:p w:rsidR="001F2F80" w:rsidRPr="001F2F80" w:rsidRDefault="001F2F80" w:rsidP="001F2F80">
            <w:pPr>
              <w:ind w:firstLine="709"/>
              <w:jc w:val="both"/>
              <w:rPr>
                <w:szCs w:val="24"/>
              </w:rPr>
            </w:pPr>
            <w:r w:rsidRPr="001F2F80">
              <w:rPr>
                <w:szCs w:val="24"/>
              </w:rPr>
              <w:t>ж) решать вопросы, связанные с распределением гуманитарной и технической помощи;</w:t>
            </w:r>
          </w:p>
          <w:p w:rsidR="001F2F80" w:rsidRPr="001F2F80" w:rsidRDefault="001F2F80" w:rsidP="001F2F80">
            <w:pPr>
              <w:ind w:firstLine="709"/>
              <w:jc w:val="both"/>
              <w:rPr>
                <w:szCs w:val="24"/>
              </w:rPr>
            </w:pPr>
            <w:r w:rsidRPr="001F2F80">
              <w:rPr>
                <w:szCs w:val="24"/>
              </w:rPr>
              <w:t xml:space="preserve">з) вести учет и осуществлять контроль за распределением гуманитарной помощи и реализацией </w:t>
            </w:r>
            <w:r w:rsidRPr="001F2F80">
              <w:rPr>
                <w:szCs w:val="24"/>
              </w:rPr>
              <w:lastRenderedPageBreak/>
              <w:t>проектов (программ) технической помощи;</w:t>
            </w:r>
          </w:p>
          <w:p w:rsidR="001F2F80" w:rsidRPr="001F2F80" w:rsidRDefault="001F2F80" w:rsidP="001F2F80">
            <w:pPr>
              <w:autoSpaceDE w:val="0"/>
              <w:autoSpaceDN w:val="0"/>
              <w:adjustRightInd w:val="0"/>
              <w:ind w:firstLine="709"/>
              <w:jc w:val="both"/>
              <w:rPr>
                <w:szCs w:val="24"/>
              </w:rPr>
            </w:pPr>
            <w:r w:rsidRPr="001F2F80">
              <w:rPr>
                <w:szCs w:val="24"/>
              </w:rPr>
              <w:t>и) осуществлять контроль за правильностью использования технической и гуманитарной помощи ее получателями в Приднестровской Молдавской Республике, привлекая для этого соответствующие органы;</w:t>
            </w:r>
          </w:p>
          <w:p w:rsidR="001F2F80" w:rsidRPr="001F2F80" w:rsidRDefault="001F2F80" w:rsidP="001F2F80">
            <w:pPr>
              <w:ind w:firstLine="708"/>
              <w:jc w:val="both"/>
              <w:rPr>
                <w:szCs w:val="24"/>
              </w:rPr>
            </w:pPr>
            <w:r w:rsidRPr="001F2F80">
              <w:rPr>
                <w:szCs w:val="24"/>
              </w:rPr>
              <w:t>к) вносить предложения по усовершенствованию работы Координационного совета;</w:t>
            </w:r>
          </w:p>
          <w:p w:rsidR="001F2F80" w:rsidRPr="001F2F80" w:rsidRDefault="001F2F80" w:rsidP="001F2F80">
            <w:pPr>
              <w:ind w:firstLine="708"/>
              <w:jc w:val="both"/>
              <w:rPr>
                <w:szCs w:val="24"/>
              </w:rPr>
            </w:pPr>
            <w:r w:rsidRPr="001F2F80">
              <w:rPr>
                <w:szCs w:val="24"/>
              </w:rPr>
              <w:t>л) использовать собственный гербовый бланк.</w:t>
            </w:r>
          </w:p>
          <w:p w:rsidR="001F2F80" w:rsidRPr="001F2F80" w:rsidRDefault="001F2F80" w:rsidP="001F2F80">
            <w:pPr>
              <w:ind w:firstLine="708"/>
              <w:jc w:val="both"/>
              <w:rPr>
                <w:szCs w:val="24"/>
              </w:rPr>
            </w:pPr>
            <w:r w:rsidRPr="001F2F80">
              <w:rPr>
                <w:szCs w:val="24"/>
              </w:rPr>
              <w:t>7. В адрес Координационного совета, при необходимости, может быть направлена позиция Президента Приднестровской Молдавской Республики по вопросам, отнесенным настоящим Законом к полномочиям Координационного совета, подлежащая учету Координационным советом при принятии решений.</w:t>
            </w:r>
          </w:p>
          <w:p w:rsidR="001F2F80" w:rsidRPr="001F2F80" w:rsidRDefault="001F2F80" w:rsidP="001F2F80">
            <w:pPr>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lastRenderedPageBreak/>
              <w:t>7.</w:t>
            </w:r>
          </w:p>
        </w:tc>
        <w:tc>
          <w:tcPr>
            <w:tcW w:w="6327" w:type="dxa"/>
          </w:tcPr>
          <w:p w:rsidR="001F2F80" w:rsidRPr="001F2F80" w:rsidRDefault="001F2F80" w:rsidP="001F2F80">
            <w:pPr>
              <w:jc w:val="both"/>
              <w:outlineLvl w:val="0"/>
              <w:rPr>
                <w:b/>
                <w:szCs w:val="24"/>
              </w:rPr>
            </w:pPr>
            <w:r w:rsidRPr="001F2F80">
              <w:rPr>
                <w:b/>
                <w:szCs w:val="24"/>
              </w:rPr>
              <w:t>Статья. 5</w:t>
            </w:r>
          </w:p>
          <w:p w:rsidR="001F2F80" w:rsidRPr="001F2F80" w:rsidRDefault="001F2F80" w:rsidP="001F2F80">
            <w:pPr>
              <w:jc w:val="both"/>
              <w:rPr>
                <w:szCs w:val="24"/>
              </w:rPr>
            </w:pPr>
          </w:p>
          <w:p w:rsidR="001F2F80" w:rsidRPr="001F2F80" w:rsidRDefault="001F2F80" w:rsidP="001F2F80">
            <w:pPr>
              <w:widowControl w:val="0"/>
              <w:autoSpaceDE w:val="0"/>
              <w:autoSpaceDN w:val="0"/>
              <w:adjustRightInd w:val="0"/>
              <w:ind w:firstLine="709"/>
              <w:jc w:val="both"/>
              <w:rPr>
                <w:rFonts w:eastAsia="Calibri"/>
                <w:szCs w:val="24"/>
              </w:rPr>
            </w:pPr>
            <w:r w:rsidRPr="001F2F80">
              <w:rPr>
                <w:rFonts w:eastAsia="Calibri"/>
                <w:szCs w:val="24"/>
              </w:rPr>
              <w:t xml:space="preserve">1. Уполномоченный орган по технической и гуманитарной помощи (далее – уполномоченный орган) – определяемый Правительством Приднестровской Молдавской Республики орган, который осуществляет организационно-техническое обеспечение деятельности Координационного совета в части регулирования вопросов безвозмездной помощи. </w:t>
            </w:r>
          </w:p>
          <w:p w:rsidR="001F2F80" w:rsidRPr="001F2F80" w:rsidRDefault="001F2F80" w:rsidP="001F2F80">
            <w:pPr>
              <w:ind w:firstLine="708"/>
              <w:jc w:val="both"/>
              <w:rPr>
                <w:szCs w:val="24"/>
              </w:rPr>
            </w:pPr>
            <w:r w:rsidRPr="001F2F80">
              <w:rPr>
                <w:szCs w:val="24"/>
              </w:rPr>
              <w:t>2. Уполномоченный орган утверждается правовым актом Правительства Приднестровской Молдавской Республики с учетом положений настоящего Закона.</w:t>
            </w:r>
          </w:p>
          <w:p w:rsidR="001F2F80" w:rsidRPr="001F2F80" w:rsidRDefault="001F2F80" w:rsidP="001F2F80">
            <w:pPr>
              <w:jc w:val="both"/>
              <w:outlineLvl w:val="0"/>
              <w:rPr>
                <w:b/>
                <w:szCs w:val="24"/>
              </w:rPr>
            </w:pPr>
          </w:p>
        </w:tc>
        <w:tc>
          <w:tcPr>
            <w:tcW w:w="7229" w:type="dxa"/>
          </w:tcPr>
          <w:p w:rsidR="001F2F80" w:rsidRPr="001F2F80" w:rsidRDefault="001F2F80" w:rsidP="001F2F80">
            <w:pPr>
              <w:jc w:val="both"/>
              <w:outlineLvl w:val="0"/>
              <w:rPr>
                <w:b/>
                <w:szCs w:val="24"/>
              </w:rPr>
            </w:pPr>
            <w:r w:rsidRPr="001F2F80">
              <w:rPr>
                <w:b/>
                <w:szCs w:val="24"/>
              </w:rPr>
              <w:t>Статья. 5</w:t>
            </w:r>
          </w:p>
          <w:p w:rsidR="001F2F80" w:rsidRPr="001F2F80" w:rsidRDefault="001F2F80" w:rsidP="001F2F80">
            <w:pPr>
              <w:jc w:val="both"/>
              <w:outlineLvl w:val="0"/>
              <w:rPr>
                <w:b/>
                <w:szCs w:val="24"/>
              </w:rPr>
            </w:pPr>
          </w:p>
          <w:p w:rsidR="001F2F80" w:rsidRPr="001F2F80" w:rsidRDefault="001F2F80" w:rsidP="001F2F80">
            <w:pPr>
              <w:widowControl w:val="0"/>
              <w:autoSpaceDE w:val="0"/>
              <w:autoSpaceDN w:val="0"/>
              <w:adjustRightInd w:val="0"/>
              <w:ind w:firstLine="709"/>
              <w:jc w:val="both"/>
              <w:rPr>
                <w:rFonts w:eastAsia="Calibri"/>
                <w:szCs w:val="24"/>
              </w:rPr>
            </w:pPr>
            <w:r w:rsidRPr="001F2F80">
              <w:rPr>
                <w:rFonts w:eastAsia="Calibri"/>
                <w:szCs w:val="24"/>
              </w:rPr>
              <w:t xml:space="preserve">1. Уполномоченный орган по </w:t>
            </w:r>
            <w:proofErr w:type="gramStart"/>
            <w:r w:rsidRPr="001F2F80">
              <w:rPr>
                <w:rFonts w:eastAsia="Calibri"/>
                <w:b/>
                <w:szCs w:val="24"/>
              </w:rPr>
              <w:t>безвозмездной</w:t>
            </w:r>
            <w:r w:rsidRPr="001F2F80">
              <w:rPr>
                <w:rFonts w:eastAsia="Calibri"/>
                <w:szCs w:val="24"/>
              </w:rPr>
              <w:t xml:space="preserve">  помощи</w:t>
            </w:r>
            <w:proofErr w:type="gramEnd"/>
            <w:r w:rsidRPr="001F2F80">
              <w:rPr>
                <w:rFonts w:eastAsia="Calibri"/>
                <w:szCs w:val="24"/>
              </w:rPr>
              <w:t xml:space="preserve"> (далее – уполномоченный орган) – определяемый Правительством Приднестровской Молдавской Республики орган, который осуществляет организационно-техническое обеспечение деятельности Координационного совета в части регулирования вопросов безвозмездной помощи. </w:t>
            </w:r>
          </w:p>
          <w:p w:rsidR="001F2F80" w:rsidRPr="001F2F80" w:rsidRDefault="001F2F80" w:rsidP="001F2F80">
            <w:pPr>
              <w:ind w:firstLine="708"/>
              <w:jc w:val="both"/>
              <w:rPr>
                <w:szCs w:val="24"/>
              </w:rPr>
            </w:pPr>
            <w:r w:rsidRPr="001F2F80">
              <w:rPr>
                <w:szCs w:val="24"/>
              </w:rPr>
              <w:t>2. Уполномоченный орган утверждается правовым актом Правительства Приднестровской Молдавской Республики с учетом положений настоящего Закона.</w:t>
            </w: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8.</w:t>
            </w:r>
          </w:p>
        </w:tc>
        <w:tc>
          <w:tcPr>
            <w:tcW w:w="6327" w:type="dxa"/>
          </w:tcPr>
          <w:p w:rsidR="001F2F80" w:rsidRPr="001F2F80" w:rsidRDefault="001F2F80" w:rsidP="001F2F80">
            <w:pPr>
              <w:jc w:val="both"/>
              <w:outlineLvl w:val="0"/>
              <w:rPr>
                <w:b/>
                <w:szCs w:val="24"/>
              </w:rPr>
            </w:pPr>
            <w:r w:rsidRPr="001F2F80">
              <w:rPr>
                <w:b/>
                <w:szCs w:val="24"/>
              </w:rPr>
              <w:t xml:space="preserve">Статья 6. </w:t>
            </w:r>
          </w:p>
          <w:p w:rsidR="001F2F80" w:rsidRPr="001F2F80" w:rsidRDefault="001F2F80" w:rsidP="001F2F80">
            <w:pPr>
              <w:jc w:val="both"/>
              <w:outlineLvl w:val="0"/>
              <w:rPr>
                <w:b/>
                <w:szCs w:val="24"/>
              </w:rPr>
            </w:pPr>
          </w:p>
          <w:p w:rsidR="001F2F80" w:rsidRPr="001F2F80" w:rsidRDefault="001F2F80" w:rsidP="001F2F80">
            <w:pPr>
              <w:jc w:val="both"/>
              <w:rPr>
                <w:szCs w:val="24"/>
              </w:rPr>
            </w:pPr>
            <w:r w:rsidRPr="001F2F80">
              <w:rPr>
                <w:szCs w:val="24"/>
              </w:rPr>
              <w:lastRenderedPageBreak/>
              <w:tab/>
              <w:t>Форма и порядок регистрации проектов (программ) технической помощи; форма и порядок выдачи удостоверений о принадлежности денежных средств, товаров, работ и услуг к гуманитарной или технической помощи; порядок осуществления финансирования в рамках безвозмездной помощи; порядок осуществления контроля за целевым использованием безвозмездной помощи ее получателями определяются Правительством Приднестровской Молдавской Республики.</w:t>
            </w:r>
          </w:p>
          <w:p w:rsidR="001F2F80" w:rsidRPr="001F2F80" w:rsidRDefault="001F2F80" w:rsidP="001F2F80">
            <w:pPr>
              <w:ind w:firstLine="708"/>
              <w:jc w:val="both"/>
              <w:rPr>
                <w:szCs w:val="24"/>
              </w:rPr>
            </w:pPr>
            <w:r w:rsidRPr="001F2F80">
              <w:rPr>
                <w:szCs w:val="24"/>
              </w:rPr>
              <w:t xml:space="preserve">Перечень нормативных правовых актов Приднестровской Молдавской Республики, затрагивающих интересы получателей безвозмездной помощи, публикуется на </w:t>
            </w:r>
            <w:proofErr w:type="spellStart"/>
            <w:r w:rsidRPr="001F2F80">
              <w:rPr>
                <w:szCs w:val="24"/>
              </w:rPr>
              <w:t>интернет-ресурсе</w:t>
            </w:r>
            <w:proofErr w:type="spellEnd"/>
            <w:r w:rsidRPr="001F2F80">
              <w:rPr>
                <w:szCs w:val="24"/>
              </w:rPr>
              <w:t xml:space="preserve"> уполномоченного органа.</w:t>
            </w:r>
          </w:p>
          <w:p w:rsidR="001F2F80" w:rsidRPr="001F2F80" w:rsidRDefault="001F2F80" w:rsidP="001F2F80">
            <w:pPr>
              <w:rPr>
                <w:rFonts w:eastAsiaTheme="minorHAnsi"/>
                <w:szCs w:val="24"/>
              </w:rPr>
            </w:pPr>
          </w:p>
        </w:tc>
        <w:tc>
          <w:tcPr>
            <w:tcW w:w="7229" w:type="dxa"/>
          </w:tcPr>
          <w:p w:rsidR="001F2F80" w:rsidRPr="001F2F80" w:rsidRDefault="001F2F80" w:rsidP="001F2F80">
            <w:pPr>
              <w:rPr>
                <w:rFonts w:eastAsiaTheme="minorHAnsi"/>
                <w:b/>
                <w:szCs w:val="24"/>
              </w:rPr>
            </w:pPr>
            <w:r w:rsidRPr="001F2F80">
              <w:rPr>
                <w:rFonts w:eastAsiaTheme="minorHAnsi"/>
                <w:b/>
                <w:szCs w:val="24"/>
              </w:rPr>
              <w:lastRenderedPageBreak/>
              <w:t xml:space="preserve">Статья 6. </w:t>
            </w:r>
          </w:p>
          <w:p w:rsidR="001F2F80" w:rsidRPr="001F2F80" w:rsidRDefault="001F2F80" w:rsidP="001F2F80">
            <w:pPr>
              <w:rPr>
                <w:rFonts w:eastAsiaTheme="minorHAnsi"/>
                <w:szCs w:val="24"/>
              </w:rPr>
            </w:pPr>
          </w:p>
          <w:p w:rsidR="001F2F80" w:rsidRPr="001F2F80" w:rsidRDefault="001F2F80" w:rsidP="001F2F80">
            <w:pPr>
              <w:jc w:val="both"/>
              <w:rPr>
                <w:rFonts w:eastAsiaTheme="minorHAnsi"/>
                <w:szCs w:val="24"/>
              </w:rPr>
            </w:pPr>
            <w:r w:rsidRPr="001F2F80">
              <w:rPr>
                <w:rFonts w:eastAsiaTheme="minorHAnsi"/>
                <w:szCs w:val="24"/>
              </w:rPr>
              <w:lastRenderedPageBreak/>
              <w:tab/>
              <w:t xml:space="preserve">Форма и порядок регистрации проектов (программ) технической помощи, </w:t>
            </w:r>
            <w:r w:rsidRPr="001F2F80">
              <w:rPr>
                <w:b/>
                <w:szCs w:val="24"/>
              </w:rPr>
              <w:t>социальных проектов (программ)</w:t>
            </w:r>
            <w:r w:rsidRPr="001F2F80">
              <w:rPr>
                <w:rFonts w:eastAsiaTheme="minorHAnsi"/>
                <w:szCs w:val="24"/>
              </w:rPr>
              <w:t xml:space="preserve">; форма и порядок выдачи удостоверений о принадлежности денежных средств, товаров, работ и услуг к гуманитарной, технической </w:t>
            </w:r>
            <w:r w:rsidRPr="001F2F80">
              <w:rPr>
                <w:rFonts w:eastAsiaTheme="minorHAnsi"/>
                <w:b/>
                <w:szCs w:val="24"/>
              </w:rPr>
              <w:t>или</w:t>
            </w:r>
            <w:r w:rsidRPr="001F2F80">
              <w:rPr>
                <w:b/>
                <w:szCs w:val="24"/>
              </w:rPr>
              <w:t xml:space="preserve"> безвозмездной помощи, приравненной к технической помощи</w:t>
            </w:r>
            <w:r w:rsidRPr="001F2F80">
              <w:rPr>
                <w:rFonts w:eastAsiaTheme="minorHAnsi"/>
                <w:szCs w:val="24"/>
              </w:rPr>
              <w:t>; порядок осуществления финансирования в рамках безвозмездной помощи; порядок осуществления контроля за целевым использованием безвозмездной помощи ее получателями определяются Правительством Приднестровской Молдавской Республики.</w:t>
            </w:r>
          </w:p>
          <w:p w:rsidR="001F2F80" w:rsidRPr="001F2F80" w:rsidRDefault="001F2F80" w:rsidP="001F2F80">
            <w:pPr>
              <w:jc w:val="both"/>
              <w:rPr>
                <w:rFonts w:eastAsiaTheme="minorHAnsi"/>
                <w:szCs w:val="24"/>
              </w:rPr>
            </w:pPr>
            <w:r w:rsidRPr="001F2F80">
              <w:rPr>
                <w:rFonts w:eastAsiaTheme="minorHAnsi"/>
                <w:szCs w:val="24"/>
              </w:rPr>
              <w:t xml:space="preserve">   Перечень нормативных правовых актов Приднестровской Молдавской Республики, затрагивающих интересы получателей безвозмездной помощи, публикуется на </w:t>
            </w:r>
            <w:proofErr w:type="spellStart"/>
            <w:r w:rsidRPr="001F2F80">
              <w:rPr>
                <w:rFonts w:eastAsiaTheme="minorHAnsi"/>
                <w:szCs w:val="24"/>
              </w:rPr>
              <w:t>интернет-ресурсе</w:t>
            </w:r>
            <w:proofErr w:type="spellEnd"/>
            <w:r w:rsidRPr="001F2F80">
              <w:rPr>
                <w:rFonts w:eastAsiaTheme="minorHAnsi"/>
                <w:szCs w:val="24"/>
              </w:rPr>
              <w:t xml:space="preserve"> уполномоченного органа.</w:t>
            </w:r>
          </w:p>
          <w:p w:rsidR="001F2F80" w:rsidRPr="001F2F80" w:rsidRDefault="001F2F80" w:rsidP="001F2F80">
            <w:pPr>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lastRenderedPageBreak/>
              <w:t>9.</w:t>
            </w:r>
          </w:p>
        </w:tc>
        <w:tc>
          <w:tcPr>
            <w:tcW w:w="6327" w:type="dxa"/>
          </w:tcPr>
          <w:p w:rsidR="001F2F80" w:rsidRPr="001F2F80" w:rsidRDefault="001F2F80" w:rsidP="001F2F80">
            <w:pPr>
              <w:rPr>
                <w:rFonts w:eastAsiaTheme="minorHAnsi"/>
                <w:b/>
                <w:szCs w:val="24"/>
              </w:rPr>
            </w:pPr>
            <w:r w:rsidRPr="001F2F80">
              <w:rPr>
                <w:rFonts w:eastAsiaTheme="minorHAnsi"/>
                <w:b/>
                <w:szCs w:val="24"/>
              </w:rPr>
              <w:t xml:space="preserve">Статья 6-1. отсутствует </w:t>
            </w:r>
          </w:p>
        </w:tc>
        <w:tc>
          <w:tcPr>
            <w:tcW w:w="7229" w:type="dxa"/>
          </w:tcPr>
          <w:p w:rsidR="001F2F80" w:rsidRPr="001F2F80" w:rsidRDefault="001F2F80" w:rsidP="001F2F80">
            <w:pPr>
              <w:rPr>
                <w:rFonts w:eastAsiaTheme="minorHAnsi"/>
                <w:b/>
                <w:szCs w:val="24"/>
              </w:rPr>
            </w:pPr>
            <w:r w:rsidRPr="001F2F80">
              <w:rPr>
                <w:rFonts w:eastAsiaTheme="minorHAnsi"/>
                <w:b/>
                <w:szCs w:val="24"/>
              </w:rPr>
              <w:t>Статья 6-1.</w:t>
            </w:r>
          </w:p>
          <w:p w:rsidR="001F2F80" w:rsidRPr="001F2F80" w:rsidRDefault="001F2F80" w:rsidP="001F2F80">
            <w:pPr>
              <w:ind w:firstLine="562"/>
              <w:jc w:val="both"/>
              <w:rPr>
                <w:rFonts w:eastAsiaTheme="minorHAnsi"/>
                <w:b/>
                <w:szCs w:val="24"/>
              </w:rPr>
            </w:pPr>
            <w:r w:rsidRPr="001F2F80">
              <w:rPr>
                <w:rFonts w:eastAsiaTheme="minorHAnsi"/>
                <w:b/>
                <w:szCs w:val="24"/>
              </w:rPr>
              <w:t xml:space="preserve">Зачисление на счета юридических и физических лиц в кредитных организациях Приднестровской Молдавской Республики безвозмездной помощи в виде денежных средств, поступающей из-за пределов Приднестровской Молдавской Республики, без предоставления получателем средств удостоверения запрещено, за исключением случаев поступления безвозмездной помощи в виде денежных средств в адрес </w:t>
            </w:r>
            <w:r w:rsidRPr="001F2F80">
              <w:rPr>
                <w:rFonts w:eastAsiaTheme="minorHAnsi"/>
                <w:b/>
                <w:szCs w:val="24"/>
                <w:lang w:eastAsia="en-US"/>
              </w:rPr>
              <w:t>органов государственной власти и органов местного самоуправления</w:t>
            </w:r>
            <w:r w:rsidRPr="001F2F80">
              <w:rPr>
                <w:rFonts w:eastAsiaTheme="minorHAnsi"/>
                <w:b/>
                <w:szCs w:val="24"/>
              </w:rPr>
              <w:t>.</w:t>
            </w:r>
          </w:p>
          <w:p w:rsidR="001F2F80" w:rsidRPr="001F2F80" w:rsidRDefault="001F2F80" w:rsidP="001F2F80">
            <w:pPr>
              <w:ind w:firstLine="562"/>
              <w:jc w:val="both"/>
              <w:rPr>
                <w:rFonts w:eastAsiaTheme="minorHAnsi"/>
                <w:b/>
                <w:szCs w:val="24"/>
              </w:rPr>
            </w:pPr>
            <w:r w:rsidRPr="001F2F80">
              <w:rPr>
                <w:rFonts w:eastAsiaTheme="minorHAnsi"/>
                <w:b/>
                <w:szCs w:val="24"/>
              </w:rPr>
              <w:t>Выдача физическим лицам в кредитных организациях Приднестровской Молдавской Республики безвозмездной помощи в виде денежных средств, поступающей из-за пределов Приднестровской Молдавской Республики, без открытия физическому лицу банковского счета, запрещена без предоставления получателем средств удостоверения.</w:t>
            </w:r>
          </w:p>
          <w:p w:rsidR="001F2F80" w:rsidRPr="001F2F80" w:rsidRDefault="001F2F80" w:rsidP="001F2F80">
            <w:pPr>
              <w:jc w:val="both"/>
              <w:rPr>
                <w:rFonts w:eastAsiaTheme="minorHAnsi"/>
                <w:szCs w:val="24"/>
              </w:rPr>
            </w:pPr>
          </w:p>
        </w:tc>
      </w:tr>
      <w:tr w:rsidR="001F2F80" w:rsidRPr="001F2F80" w:rsidTr="005A0B93">
        <w:tc>
          <w:tcPr>
            <w:tcW w:w="801" w:type="dxa"/>
          </w:tcPr>
          <w:p w:rsidR="001F2F80" w:rsidRPr="001F2F80" w:rsidRDefault="001F2F80" w:rsidP="001F2F80">
            <w:pPr>
              <w:rPr>
                <w:rFonts w:eastAsiaTheme="minorHAnsi"/>
                <w:szCs w:val="24"/>
              </w:rPr>
            </w:pPr>
            <w:r w:rsidRPr="001F2F80">
              <w:rPr>
                <w:rFonts w:eastAsiaTheme="minorHAnsi"/>
                <w:szCs w:val="24"/>
              </w:rPr>
              <w:t>10.</w:t>
            </w:r>
          </w:p>
        </w:tc>
        <w:tc>
          <w:tcPr>
            <w:tcW w:w="6327" w:type="dxa"/>
          </w:tcPr>
          <w:p w:rsidR="001F2F80" w:rsidRPr="001F2F80" w:rsidRDefault="001F2F80" w:rsidP="001F2F80">
            <w:pPr>
              <w:jc w:val="both"/>
              <w:outlineLvl w:val="0"/>
              <w:rPr>
                <w:b/>
                <w:szCs w:val="24"/>
              </w:rPr>
            </w:pPr>
            <w:r w:rsidRPr="001F2F80">
              <w:rPr>
                <w:b/>
                <w:szCs w:val="24"/>
              </w:rPr>
              <w:t xml:space="preserve">Статья 7. </w:t>
            </w:r>
          </w:p>
          <w:p w:rsidR="001F2F80" w:rsidRPr="001F2F80" w:rsidRDefault="001F2F80" w:rsidP="001F2F80">
            <w:pPr>
              <w:jc w:val="both"/>
              <w:rPr>
                <w:szCs w:val="24"/>
              </w:rPr>
            </w:pPr>
            <w:r w:rsidRPr="001F2F80">
              <w:rPr>
                <w:szCs w:val="24"/>
              </w:rPr>
              <w:tab/>
              <w:t xml:space="preserve">Налоговые, таможенные и иные льготы, предусмотренные действующим законодательством, для всех участников реализации </w:t>
            </w:r>
            <w:r w:rsidRPr="001F2F80">
              <w:rPr>
                <w:szCs w:val="24"/>
              </w:rPr>
              <w:lastRenderedPageBreak/>
              <w:t>проектов (программ) технической помощи, а также получателей гуманитарной помощи, предоставляются только при наличии удостоверения.</w:t>
            </w:r>
          </w:p>
          <w:p w:rsidR="001F2F80" w:rsidRPr="001F2F80" w:rsidRDefault="001F2F80" w:rsidP="001F2F80">
            <w:pPr>
              <w:rPr>
                <w:rFonts w:eastAsiaTheme="minorHAnsi"/>
                <w:szCs w:val="24"/>
              </w:rPr>
            </w:pPr>
          </w:p>
        </w:tc>
        <w:tc>
          <w:tcPr>
            <w:tcW w:w="7229" w:type="dxa"/>
          </w:tcPr>
          <w:p w:rsidR="001F2F80" w:rsidRPr="001F2F80" w:rsidRDefault="001F2F80" w:rsidP="001F2F80">
            <w:pPr>
              <w:rPr>
                <w:b/>
                <w:szCs w:val="24"/>
              </w:rPr>
            </w:pPr>
          </w:p>
          <w:p w:rsidR="001F2F80" w:rsidRPr="001F2F80" w:rsidRDefault="001F2F80" w:rsidP="001F2F80">
            <w:pPr>
              <w:jc w:val="both"/>
              <w:outlineLvl w:val="0"/>
              <w:rPr>
                <w:b/>
                <w:szCs w:val="24"/>
              </w:rPr>
            </w:pPr>
            <w:r w:rsidRPr="001F2F80">
              <w:rPr>
                <w:b/>
                <w:szCs w:val="24"/>
              </w:rPr>
              <w:t xml:space="preserve">Статья 7. </w:t>
            </w:r>
          </w:p>
          <w:p w:rsidR="001F2F80" w:rsidRPr="001F2F80" w:rsidRDefault="001F2F80" w:rsidP="001F2F80">
            <w:pPr>
              <w:jc w:val="both"/>
              <w:rPr>
                <w:szCs w:val="24"/>
              </w:rPr>
            </w:pPr>
            <w:r w:rsidRPr="001F2F80">
              <w:rPr>
                <w:szCs w:val="24"/>
              </w:rPr>
              <w:tab/>
              <w:t xml:space="preserve">Налоговые, таможенные и иные льготы, предусмотренные действующим законодательством, для всех участников </w:t>
            </w:r>
            <w:r w:rsidRPr="001F2F80">
              <w:rPr>
                <w:szCs w:val="24"/>
              </w:rPr>
              <w:lastRenderedPageBreak/>
              <w:t>реализации проектов (программ) технической помощи,</w:t>
            </w:r>
            <w:r w:rsidRPr="001F2F80">
              <w:rPr>
                <w:b/>
                <w:szCs w:val="24"/>
              </w:rPr>
              <w:t xml:space="preserve"> социальных проектов (программ),</w:t>
            </w:r>
            <w:r w:rsidRPr="001F2F80">
              <w:rPr>
                <w:szCs w:val="24"/>
              </w:rPr>
              <w:t xml:space="preserve"> а также получателей гуманитарной помощи, предоставляются только при наличии удостоверения.</w:t>
            </w:r>
          </w:p>
          <w:p w:rsidR="001F2F80" w:rsidRPr="001F2F80" w:rsidRDefault="001F2F80" w:rsidP="001F2F80">
            <w:pPr>
              <w:rPr>
                <w:rFonts w:eastAsiaTheme="minorHAnsi"/>
                <w:szCs w:val="24"/>
              </w:rPr>
            </w:pPr>
          </w:p>
        </w:tc>
      </w:tr>
    </w:tbl>
    <w:p w:rsidR="003D28E8" w:rsidRPr="003D28E8" w:rsidRDefault="003D28E8" w:rsidP="003D28E8">
      <w:bookmarkStart w:id="0" w:name="_GoBack"/>
      <w:bookmarkEnd w:id="0"/>
    </w:p>
    <w:sectPr w:rsidR="003D28E8" w:rsidRPr="003D28E8"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84E3"/>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C12B-8596-4BC0-8125-C63C03A1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3697</Words>
  <Characters>21078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26</cp:revision>
  <cp:lastPrinted>2026-01-30T06:58:00Z</cp:lastPrinted>
  <dcterms:created xsi:type="dcterms:W3CDTF">2026-02-09T12:39:00Z</dcterms:created>
  <dcterms:modified xsi:type="dcterms:W3CDTF">2026-02-16T14:08:00Z</dcterms:modified>
</cp:coreProperties>
</file>