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8C4" w:rsidRPr="00561A1C" w:rsidRDefault="007828C4" w:rsidP="00561A1C">
      <w:pPr>
        <w:pStyle w:val="a9"/>
        <w:jc w:val="both"/>
        <w:rPr>
          <w:rFonts w:ascii="Times New Roman" w:hAnsi="Times New Roman" w:cs="Times New Roman"/>
          <w:sz w:val="24"/>
          <w:szCs w:val="24"/>
        </w:rPr>
      </w:pPr>
      <w:bookmarkStart w:id="0" w:name="_GoBack"/>
      <w:bookmarkEnd w:id="0"/>
      <w:r w:rsidRPr="00561A1C">
        <w:rPr>
          <w:rFonts w:ascii="Times New Roman" w:hAnsi="Times New Roman" w:cs="Times New Roman"/>
          <w:sz w:val="24"/>
          <w:szCs w:val="24"/>
        </w:rPr>
        <w:t>Сравнительная таблица к проекту закона Приднестровской Молдавской Республики «О внесении изменения в Закон Приднестровской Молдавской Республики «О едином социальном налоге и обязательном страховом взносе»</w:t>
      </w:r>
    </w:p>
    <w:p w:rsidR="007828C4" w:rsidRPr="00561A1C" w:rsidRDefault="007828C4" w:rsidP="00561A1C">
      <w:pPr>
        <w:pStyle w:val="a9"/>
        <w:jc w:val="both"/>
        <w:rPr>
          <w:rFonts w:ascii="Times New Roman" w:hAnsi="Times New Roman" w:cs="Times New Roman"/>
          <w:sz w:val="24"/>
          <w:szCs w:val="24"/>
        </w:rPr>
      </w:pPr>
    </w:p>
    <w:tbl>
      <w:tblPr>
        <w:tblW w:w="1058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6"/>
        <w:gridCol w:w="5337"/>
      </w:tblGrid>
      <w:tr w:rsidR="007828C4" w:rsidRPr="00561A1C" w:rsidTr="008947F6">
        <w:trPr>
          <w:trHeight w:val="291"/>
        </w:trPr>
        <w:tc>
          <w:tcPr>
            <w:tcW w:w="5246" w:type="dxa"/>
          </w:tcPr>
          <w:p w:rsidR="007828C4" w:rsidRPr="00561A1C" w:rsidRDefault="007828C4" w:rsidP="00561A1C">
            <w:pPr>
              <w:pStyle w:val="a9"/>
              <w:jc w:val="both"/>
              <w:rPr>
                <w:rFonts w:ascii="Times New Roman" w:hAnsi="Times New Roman" w:cs="Times New Roman"/>
                <w:sz w:val="24"/>
                <w:szCs w:val="24"/>
              </w:rPr>
            </w:pPr>
            <w:r w:rsidRPr="00561A1C">
              <w:rPr>
                <w:rFonts w:ascii="Times New Roman" w:hAnsi="Times New Roman" w:cs="Times New Roman"/>
                <w:sz w:val="24"/>
                <w:szCs w:val="24"/>
              </w:rPr>
              <w:t>Действующая редакция</w:t>
            </w:r>
          </w:p>
        </w:tc>
        <w:tc>
          <w:tcPr>
            <w:tcW w:w="5337" w:type="dxa"/>
          </w:tcPr>
          <w:p w:rsidR="007828C4" w:rsidRPr="00561A1C" w:rsidRDefault="007828C4" w:rsidP="00561A1C">
            <w:pPr>
              <w:pStyle w:val="a9"/>
              <w:jc w:val="both"/>
              <w:rPr>
                <w:rFonts w:ascii="Times New Roman" w:hAnsi="Times New Roman" w:cs="Times New Roman"/>
                <w:sz w:val="24"/>
                <w:szCs w:val="24"/>
              </w:rPr>
            </w:pPr>
            <w:r w:rsidRPr="00561A1C">
              <w:rPr>
                <w:rFonts w:ascii="Times New Roman" w:hAnsi="Times New Roman" w:cs="Times New Roman"/>
                <w:sz w:val="24"/>
                <w:szCs w:val="24"/>
              </w:rPr>
              <w:t>Предлагаемая редакция</w:t>
            </w:r>
          </w:p>
        </w:tc>
      </w:tr>
      <w:tr w:rsidR="007828C4" w:rsidRPr="00561A1C" w:rsidTr="008947F6">
        <w:trPr>
          <w:trHeight w:val="291"/>
        </w:trPr>
        <w:tc>
          <w:tcPr>
            <w:tcW w:w="5246" w:type="dxa"/>
          </w:tcPr>
          <w:p w:rsidR="007828C4" w:rsidRPr="00561A1C" w:rsidRDefault="00031B94" w:rsidP="00561A1C">
            <w:pPr>
              <w:pStyle w:val="a9"/>
              <w:jc w:val="both"/>
              <w:rPr>
                <w:rFonts w:ascii="Times New Roman" w:hAnsi="Times New Roman" w:cs="Times New Roman"/>
                <w:sz w:val="24"/>
                <w:szCs w:val="24"/>
              </w:rPr>
            </w:pPr>
            <w:r w:rsidRPr="00561A1C">
              <w:rPr>
                <w:rFonts w:ascii="Times New Roman" w:hAnsi="Times New Roman" w:cs="Times New Roman"/>
                <w:sz w:val="24"/>
                <w:szCs w:val="24"/>
              </w:rPr>
              <w:t>Статья 10. Ответственность за нарушение налогового законодательства</w:t>
            </w:r>
          </w:p>
          <w:p w:rsidR="00031B94" w:rsidRPr="00561A1C" w:rsidRDefault="00031B94" w:rsidP="00561A1C">
            <w:pPr>
              <w:pStyle w:val="a9"/>
              <w:jc w:val="both"/>
              <w:rPr>
                <w:rFonts w:ascii="Times New Roman" w:hAnsi="Times New Roman" w:cs="Times New Roman"/>
                <w:sz w:val="24"/>
                <w:szCs w:val="24"/>
              </w:rPr>
            </w:pPr>
            <w:r w:rsidRPr="00561A1C">
              <w:rPr>
                <w:rFonts w:ascii="Times New Roman" w:hAnsi="Times New Roman" w:cs="Times New Roman"/>
                <w:sz w:val="24"/>
                <w:szCs w:val="24"/>
              </w:rPr>
              <w:t xml:space="preserve">За нарушение порядка исчисления и сроков уплаты единого социального налога и обязательного страхового взноса к налогоплательщикам применяются финансовые санкции, предусмотренные действующим налоговым законодательством Приднестровской Молдавской Республики. </w:t>
            </w:r>
          </w:p>
          <w:p w:rsidR="00031B94" w:rsidRPr="00561A1C" w:rsidRDefault="00031B94" w:rsidP="00561A1C">
            <w:pPr>
              <w:pStyle w:val="a9"/>
              <w:jc w:val="both"/>
              <w:rPr>
                <w:rFonts w:ascii="Times New Roman" w:hAnsi="Times New Roman" w:cs="Times New Roman"/>
                <w:sz w:val="24"/>
                <w:szCs w:val="24"/>
              </w:rPr>
            </w:pPr>
            <w:r w:rsidRPr="00561A1C">
              <w:rPr>
                <w:rFonts w:ascii="Times New Roman" w:hAnsi="Times New Roman" w:cs="Times New Roman"/>
                <w:sz w:val="24"/>
                <w:szCs w:val="24"/>
              </w:rPr>
              <w:t>За нарушение порядка исчисления, удержания и сроков перечисления страховых взносов граждан к организациям частным нотариусам либо адвокатам, производящим выплаты в пользу работников и иных физических лиц, применяются финансовые санкции, предусмотренные налоговым законодательством Приднестровской Молдавской Республики, как к налогоплательщикам.</w:t>
            </w:r>
          </w:p>
          <w:p w:rsidR="00031B94" w:rsidRPr="00561A1C" w:rsidRDefault="00031B94" w:rsidP="00561A1C">
            <w:pPr>
              <w:pStyle w:val="a9"/>
              <w:jc w:val="both"/>
              <w:rPr>
                <w:rFonts w:ascii="Times New Roman" w:hAnsi="Times New Roman" w:cs="Times New Roman"/>
                <w:sz w:val="24"/>
                <w:szCs w:val="24"/>
              </w:rPr>
            </w:pPr>
          </w:p>
          <w:p w:rsidR="00031B94" w:rsidRPr="00561A1C" w:rsidRDefault="00031B94" w:rsidP="00561A1C">
            <w:pPr>
              <w:pStyle w:val="a9"/>
              <w:jc w:val="both"/>
              <w:rPr>
                <w:rFonts w:ascii="Times New Roman" w:hAnsi="Times New Roman" w:cs="Times New Roman"/>
                <w:sz w:val="24"/>
                <w:szCs w:val="24"/>
              </w:rPr>
            </w:pPr>
          </w:p>
          <w:p w:rsidR="007828C4" w:rsidRPr="00561A1C" w:rsidRDefault="007828C4" w:rsidP="00561A1C">
            <w:pPr>
              <w:pStyle w:val="a9"/>
              <w:jc w:val="both"/>
              <w:rPr>
                <w:rFonts w:ascii="Times New Roman" w:hAnsi="Times New Roman" w:cs="Times New Roman"/>
                <w:sz w:val="24"/>
                <w:szCs w:val="24"/>
              </w:rPr>
            </w:pPr>
            <w:r w:rsidRPr="00561A1C">
              <w:rPr>
                <w:rFonts w:ascii="Times New Roman" w:hAnsi="Times New Roman" w:cs="Times New Roman"/>
                <w:sz w:val="24"/>
                <w:szCs w:val="24"/>
              </w:rPr>
              <w:t xml:space="preserve"> </w:t>
            </w:r>
          </w:p>
        </w:tc>
        <w:tc>
          <w:tcPr>
            <w:tcW w:w="5337" w:type="dxa"/>
          </w:tcPr>
          <w:p w:rsidR="00031B94" w:rsidRPr="00561A1C" w:rsidRDefault="00031B94" w:rsidP="00561A1C">
            <w:pPr>
              <w:pStyle w:val="a9"/>
              <w:jc w:val="both"/>
              <w:rPr>
                <w:rFonts w:ascii="Times New Roman" w:hAnsi="Times New Roman" w:cs="Times New Roman"/>
                <w:sz w:val="24"/>
                <w:szCs w:val="24"/>
              </w:rPr>
            </w:pPr>
            <w:r w:rsidRPr="00561A1C">
              <w:rPr>
                <w:rFonts w:ascii="Times New Roman" w:hAnsi="Times New Roman" w:cs="Times New Roman"/>
                <w:sz w:val="24"/>
                <w:szCs w:val="24"/>
              </w:rPr>
              <w:t>Статья 10. Ответственность за нарушение налогового законодательства</w:t>
            </w:r>
          </w:p>
          <w:p w:rsidR="001674FA" w:rsidRPr="00561A1C" w:rsidRDefault="001674FA" w:rsidP="00561A1C">
            <w:pPr>
              <w:pStyle w:val="a9"/>
              <w:jc w:val="both"/>
              <w:rPr>
                <w:rFonts w:ascii="Times New Roman" w:hAnsi="Times New Roman" w:cs="Times New Roman"/>
                <w:sz w:val="24"/>
                <w:szCs w:val="24"/>
              </w:rPr>
            </w:pPr>
            <w:r w:rsidRPr="00561A1C">
              <w:rPr>
                <w:rFonts w:ascii="Times New Roman" w:hAnsi="Times New Roman" w:cs="Times New Roman"/>
                <w:sz w:val="24"/>
                <w:szCs w:val="24"/>
              </w:rPr>
              <w:t xml:space="preserve">За нарушение порядка исчисления и </w:t>
            </w:r>
            <w:r w:rsidR="00C81A64" w:rsidRPr="00561A1C">
              <w:rPr>
                <w:rFonts w:ascii="Times New Roman" w:hAnsi="Times New Roman" w:cs="Times New Roman"/>
                <w:sz w:val="24"/>
                <w:szCs w:val="24"/>
              </w:rPr>
              <w:t xml:space="preserve">(или) </w:t>
            </w:r>
            <w:r w:rsidRPr="00561A1C">
              <w:rPr>
                <w:rFonts w:ascii="Times New Roman" w:hAnsi="Times New Roman" w:cs="Times New Roman"/>
                <w:sz w:val="24"/>
                <w:szCs w:val="24"/>
              </w:rPr>
              <w:t xml:space="preserve">сроков уплаты единого социального налога и обязательного страхового взноса к налогоплательщикам применяются финансовые санкции, предусмотренные налоговым законодательством Приднестровской Молдавской Республики. </w:t>
            </w:r>
          </w:p>
          <w:p w:rsidR="00031B94" w:rsidRPr="00561A1C" w:rsidRDefault="00031B94" w:rsidP="00561A1C">
            <w:pPr>
              <w:pStyle w:val="a9"/>
              <w:jc w:val="both"/>
              <w:rPr>
                <w:rFonts w:ascii="Times New Roman" w:hAnsi="Times New Roman" w:cs="Times New Roman"/>
                <w:sz w:val="24"/>
                <w:szCs w:val="24"/>
              </w:rPr>
            </w:pPr>
            <w:r w:rsidRPr="00561A1C">
              <w:rPr>
                <w:rFonts w:ascii="Times New Roman" w:hAnsi="Times New Roman" w:cs="Times New Roman"/>
                <w:sz w:val="24"/>
                <w:szCs w:val="24"/>
              </w:rPr>
              <w:t>За нарушение порядка исчисления и (или) удержания и (или) сроков перечисления страховых взносов граждан к организациям</w:t>
            </w:r>
            <w:r w:rsidR="001674FA" w:rsidRPr="00561A1C">
              <w:rPr>
                <w:rFonts w:ascii="Times New Roman" w:hAnsi="Times New Roman" w:cs="Times New Roman"/>
                <w:sz w:val="24"/>
                <w:szCs w:val="24"/>
              </w:rPr>
              <w:t>,</w:t>
            </w:r>
            <w:r w:rsidRPr="00561A1C">
              <w:rPr>
                <w:rFonts w:ascii="Times New Roman" w:hAnsi="Times New Roman" w:cs="Times New Roman"/>
                <w:sz w:val="24"/>
                <w:szCs w:val="24"/>
              </w:rPr>
              <w:t xml:space="preserve"> частным нотариусам либо адвокатам, производящим выплаты в пользу работников и иных физических лиц, применяются финансовые санкции, предусмотренные налоговым законодательством Приднестровской Молдавской Республики, как к налогоплательщикам.</w:t>
            </w:r>
          </w:p>
          <w:p w:rsidR="007828C4" w:rsidRPr="00561A1C" w:rsidRDefault="007828C4" w:rsidP="00561A1C">
            <w:pPr>
              <w:pStyle w:val="a9"/>
              <w:jc w:val="both"/>
              <w:rPr>
                <w:rFonts w:ascii="Times New Roman" w:hAnsi="Times New Roman" w:cs="Times New Roman"/>
                <w:sz w:val="24"/>
                <w:szCs w:val="24"/>
              </w:rPr>
            </w:pPr>
          </w:p>
        </w:tc>
      </w:tr>
    </w:tbl>
    <w:p w:rsidR="007828C4" w:rsidRPr="00561A1C" w:rsidRDefault="007828C4" w:rsidP="00561A1C">
      <w:pPr>
        <w:pStyle w:val="a9"/>
        <w:jc w:val="both"/>
        <w:rPr>
          <w:rFonts w:ascii="Times New Roman" w:hAnsi="Times New Roman" w:cs="Times New Roman"/>
          <w:sz w:val="24"/>
          <w:szCs w:val="24"/>
        </w:rPr>
      </w:pPr>
    </w:p>
    <w:p w:rsidR="007828C4" w:rsidRPr="00561A1C" w:rsidRDefault="007828C4" w:rsidP="00561A1C">
      <w:pPr>
        <w:pStyle w:val="a9"/>
        <w:jc w:val="both"/>
        <w:rPr>
          <w:rFonts w:ascii="Times New Roman" w:hAnsi="Times New Roman" w:cs="Times New Roman"/>
          <w:sz w:val="24"/>
          <w:szCs w:val="24"/>
        </w:rPr>
      </w:pPr>
    </w:p>
    <w:p w:rsidR="007828C4" w:rsidRPr="00561A1C" w:rsidRDefault="007828C4" w:rsidP="00561A1C">
      <w:pPr>
        <w:pStyle w:val="a9"/>
        <w:jc w:val="both"/>
        <w:rPr>
          <w:rFonts w:ascii="Times New Roman" w:hAnsi="Times New Roman" w:cs="Times New Roman"/>
          <w:sz w:val="24"/>
          <w:szCs w:val="24"/>
        </w:rPr>
      </w:pPr>
    </w:p>
    <w:p w:rsidR="007828C4" w:rsidRPr="00561A1C" w:rsidRDefault="007828C4" w:rsidP="00561A1C">
      <w:pPr>
        <w:pStyle w:val="a9"/>
        <w:jc w:val="both"/>
        <w:rPr>
          <w:rFonts w:ascii="Times New Roman" w:hAnsi="Times New Roman" w:cs="Times New Roman"/>
          <w:sz w:val="24"/>
          <w:szCs w:val="24"/>
        </w:rPr>
      </w:pPr>
    </w:p>
    <w:p w:rsidR="007828C4" w:rsidRPr="00561A1C" w:rsidRDefault="007828C4" w:rsidP="00561A1C">
      <w:pPr>
        <w:pStyle w:val="a9"/>
        <w:jc w:val="both"/>
        <w:rPr>
          <w:rFonts w:ascii="Times New Roman" w:hAnsi="Times New Roman" w:cs="Times New Roman"/>
          <w:sz w:val="24"/>
          <w:szCs w:val="24"/>
        </w:rPr>
      </w:pPr>
    </w:p>
    <w:p w:rsidR="00031B94" w:rsidRPr="00561A1C" w:rsidRDefault="00031B94" w:rsidP="00561A1C">
      <w:pPr>
        <w:pStyle w:val="a9"/>
        <w:jc w:val="both"/>
        <w:rPr>
          <w:rFonts w:ascii="Times New Roman" w:hAnsi="Times New Roman" w:cs="Times New Roman"/>
          <w:sz w:val="24"/>
          <w:szCs w:val="24"/>
        </w:rPr>
      </w:pPr>
    </w:p>
    <w:p w:rsidR="00031B94" w:rsidRPr="00561A1C" w:rsidRDefault="00031B94" w:rsidP="00561A1C">
      <w:pPr>
        <w:pStyle w:val="a9"/>
        <w:jc w:val="both"/>
        <w:rPr>
          <w:rFonts w:ascii="Times New Roman" w:hAnsi="Times New Roman" w:cs="Times New Roman"/>
          <w:sz w:val="24"/>
          <w:szCs w:val="24"/>
        </w:rPr>
      </w:pPr>
    </w:p>
    <w:p w:rsidR="00031B94" w:rsidRPr="00561A1C" w:rsidRDefault="00031B94" w:rsidP="00561A1C">
      <w:pPr>
        <w:pStyle w:val="a9"/>
        <w:jc w:val="both"/>
        <w:rPr>
          <w:rFonts w:ascii="Times New Roman" w:hAnsi="Times New Roman" w:cs="Times New Roman"/>
          <w:sz w:val="24"/>
          <w:szCs w:val="24"/>
        </w:rPr>
      </w:pPr>
    </w:p>
    <w:p w:rsidR="007828C4" w:rsidRPr="00561A1C" w:rsidRDefault="007828C4" w:rsidP="00561A1C">
      <w:pPr>
        <w:pStyle w:val="a9"/>
        <w:jc w:val="both"/>
        <w:rPr>
          <w:rFonts w:ascii="Times New Roman" w:hAnsi="Times New Roman" w:cs="Times New Roman"/>
          <w:sz w:val="24"/>
          <w:szCs w:val="24"/>
        </w:rPr>
      </w:pPr>
    </w:p>
    <w:p w:rsidR="007828C4" w:rsidRPr="00561A1C" w:rsidRDefault="007828C4" w:rsidP="00561A1C">
      <w:pPr>
        <w:pStyle w:val="a9"/>
        <w:jc w:val="both"/>
        <w:rPr>
          <w:rFonts w:ascii="Times New Roman" w:hAnsi="Times New Roman" w:cs="Times New Roman"/>
          <w:sz w:val="24"/>
          <w:szCs w:val="24"/>
        </w:rPr>
      </w:pPr>
    </w:p>
    <w:sectPr w:rsidR="007828C4" w:rsidRPr="00561A1C" w:rsidSect="00561A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556D1"/>
    <w:multiLevelType w:val="multilevel"/>
    <w:tmpl w:val="8E22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10964"/>
    <w:multiLevelType w:val="hybridMultilevel"/>
    <w:tmpl w:val="F0104C62"/>
    <w:lvl w:ilvl="0" w:tplc="99A6DC3E">
      <w:start w:val="1"/>
      <w:numFmt w:val="decimal"/>
      <w:lvlText w:val="%1)"/>
      <w:legacy w:legacy="1" w:legacySpace="0" w:legacyIndent="480"/>
      <w:lvlJc w:val="left"/>
      <w:rPr>
        <w:rFonts w:ascii="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0FD394C"/>
    <w:multiLevelType w:val="hybridMultilevel"/>
    <w:tmpl w:val="1E867BC0"/>
    <w:lvl w:ilvl="0" w:tplc="4366230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77"/>
    <w:rsid w:val="00031B94"/>
    <w:rsid w:val="00110C2C"/>
    <w:rsid w:val="00124A57"/>
    <w:rsid w:val="001674FA"/>
    <w:rsid w:val="002504B5"/>
    <w:rsid w:val="002850B1"/>
    <w:rsid w:val="00447B9D"/>
    <w:rsid w:val="00561A1C"/>
    <w:rsid w:val="005D2847"/>
    <w:rsid w:val="00724777"/>
    <w:rsid w:val="007828C4"/>
    <w:rsid w:val="0088357F"/>
    <w:rsid w:val="008B1643"/>
    <w:rsid w:val="00AE69B3"/>
    <w:rsid w:val="00B13DB3"/>
    <w:rsid w:val="00C81A64"/>
    <w:rsid w:val="00DD2293"/>
    <w:rsid w:val="00E75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EA41"/>
  <w15:chartTrackingRefBased/>
  <w15:docId w15:val="{62A7C165-B5CE-49A2-B85C-9202A6EA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B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1B9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31B94"/>
    <w:rPr>
      <w:rFonts w:ascii="Segoe UI" w:hAnsi="Segoe UI" w:cs="Segoe UI"/>
      <w:sz w:val="18"/>
      <w:szCs w:val="18"/>
    </w:rPr>
  </w:style>
  <w:style w:type="paragraph" w:customStyle="1" w:styleId="isselectedend">
    <w:name w:val="isselectedend"/>
    <w:basedOn w:val="a"/>
    <w:rsid w:val="00031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31B94"/>
    <w:rPr>
      <w:b/>
      <w:bCs/>
    </w:rPr>
  </w:style>
  <w:style w:type="paragraph" w:styleId="a6">
    <w:name w:val="Normal (Web)"/>
    <w:basedOn w:val="a"/>
    <w:uiPriority w:val="99"/>
    <w:semiHidden/>
    <w:unhideWhenUsed/>
    <w:rsid w:val="00031B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Plain Text"/>
    <w:aliases w:val="Текст Знак1 Знак,Текст Знак Знак Знак, Знак Знак Знак Знак,Текст Знак1, Знак Знак Знак, Знак,Знак Знак Знак Знак,Знак,Текст Знак2,Текст Знак1 Знак Знак,Текст Знак Знак Знак Знак,Знак Знак Знак Знак Знак,Знак Знак Знак Знак1,Знак Знак,Зн,З"/>
    <w:basedOn w:val="a"/>
    <w:link w:val="3"/>
    <w:uiPriority w:val="99"/>
    <w:rsid w:val="00AE69B3"/>
    <w:pPr>
      <w:spacing w:after="0" w:line="240" w:lineRule="auto"/>
    </w:pPr>
    <w:rPr>
      <w:rFonts w:ascii="Courier New" w:eastAsia="Times New Roman" w:hAnsi="Courier New" w:cs="Courier New"/>
      <w:sz w:val="20"/>
      <w:szCs w:val="20"/>
      <w:lang w:eastAsia="ru-RU"/>
    </w:rPr>
  </w:style>
  <w:style w:type="character" w:customStyle="1" w:styleId="a8">
    <w:name w:val="Текст Знак"/>
    <w:basedOn w:val="a0"/>
    <w:uiPriority w:val="99"/>
    <w:semiHidden/>
    <w:rsid w:val="00AE69B3"/>
    <w:rPr>
      <w:rFonts w:ascii="Consolas" w:hAnsi="Consolas"/>
      <w:sz w:val="21"/>
      <w:szCs w:val="21"/>
    </w:rPr>
  </w:style>
  <w:style w:type="character" w:customStyle="1" w:styleId="3">
    <w:name w:val="Текст Знак3"/>
    <w:aliases w:val="Текст Знак1 Знак Знак1,Текст Знак Знак Знак Знак1, Знак Знак Знак Знак Знак,Текст Знак1 Знак1, Знак Знак Знак Знак1, Знак Знак,Знак Знак Знак Знак Знак1,Знак Знак1,Текст Знак2 Знак,Текст Знак1 Знак Знак Знак,Текст Знак Знак Знак Знак Знак"/>
    <w:link w:val="a7"/>
    <w:uiPriority w:val="99"/>
    <w:rsid w:val="00AE69B3"/>
    <w:rPr>
      <w:rFonts w:ascii="Courier New" w:eastAsia="Times New Roman" w:hAnsi="Courier New" w:cs="Courier New"/>
      <w:sz w:val="20"/>
      <w:szCs w:val="20"/>
      <w:lang w:eastAsia="ru-RU"/>
    </w:rPr>
  </w:style>
  <w:style w:type="paragraph" w:styleId="a9">
    <w:name w:val="No Spacing"/>
    <w:uiPriority w:val="1"/>
    <w:qFormat/>
    <w:rsid w:val="00561A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74342">
      <w:bodyDiv w:val="1"/>
      <w:marLeft w:val="0"/>
      <w:marRight w:val="0"/>
      <w:marTop w:val="0"/>
      <w:marBottom w:val="0"/>
      <w:divBdr>
        <w:top w:val="none" w:sz="0" w:space="0" w:color="auto"/>
        <w:left w:val="none" w:sz="0" w:space="0" w:color="auto"/>
        <w:bottom w:val="none" w:sz="0" w:space="0" w:color="auto"/>
        <w:right w:val="none" w:sz="0" w:space="0" w:color="auto"/>
      </w:divBdr>
    </w:div>
    <w:div w:id="643245178">
      <w:bodyDiv w:val="1"/>
      <w:marLeft w:val="0"/>
      <w:marRight w:val="0"/>
      <w:marTop w:val="0"/>
      <w:marBottom w:val="0"/>
      <w:divBdr>
        <w:top w:val="none" w:sz="0" w:space="0" w:color="auto"/>
        <w:left w:val="none" w:sz="0" w:space="0" w:color="auto"/>
        <w:bottom w:val="none" w:sz="0" w:space="0" w:color="auto"/>
        <w:right w:val="none" w:sz="0" w:space="0" w:color="auto"/>
      </w:divBdr>
    </w:div>
    <w:div w:id="735277631">
      <w:bodyDiv w:val="1"/>
      <w:marLeft w:val="0"/>
      <w:marRight w:val="0"/>
      <w:marTop w:val="0"/>
      <w:marBottom w:val="0"/>
      <w:divBdr>
        <w:top w:val="none" w:sz="0" w:space="0" w:color="auto"/>
        <w:left w:val="none" w:sz="0" w:space="0" w:color="auto"/>
        <w:bottom w:val="none" w:sz="0" w:space="0" w:color="auto"/>
        <w:right w:val="none" w:sz="0" w:space="0" w:color="auto"/>
      </w:divBdr>
    </w:div>
    <w:div w:id="907619783">
      <w:bodyDiv w:val="1"/>
      <w:marLeft w:val="0"/>
      <w:marRight w:val="0"/>
      <w:marTop w:val="0"/>
      <w:marBottom w:val="0"/>
      <w:divBdr>
        <w:top w:val="none" w:sz="0" w:space="0" w:color="auto"/>
        <w:left w:val="none" w:sz="0" w:space="0" w:color="auto"/>
        <w:bottom w:val="none" w:sz="0" w:space="0" w:color="auto"/>
        <w:right w:val="none" w:sz="0" w:space="0" w:color="auto"/>
      </w:divBdr>
    </w:div>
    <w:div w:id="195247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241</Words>
  <Characters>1378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Триколич Алевтина Владимировна</dc:creator>
  <cp:keywords/>
  <dc:description/>
  <cp:lastModifiedBy>Гончар Елена Дмитриевна</cp:lastModifiedBy>
  <cp:revision>13</cp:revision>
  <cp:lastPrinted>2026-03-16T07:28:00Z</cp:lastPrinted>
  <dcterms:created xsi:type="dcterms:W3CDTF">2026-03-13T15:02:00Z</dcterms:created>
  <dcterms:modified xsi:type="dcterms:W3CDTF">2026-03-16T10:18:00Z</dcterms:modified>
</cp:coreProperties>
</file>