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CBA" w:rsidRPr="00243F77" w:rsidRDefault="009C0CBA" w:rsidP="009C0CBA">
      <w:pPr>
        <w:jc w:val="center"/>
        <w:outlineLvl w:val="0"/>
        <w:rPr>
          <w:b/>
          <w:sz w:val="26"/>
          <w:szCs w:val="26"/>
        </w:rPr>
      </w:pPr>
      <w:r w:rsidRPr="00243F77">
        <w:rPr>
          <w:b/>
          <w:sz w:val="26"/>
          <w:szCs w:val="26"/>
        </w:rPr>
        <w:t>СРАВНИТЕЛЬНАЯ ТАБЛИЦА</w:t>
      </w:r>
    </w:p>
    <w:p w:rsidR="009C0CBA" w:rsidRPr="00243F77" w:rsidRDefault="009C0CBA" w:rsidP="009C0CBA">
      <w:pPr>
        <w:jc w:val="center"/>
        <w:rPr>
          <w:sz w:val="26"/>
          <w:szCs w:val="26"/>
        </w:rPr>
      </w:pPr>
      <w:r w:rsidRPr="00243F77">
        <w:rPr>
          <w:sz w:val="26"/>
          <w:szCs w:val="26"/>
        </w:rPr>
        <w:t xml:space="preserve">к проекту закона Приднестровской Молдавской Республики </w:t>
      </w:r>
    </w:p>
    <w:p w:rsidR="009C0CBA" w:rsidRPr="00FD7D1F" w:rsidRDefault="009C0CBA" w:rsidP="009C0CBA">
      <w:pPr>
        <w:jc w:val="center"/>
        <w:rPr>
          <w:sz w:val="26"/>
          <w:szCs w:val="26"/>
        </w:rPr>
      </w:pPr>
      <w:r w:rsidRPr="00243F77">
        <w:rPr>
          <w:sz w:val="26"/>
          <w:szCs w:val="26"/>
        </w:rPr>
        <w:t>«</w:t>
      </w:r>
      <w:r w:rsidRPr="00FD7D1F">
        <w:rPr>
          <w:sz w:val="26"/>
          <w:szCs w:val="26"/>
        </w:rPr>
        <w:t xml:space="preserve">О внесении изменения </w:t>
      </w:r>
      <w:r>
        <w:rPr>
          <w:sz w:val="26"/>
          <w:szCs w:val="26"/>
        </w:rPr>
        <w:t xml:space="preserve">в </w:t>
      </w:r>
      <w:r w:rsidRPr="00FD7D1F">
        <w:rPr>
          <w:sz w:val="26"/>
          <w:szCs w:val="26"/>
        </w:rPr>
        <w:t xml:space="preserve">Кодекс Приднестровской Молдавской Республики </w:t>
      </w:r>
    </w:p>
    <w:p w:rsidR="009C0CBA" w:rsidRPr="00243F77" w:rsidRDefault="009C0CBA" w:rsidP="009C0CBA">
      <w:pPr>
        <w:jc w:val="center"/>
        <w:rPr>
          <w:sz w:val="26"/>
          <w:szCs w:val="26"/>
        </w:rPr>
      </w:pPr>
      <w:r w:rsidRPr="00FD7D1F">
        <w:rPr>
          <w:sz w:val="26"/>
          <w:szCs w:val="26"/>
        </w:rPr>
        <w:t>об административных правонарушениях</w:t>
      </w:r>
      <w:r w:rsidRPr="00243F77">
        <w:rPr>
          <w:sz w:val="26"/>
          <w:szCs w:val="26"/>
        </w:rPr>
        <w:t>»</w:t>
      </w:r>
    </w:p>
    <w:p w:rsidR="009C0CBA" w:rsidRPr="00243F77" w:rsidRDefault="009C0CBA" w:rsidP="009C0CBA">
      <w:pPr>
        <w:jc w:val="center"/>
        <w:rPr>
          <w:sz w:val="26"/>
          <w:szCs w:val="26"/>
        </w:rPr>
      </w:pPr>
    </w:p>
    <w:tbl>
      <w:tblPr>
        <w:tblStyle w:val="a3"/>
        <w:tblW w:w="10632" w:type="dxa"/>
        <w:tblInd w:w="-998" w:type="dxa"/>
        <w:tblLayout w:type="fixed"/>
        <w:tblLook w:val="04A0" w:firstRow="1" w:lastRow="0" w:firstColumn="1" w:lastColumn="0" w:noHBand="0" w:noVBand="1"/>
      </w:tblPr>
      <w:tblGrid>
        <w:gridCol w:w="5246"/>
        <w:gridCol w:w="5386"/>
      </w:tblGrid>
      <w:tr w:rsidR="009C0CBA" w:rsidRPr="00243F77" w:rsidTr="004432F2">
        <w:tc>
          <w:tcPr>
            <w:tcW w:w="5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0CBA" w:rsidRPr="00243F77" w:rsidRDefault="009C0CBA" w:rsidP="004432F2">
            <w:pPr>
              <w:jc w:val="center"/>
              <w:rPr>
                <w:b/>
                <w:sz w:val="26"/>
                <w:szCs w:val="26"/>
              </w:rPr>
            </w:pPr>
            <w:r w:rsidRPr="00243F77">
              <w:rPr>
                <w:b/>
                <w:sz w:val="26"/>
                <w:szCs w:val="26"/>
              </w:rPr>
              <w:t>Действующая редакция</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0CBA" w:rsidRPr="00243F77" w:rsidRDefault="009C0CBA" w:rsidP="004432F2">
            <w:pPr>
              <w:jc w:val="center"/>
              <w:rPr>
                <w:b/>
                <w:sz w:val="26"/>
                <w:szCs w:val="26"/>
              </w:rPr>
            </w:pPr>
            <w:r w:rsidRPr="00243F77">
              <w:rPr>
                <w:b/>
                <w:sz w:val="26"/>
                <w:szCs w:val="26"/>
              </w:rPr>
              <w:t>Предлагаемая редакция</w:t>
            </w:r>
          </w:p>
        </w:tc>
      </w:tr>
      <w:tr w:rsidR="009C0CBA" w:rsidRPr="00243F77" w:rsidTr="004432F2">
        <w:tc>
          <w:tcPr>
            <w:tcW w:w="5246" w:type="dxa"/>
          </w:tcPr>
          <w:p w:rsidR="009C0CBA" w:rsidRPr="00243F77" w:rsidRDefault="009C0CBA" w:rsidP="004432F2">
            <w:pPr>
              <w:ind w:firstLine="708"/>
              <w:jc w:val="both"/>
              <w:outlineLvl w:val="2"/>
              <w:rPr>
                <w:sz w:val="26"/>
                <w:szCs w:val="26"/>
              </w:rPr>
            </w:pPr>
            <w:r w:rsidRPr="00243F77">
              <w:rPr>
                <w:b/>
                <w:sz w:val="26"/>
                <w:szCs w:val="26"/>
              </w:rPr>
              <w:t>Статья 29.4.</w:t>
            </w:r>
            <w:r w:rsidRPr="00243F77">
              <w:rPr>
                <w:sz w:val="26"/>
                <w:szCs w:val="26"/>
              </w:rPr>
              <w:t xml:space="preserve"> Должностные лица, уполномоченные составлять протоколы об административных правонарушениях</w:t>
            </w:r>
          </w:p>
          <w:p w:rsidR="009C0CBA" w:rsidRPr="00243F77" w:rsidRDefault="009C0CBA" w:rsidP="004432F2">
            <w:pPr>
              <w:rPr>
                <w:sz w:val="26"/>
                <w:szCs w:val="26"/>
              </w:rPr>
            </w:pPr>
          </w:p>
          <w:p w:rsidR="009C0CBA" w:rsidRPr="00243F77" w:rsidRDefault="009C0CBA" w:rsidP="004432F2">
            <w:pPr>
              <w:tabs>
                <w:tab w:val="left" w:pos="1134"/>
              </w:tabs>
              <w:ind w:firstLine="709"/>
              <w:jc w:val="both"/>
              <w:rPr>
                <w:sz w:val="26"/>
                <w:szCs w:val="26"/>
              </w:rPr>
            </w:pPr>
            <w:r w:rsidRPr="00243F77">
              <w:rPr>
                <w:bCs/>
                <w:spacing w:val="-6"/>
                <w:sz w:val="26"/>
                <w:szCs w:val="26"/>
              </w:rPr>
              <w:t>4. …</w:t>
            </w:r>
          </w:p>
          <w:p w:rsidR="009C0CBA" w:rsidRPr="00243F77" w:rsidRDefault="009C0CBA" w:rsidP="004432F2">
            <w:pPr>
              <w:tabs>
                <w:tab w:val="left" w:pos="993"/>
              </w:tabs>
              <w:autoSpaceDE w:val="0"/>
              <w:autoSpaceDN w:val="0"/>
              <w:adjustRightInd w:val="0"/>
              <w:ind w:firstLine="709"/>
              <w:jc w:val="both"/>
              <w:rPr>
                <w:sz w:val="26"/>
                <w:szCs w:val="26"/>
              </w:rPr>
            </w:pPr>
            <w:r w:rsidRPr="00243F77">
              <w:rPr>
                <w:sz w:val="26"/>
                <w:szCs w:val="26"/>
              </w:rPr>
              <w:t xml:space="preserve">Протоколы об административных правонарушениях, предусмотренных статьями 5.16, </w:t>
            </w:r>
            <w:r w:rsidRPr="00243F77">
              <w:rPr>
                <w:b/>
                <w:sz w:val="26"/>
                <w:szCs w:val="26"/>
              </w:rPr>
              <w:t>7.30–7.33</w:t>
            </w:r>
            <w:r w:rsidRPr="00243F77">
              <w:rPr>
                <w:sz w:val="26"/>
                <w:szCs w:val="26"/>
              </w:rPr>
              <w:t xml:space="preserve">, 14.12, 14.31–14.33, 14.36, 14.40 </w:t>
            </w:r>
            <w:r w:rsidRPr="00243F77">
              <w:rPr>
                <w:bCs/>
                <w:sz w:val="26"/>
                <w:szCs w:val="26"/>
              </w:rPr>
              <w:t>(в случае выявления признаков административных правонарушений по результатам рассмотрения итогов контрольных мероприятий)</w:t>
            </w:r>
            <w:r w:rsidRPr="00243F77">
              <w:rPr>
                <w:sz w:val="26"/>
                <w:szCs w:val="26"/>
              </w:rPr>
              <w:t>, 15.1, 15.12, 15.13, 15.15–15.17, 15.32–15.43, 17.8–17.10, 17.14, 19.8 настоящего Кодекса, вправе составлять председатель, его заместители, начальники инспекций, инспекторы Счетной палаты Приднестровской Молдавской Республики по решению Коллегии Счетной палаты Приднестровской Молдавской Республики.</w:t>
            </w:r>
          </w:p>
          <w:p w:rsidR="009C0CBA" w:rsidRPr="00243F77" w:rsidRDefault="009C0CBA" w:rsidP="004432F2">
            <w:pPr>
              <w:rPr>
                <w:sz w:val="26"/>
                <w:szCs w:val="26"/>
              </w:rPr>
            </w:pPr>
            <w:r w:rsidRPr="00243F77">
              <w:rPr>
                <w:sz w:val="26"/>
                <w:szCs w:val="26"/>
              </w:rPr>
              <w:t>…</w:t>
            </w:r>
          </w:p>
          <w:p w:rsidR="009C0CBA" w:rsidRPr="00243F77" w:rsidRDefault="009C0CBA" w:rsidP="004432F2">
            <w:pPr>
              <w:rPr>
                <w:sz w:val="26"/>
                <w:szCs w:val="26"/>
              </w:rPr>
            </w:pPr>
          </w:p>
          <w:p w:rsidR="009C0CBA" w:rsidRPr="00243F77" w:rsidRDefault="009C0CBA" w:rsidP="004432F2">
            <w:pPr>
              <w:rPr>
                <w:sz w:val="26"/>
                <w:szCs w:val="26"/>
              </w:rPr>
            </w:pPr>
          </w:p>
        </w:tc>
        <w:tc>
          <w:tcPr>
            <w:tcW w:w="5386" w:type="dxa"/>
          </w:tcPr>
          <w:p w:rsidR="009C0CBA" w:rsidRPr="00243F77" w:rsidRDefault="009C0CBA" w:rsidP="004432F2">
            <w:pPr>
              <w:ind w:firstLine="708"/>
              <w:jc w:val="both"/>
              <w:outlineLvl w:val="2"/>
              <w:rPr>
                <w:sz w:val="26"/>
                <w:szCs w:val="26"/>
              </w:rPr>
            </w:pPr>
            <w:r w:rsidRPr="00243F77">
              <w:rPr>
                <w:b/>
                <w:sz w:val="26"/>
                <w:szCs w:val="26"/>
              </w:rPr>
              <w:t>Статья 29.4.</w:t>
            </w:r>
            <w:r w:rsidRPr="00243F77">
              <w:rPr>
                <w:sz w:val="26"/>
                <w:szCs w:val="26"/>
              </w:rPr>
              <w:t xml:space="preserve"> Должностные лица, уполномоченные составлять протоколы об административных правонарушениях</w:t>
            </w:r>
          </w:p>
          <w:p w:rsidR="009C0CBA" w:rsidRPr="00243F77" w:rsidRDefault="009C0CBA" w:rsidP="004432F2">
            <w:pPr>
              <w:rPr>
                <w:sz w:val="26"/>
                <w:szCs w:val="26"/>
              </w:rPr>
            </w:pPr>
          </w:p>
          <w:p w:rsidR="009C0CBA" w:rsidRPr="00243F77" w:rsidRDefault="009C0CBA" w:rsidP="004432F2">
            <w:pPr>
              <w:tabs>
                <w:tab w:val="left" w:pos="1134"/>
              </w:tabs>
              <w:ind w:firstLine="709"/>
              <w:jc w:val="both"/>
              <w:rPr>
                <w:sz w:val="26"/>
                <w:szCs w:val="26"/>
              </w:rPr>
            </w:pPr>
            <w:r w:rsidRPr="00243F77">
              <w:rPr>
                <w:bCs/>
                <w:spacing w:val="-6"/>
                <w:sz w:val="26"/>
                <w:szCs w:val="26"/>
              </w:rPr>
              <w:t>4. …</w:t>
            </w:r>
          </w:p>
          <w:p w:rsidR="009C0CBA" w:rsidRPr="00243F77" w:rsidRDefault="009C0CBA" w:rsidP="004432F2">
            <w:pPr>
              <w:tabs>
                <w:tab w:val="left" w:pos="993"/>
              </w:tabs>
              <w:autoSpaceDE w:val="0"/>
              <w:autoSpaceDN w:val="0"/>
              <w:adjustRightInd w:val="0"/>
              <w:ind w:firstLine="709"/>
              <w:jc w:val="both"/>
              <w:rPr>
                <w:sz w:val="26"/>
                <w:szCs w:val="26"/>
              </w:rPr>
            </w:pPr>
            <w:r w:rsidRPr="00243F77">
              <w:rPr>
                <w:sz w:val="26"/>
                <w:szCs w:val="26"/>
              </w:rPr>
              <w:t xml:space="preserve">Протоколы об административных правонарушениях, предусмотренных статьями 5.16, </w:t>
            </w:r>
            <w:r w:rsidRPr="00243F77">
              <w:rPr>
                <w:b/>
                <w:sz w:val="26"/>
                <w:szCs w:val="26"/>
              </w:rPr>
              <w:t xml:space="preserve">пунктами 1-3 статьи 7.30, пунктом 2 статьи 7.31, пунктами 1, 3, 5-6 статьи 7.33, </w:t>
            </w:r>
            <w:r w:rsidRPr="00243F77">
              <w:rPr>
                <w:sz w:val="26"/>
                <w:szCs w:val="26"/>
              </w:rPr>
              <w:t xml:space="preserve">14.12, 14.31–14.33, 14.36, 14.40 </w:t>
            </w:r>
            <w:r w:rsidRPr="00243F77">
              <w:rPr>
                <w:bCs/>
                <w:sz w:val="26"/>
                <w:szCs w:val="26"/>
              </w:rPr>
              <w:t>(в случае выявления признаков административных правонарушений по результатам рассмотрения итогов контрольных мероприятий)</w:t>
            </w:r>
            <w:r w:rsidRPr="00243F77">
              <w:rPr>
                <w:sz w:val="26"/>
                <w:szCs w:val="26"/>
              </w:rPr>
              <w:t>, 15.1, 15.12, 15.13, 15.15–15.17, 15.32–15.43, 17.8–17.10, 17.14, 19.8 настоящего Кодекса, вправе составлять председатель, его заместители, начальники инспекций, инспекторы Счетной палаты Приднестровской Молдавской Республики по решению Коллегии Счетной палаты Приднестровской Молдавской Республики.</w:t>
            </w:r>
          </w:p>
          <w:p w:rsidR="009C0CBA" w:rsidRPr="00243F77" w:rsidRDefault="009C0CBA" w:rsidP="004432F2">
            <w:pPr>
              <w:rPr>
                <w:sz w:val="26"/>
                <w:szCs w:val="26"/>
              </w:rPr>
            </w:pPr>
            <w:r w:rsidRPr="00243F77">
              <w:rPr>
                <w:sz w:val="26"/>
                <w:szCs w:val="26"/>
              </w:rPr>
              <w:t>…</w:t>
            </w:r>
          </w:p>
          <w:p w:rsidR="009C0CBA" w:rsidRPr="00243F77" w:rsidRDefault="009C0CBA" w:rsidP="004432F2">
            <w:pPr>
              <w:rPr>
                <w:sz w:val="26"/>
                <w:szCs w:val="26"/>
              </w:rPr>
            </w:pPr>
          </w:p>
        </w:tc>
      </w:tr>
    </w:tbl>
    <w:p w:rsidR="001764E8" w:rsidRPr="00947364" w:rsidRDefault="001764E8" w:rsidP="009C0CBA">
      <w:pPr>
        <w:ind w:left="0"/>
      </w:pPr>
      <w:bookmarkStart w:id="0" w:name="_GoBack"/>
      <w:bookmarkEnd w:id="0"/>
    </w:p>
    <w:sectPr w:rsidR="001764E8" w:rsidRPr="00947364" w:rsidSect="00BF0F4D">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51996"/>
    <w:rsid w:val="001764E8"/>
    <w:rsid w:val="0040279E"/>
    <w:rsid w:val="005F790B"/>
    <w:rsid w:val="007140FC"/>
    <w:rsid w:val="0072713F"/>
    <w:rsid w:val="00736078"/>
    <w:rsid w:val="00745731"/>
    <w:rsid w:val="007C3B6C"/>
    <w:rsid w:val="00853717"/>
    <w:rsid w:val="0091069F"/>
    <w:rsid w:val="00945F4B"/>
    <w:rsid w:val="00947364"/>
    <w:rsid w:val="009C0CBA"/>
    <w:rsid w:val="00A500D1"/>
    <w:rsid w:val="00B90E5E"/>
    <w:rsid w:val="00CA389A"/>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E9E7"/>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18</cp:revision>
  <dcterms:created xsi:type="dcterms:W3CDTF">2026-03-30T13:53:00Z</dcterms:created>
  <dcterms:modified xsi:type="dcterms:W3CDTF">2026-04-15T12:07:00Z</dcterms:modified>
</cp:coreProperties>
</file>