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BA0" w:rsidRPr="000A7BA0" w:rsidRDefault="000A7BA0" w:rsidP="000A7BA0">
      <w:pPr>
        <w:ind w:left="0"/>
        <w:jc w:val="center"/>
        <w:rPr>
          <w:rFonts w:eastAsia="Calibri"/>
          <w:b/>
          <w:sz w:val="28"/>
          <w:szCs w:val="22"/>
          <w:lang w:eastAsia="en-US"/>
        </w:rPr>
      </w:pPr>
      <w:r w:rsidRPr="000A7BA0">
        <w:rPr>
          <w:rFonts w:eastAsia="Calibri"/>
          <w:b/>
          <w:sz w:val="28"/>
          <w:szCs w:val="22"/>
          <w:lang w:eastAsia="en-US"/>
        </w:rPr>
        <w:t>Сравнительная таблица</w:t>
      </w:r>
    </w:p>
    <w:p w:rsidR="000A7BA0" w:rsidRPr="000A7BA0" w:rsidRDefault="000A7BA0" w:rsidP="000A7BA0">
      <w:pPr>
        <w:ind w:left="0"/>
        <w:jc w:val="center"/>
        <w:rPr>
          <w:rFonts w:eastAsia="Calibri"/>
          <w:b/>
          <w:sz w:val="28"/>
          <w:szCs w:val="22"/>
          <w:lang w:eastAsia="en-US"/>
        </w:rPr>
      </w:pPr>
      <w:r w:rsidRPr="000A7BA0">
        <w:rPr>
          <w:rFonts w:eastAsia="Calibri"/>
          <w:b/>
          <w:sz w:val="28"/>
          <w:szCs w:val="22"/>
          <w:lang w:eastAsia="en-US"/>
        </w:rPr>
        <w:t>к проекту закона Приднестровской Молдавской Республики</w:t>
      </w:r>
    </w:p>
    <w:p w:rsidR="000A7BA0" w:rsidRPr="000A7BA0" w:rsidRDefault="000A7BA0" w:rsidP="000A7BA0">
      <w:pPr>
        <w:spacing w:after="160" w:line="259" w:lineRule="auto"/>
        <w:ind w:left="0"/>
        <w:jc w:val="center"/>
        <w:rPr>
          <w:b/>
          <w:sz w:val="28"/>
          <w:szCs w:val="28"/>
          <w:lang w:eastAsia="en-US"/>
        </w:rPr>
      </w:pPr>
      <w:r w:rsidRPr="000A7BA0">
        <w:rPr>
          <w:b/>
          <w:sz w:val="28"/>
          <w:szCs w:val="28"/>
          <w:lang w:eastAsia="en-US"/>
        </w:rPr>
        <w:t>«О внесении дополнений в Закон Приднестровской Молдавской Республики «Об образовании»</w:t>
      </w:r>
    </w:p>
    <w:p w:rsidR="000A7BA0" w:rsidRPr="000A7BA0" w:rsidRDefault="000A7BA0" w:rsidP="000A7BA0">
      <w:pPr>
        <w:ind w:left="0"/>
        <w:jc w:val="center"/>
        <w:rPr>
          <w:rFonts w:eastAsia="Calibri"/>
          <w:sz w:val="28"/>
          <w:szCs w:val="22"/>
          <w:lang w:eastAsia="en-US"/>
        </w:rPr>
      </w:pPr>
    </w:p>
    <w:tbl>
      <w:tblPr>
        <w:tblStyle w:val="21"/>
        <w:tblW w:w="9918" w:type="dxa"/>
        <w:tblLook w:val="04A0" w:firstRow="1" w:lastRow="0" w:firstColumn="1" w:lastColumn="0" w:noHBand="0" w:noVBand="1"/>
      </w:tblPr>
      <w:tblGrid>
        <w:gridCol w:w="4672"/>
        <w:gridCol w:w="5246"/>
      </w:tblGrid>
      <w:tr w:rsidR="000A7BA0" w:rsidRPr="000A7BA0" w:rsidTr="00D90CC2">
        <w:tc>
          <w:tcPr>
            <w:tcW w:w="4672" w:type="dxa"/>
          </w:tcPr>
          <w:p w:rsidR="000A7BA0" w:rsidRPr="000A7BA0" w:rsidRDefault="000A7BA0" w:rsidP="000A7BA0">
            <w:pPr>
              <w:ind w:left="0"/>
              <w:jc w:val="center"/>
              <w:rPr>
                <w:rFonts w:eastAsia="Calibri"/>
                <w:sz w:val="28"/>
                <w:szCs w:val="22"/>
                <w:lang w:eastAsia="en-US"/>
              </w:rPr>
            </w:pPr>
            <w:r w:rsidRPr="000A7BA0">
              <w:rPr>
                <w:rFonts w:eastAsia="Calibri"/>
                <w:sz w:val="28"/>
                <w:szCs w:val="22"/>
                <w:lang w:eastAsia="en-US"/>
              </w:rPr>
              <w:t>Действующая редакция</w:t>
            </w:r>
          </w:p>
        </w:tc>
        <w:tc>
          <w:tcPr>
            <w:tcW w:w="5246" w:type="dxa"/>
          </w:tcPr>
          <w:p w:rsidR="000A7BA0" w:rsidRPr="000A7BA0" w:rsidRDefault="000A7BA0" w:rsidP="000A7BA0">
            <w:pPr>
              <w:ind w:left="0" w:right="-115"/>
              <w:jc w:val="center"/>
              <w:rPr>
                <w:rFonts w:eastAsia="Calibri"/>
                <w:sz w:val="28"/>
                <w:szCs w:val="22"/>
                <w:lang w:eastAsia="en-US"/>
              </w:rPr>
            </w:pPr>
            <w:r w:rsidRPr="000A7BA0">
              <w:rPr>
                <w:rFonts w:eastAsia="Calibri"/>
                <w:sz w:val="28"/>
                <w:szCs w:val="22"/>
                <w:lang w:eastAsia="en-US"/>
              </w:rPr>
              <w:t>Предлагаемая редакция</w:t>
            </w:r>
          </w:p>
        </w:tc>
      </w:tr>
      <w:tr w:rsidR="000A7BA0" w:rsidRPr="000A7BA0" w:rsidTr="00D90CC2">
        <w:tc>
          <w:tcPr>
            <w:tcW w:w="4672" w:type="dxa"/>
          </w:tcPr>
          <w:p w:rsidR="000A7BA0" w:rsidRPr="000A7BA0" w:rsidRDefault="000A7BA0" w:rsidP="000A7BA0">
            <w:pPr>
              <w:ind w:left="0" w:firstLine="720"/>
              <w:jc w:val="both"/>
              <w:outlineLvl w:val="0"/>
              <w:rPr>
                <w:sz w:val="28"/>
                <w:szCs w:val="28"/>
              </w:rPr>
            </w:pPr>
            <w:r w:rsidRPr="000A7BA0">
              <w:rPr>
                <w:b/>
                <w:sz w:val="28"/>
                <w:szCs w:val="28"/>
              </w:rPr>
              <w:t>Статья 1.</w:t>
            </w:r>
            <w:r w:rsidRPr="000A7BA0">
              <w:rPr>
                <w:sz w:val="28"/>
                <w:szCs w:val="28"/>
              </w:rPr>
              <w:t xml:space="preserve"> Основные понятия и термины</w:t>
            </w:r>
          </w:p>
          <w:p w:rsidR="000A7BA0" w:rsidRPr="000A7BA0" w:rsidRDefault="000A7BA0" w:rsidP="000A7BA0">
            <w:pPr>
              <w:ind w:left="0"/>
              <w:jc w:val="both"/>
              <w:rPr>
                <w:rFonts w:eastAsia="Calibri"/>
                <w:sz w:val="22"/>
                <w:szCs w:val="22"/>
                <w:lang w:eastAsia="en-US"/>
              </w:rPr>
            </w:pPr>
          </w:p>
          <w:p w:rsidR="000A7BA0" w:rsidRPr="000A7BA0" w:rsidRDefault="000A7BA0" w:rsidP="000A7BA0">
            <w:pPr>
              <w:ind w:left="0"/>
              <w:jc w:val="both"/>
              <w:rPr>
                <w:rFonts w:eastAsia="Calibri"/>
                <w:sz w:val="22"/>
                <w:szCs w:val="22"/>
                <w:lang w:eastAsia="en-US"/>
              </w:rPr>
            </w:pPr>
            <w:r w:rsidRPr="000A7BA0">
              <w:rPr>
                <w:rFonts w:eastAsia="Calibri"/>
                <w:sz w:val="22"/>
                <w:szCs w:val="22"/>
                <w:lang w:eastAsia="en-US"/>
              </w:rPr>
              <w:t>……………………………….</w:t>
            </w:r>
          </w:p>
          <w:p w:rsidR="000A7BA0" w:rsidRPr="000A7BA0" w:rsidRDefault="000A7BA0" w:rsidP="000A7BA0">
            <w:pPr>
              <w:ind w:left="0"/>
              <w:jc w:val="both"/>
              <w:rPr>
                <w:rFonts w:eastAsia="Calibri"/>
                <w:sz w:val="22"/>
                <w:szCs w:val="22"/>
                <w:lang w:eastAsia="en-US"/>
              </w:rPr>
            </w:pPr>
          </w:p>
          <w:p w:rsidR="000A7BA0" w:rsidRPr="000A7BA0" w:rsidRDefault="000A7BA0" w:rsidP="000A7BA0">
            <w:pPr>
              <w:ind w:left="0"/>
              <w:jc w:val="both"/>
              <w:rPr>
                <w:rFonts w:eastAsia="Calibri"/>
                <w:sz w:val="28"/>
                <w:szCs w:val="28"/>
                <w:lang w:eastAsia="en-US"/>
              </w:rPr>
            </w:pPr>
            <w:r w:rsidRPr="000A7BA0">
              <w:rPr>
                <w:rFonts w:eastAsia="Calibri"/>
                <w:sz w:val="28"/>
                <w:szCs w:val="28"/>
                <w:lang w:eastAsia="en-US"/>
              </w:rPr>
              <w:t xml:space="preserve">отсутствует </w:t>
            </w:r>
          </w:p>
        </w:tc>
        <w:tc>
          <w:tcPr>
            <w:tcW w:w="5246" w:type="dxa"/>
          </w:tcPr>
          <w:p w:rsidR="000A7BA0" w:rsidRPr="000A7BA0" w:rsidRDefault="000A7BA0" w:rsidP="000A7BA0">
            <w:pPr>
              <w:ind w:left="0" w:firstLine="720"/>
              <w:jc w:val="both"/>
              <w:outlineLvl w:val="0"/>
              <w:rPr>
                <w:sz w:val="28"/>
                <w:szCs w:val="28"/>
              </w:rPr>
            </w:pPr>
            <w:r w:rsidRPr="000A7BA0">
              <w:rPr>
                <w:b/>
                <w:sz w:val="28"/>
                <w:szCs w:val="28"/>
              </w:rPr>
              <w:t>Статья 1.</w:t>
            </w:r>
            <w:r w:rsidRPr="000A7BA0">
              <w:rPr>
                <w:sz w:val="28"/>
                <w:szCs w:val="28"/>
              </w:rPr>
              <w:t xml:space="preserve"> Основные понятия и термины</w:t>
            </w:r>
          </w:p>
          <w:p w:rsidR="000A7BA0" w:rsidRPr="000A7BA0" w:rsidRDefault="000A7BA0" w:rsidP="000A7BA0">
            <w:pPr>
              <w:ind w:left="0"/>
              <w:jc w:val="both"/>
              <w:rPr>
                <w:rFonts w:eastAsia="Calibri"/>
                <w:sz w:val="22"/>
                <w:szCs w:val="22"/>
                <w:lang w:eastAsia="en-US"/>
              </w:rPr>
            </w:pPr>
          </w:p>
          <w:p w:rsidR="000A7BA0" w:rsidRPr="000A7BA0" w:rsidRDefault="000A7BA0" w:rsidP="000A7BA0">
            <w:pPr>
              <w:ind w:left="0"/>
              <w:jc w:val="both"/>
              <w:rPr>
                <w:rFonts w:eastAsia="Calibri"/>
                <w:sz w:val="22"/>
                <w:szCs w:val="22"/>
                <w:lang w:eastAsia="en-US"/>
              </w:rPr>
            </w:pPr>
            <w:r w:rsidRPr="000A7BA0">
              <w:rPr>
                <w:rFonts w:eastAsia="Calibri"/>
                <w:sz w:val="22"/>
                <w:szCs w:val="22"/>
                <w:lang w:eastAsia="en-US"/>
              </w:rPr>
              <w:t>…………………………………</w:t>
            </w:r>
          </w:p>
          <w:p w:rsidR="000A7BA0" w:rsidRPr="000A7BA0" w:rsidRDefault="000A7BA0" w:rsidP="000A7BA0">
            <w:pPr>
              <w:ind w:left="0"/>
              <w:jc w:val="both"/>
              <w:rPr>
                <w:rFonts w:eastAsia="Calibri"/>
                <w:sz w:val="22"/>
                <w:szCs w:val="22"/>
                <w:lang w:eastAsia="en-US"/>
              </w:rPr>
            </w:pPr>
          </w:p>
          <w:p w:rsidR="000A7BA0" w:rsidRPr="000A7BA0" w:rsidRDefault="000A7BA0" w:rsidP="000A7BA0">
            <w:pPr>
              <w:ind w:left="0"/>
              <w:jc w:val="both"/>
              <w:rPr>
                <w:rFonts w:eastAsia="Calibri"/>
                <w:b/>
                <w:sz w:val="28"/>
                <w:szCs w:val="28"/>
                <w:lang w:eastAsia="en-US"/>
              </w:rPr>
            </w:pPr>
            <w:r w:rsidRPr="000A7BA0">
              <w:rPr>
                <w:rFonts w:eastAsia="Calibri"/>
                <w:sz w:val="28"/>
                <w:szCs w:val="28"/>
                <w:lang w:eastAsia="en-US"/>
              </w:rPr>
              <w:t xml:space="preserve">       </w:t>
            </w:r>
            <w:r w:rsidRPr="000A7BA0">
              <w:rPr>
                <w:rFonts w:eastAsia="Calibri"/>
                <w:b/>
                <w:sz w:val="28"/>
                <w:szCs w:val="28"/>
                <w:lang w:eastAsia="en-US"/>
              </w:rPr>
              <w:t>26. Травля (</w:t>
            </w:r>
            <w:proofErr w:type="spellStart"/>
            <w:r w:rsidRPr="000A7BA0">
              <w:rPr>
                <w:rFonts w:eastAsia="Calibri"/>
                <w:b/>
                <w:sz w:val="28"/>
                <w:szCs w:val="28"/>
                <w:lang w:eastAsia="en-US"/>
              </w:rPr>
              <w:t>буллинг</w:t>
            </w:r>
            <w:proofErr w:type="spellEnd"/>
            <w:r w:rsidRPr="000A7BA0">
              <w:rPr>
                <w:rFonts w:eastAsia="Calibri"/>
                <w:b/>
                <w:sz w:val="28"/>
                <w:szCs w:val="28"/>
                <w:lang w:eastAsia="en-US"/>
              </w:rPr>
              <w:t xml:space="preserve">) – систематические действия (бездействие) участников образовательного процесса, выражающиеся в форме физического, психологического, вербального воздействия, распространения информации, в том числе с использованием информационно-телекоммуникационных сетей, </w:t>
            </w:r>
            <w:r w:rsidRPr="000A7BA0">
              <w:rPr>
                <w:rFonts w:eastAsia="Calibri"/>
                <w:b/>
                <w:sz w:val="28"/>
                <w:szCs w:val="28"/>
                <w:shd w:val="clear" w:color="auto" w:fill="FFFFFF"/>
                <w:lang w:eastAsia="en-US"/>
              </w:rPr>
              <w:t>включая глобальную сеть Интернет</w:t>
            </w:r>
            <w:r w:rsidRPr="000A7BA0">
              <w:rPr>
                <w:rFonts w:eastAsia="Calibri"/>
                <w:b/>
                <w:sz w:val="28"/>
                <w:szCs w:val="28"/>
                <w:lang w:eastAsia="en-US"/>
              </w:rPr>
              <w:t xml:space="preserve"> (</w:t>
            </w:r>
            <w:proofErr w:type="spellStart"/>
            <w:r w:rsidRPr="000A7BA0">
              <w:rPr>
                <w:rFonts w:eastAsia="Calibri"/>
                <w:b/>
                <w:sz w:val="28"/>
                <w:szCs w:val="28"/>
                <w:lang w:eastAsia="en-US"/>
              </w:rPr>
              <w:t>кибербуллинг</w:t>
            </w:r>
            <w:proofErr w:type="spellEnd"/>
            <w:r w:rsidRPr="000A7BA0">
              <w:rPr>
                <w:rFonts w:eastAsia="Calibri"/>
                <w:b/>
                <w:sz w:val="28"/>
                <w:szCs w:val="28"/>
                <w:lang w:eastAsia="en-US"/>
              </w:rPr>
              <w:t>), направленные на унижение чести и достоинства, причинение физического или психического вреда, создание неблагоприятной либо угрожающей обстановки для обучающегося или иного участника образовательного процесса.</w:t>
            </w:r>
          </w:p>
          <w:p w:rsidR="000A7BA0" w:rsidRPr="000A7BA0" w:rsidRDefault="000A7BA0" w:rsidP="000A7BA0">
            <w:pPr>
              <w:ind w:left="0"/>
              <w:jc w:val="both"/>
              <w:rPr>
                <w:rFonts w:eastAsia="Calibri"/>
                <w:b/>
                <w:sz w:val="28"/>
                <w:szCs w:val="28"/>
                <w:lang w:eastAsia="en-US"/>
              </w:rPr>
            </w:pPr>
            <w:r w:rsidRPr="000A7BA0">
              <w:rPr>
                <w:rFonts w:eastAsia="Calibri"/>
                <w:b/>
                <w:sz w:val="28"/>
                <w:szCs w:val="28"/>
                <w:shd w:val="clear" w:color="auto" w:fill="FFFFFF"/>
                <w:lang w:eastAsia="en-US"/>
              </w:rPr>
              <w:t xml:space="preserve">          Порядок профилактики, реагирования и учета случаев травли (</w:t>
            </w:r>
            <w:proofErr w:type="spellStart"/>
            <w:r w:rsidRPr="000A7BA0">
              <w:rPr>
                <w:rFonts w:eastAsia="Calibri"/>
                <w:b/>
                <w:sz w:val="28"/>
                <w:szCs w:val="28"/>
                <w:shd w:val="clear" w:color="auto" w:fill="FFFFFF"/>
                <w:lang w:eastAsia="en-US"/>
              </w:rPr>
              <w:t>буллинга</w:t>
            </w:r>
            <w:proofErr w:type="spellEnd"/>
            <w:r w:rsidRPr="000A7BA0">
              <w:rPr>
                <w:rFonts w:eastAsia="Calibri"/>
                <w:b/>
                <w:sz w:val="28"/>
                <w:szCs w:val="28"/>
                <w:shd w:val="clear" w:color="auto" w:fill="FFFFFF"/>
                <w:lang w:eastAsia="en-US"/>
              </w:rPr>
              <w:t xml:space="preserve">) в </w:t>
            </w:r>
            <w:r w:rsidRPr="000A7BA0">
              <w:rPr>
                <w:rFonts w:eastAsia="Calibri"/>
                <w:b/>
                <w:iCs/>
                <w:sz w:val="28"/>
                <w:szCs w:val="28"/>
                <w:lang w:eastAsia="en-US"/>
              </w:rPr>
              <w:t>организациях, осуществляющих образовательную деятельность</w:t>
            </w:r>
            <w:r w:rsidRPr="000A7BA0">
              <w:rPr>
                <w:rFonts w:eastAsia="Calibri"/>
                <w:b/>
                <w:sz w:val="28"/>
                <w:szCs w:val="28"/>
                <w:shd w:val="clear" w:color="auto" w:fill="FFFFFF"/>
                <w:lang w:eastAsia="en-US"/>
              </w:rPr>
              <w:t xml:space="preserve">, разрабатывается и </w:t>
            </w:r>
            <w:r w:rsidRPr="000A7BA0">
              <w:rPr>
                <w:rFonts w:eastAsia="Calibri"/>
                <w:b/>
                <w:sz w:val="28"/>
                <w:szCs w:val="28"/>
                <w:lang w:eastAsia="en-US"/>
              </w:rPr>
              <w:t xml:space="preserve">утверждается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образования, по согласованию с исполнительным органом государственной власти, осуществляющим функции по выработке и реализации </w:t>
            </w:r>
            <w:r w:rsidRPr="000A7BA0">
              <w:rPr>
                <w:rFonts w:eastAsia="Calibri"/>
                <w:b/>
                <w:sz w:val="28"/>
                <w:szCs w:val="28"/>
                <w:lang w:eastAsia="en-US"/>
              </w:rPr>
              <w:lastRenderedPageBreak/>
              <w:t>государственной политики и нормативно-правового регулирования  в сфере внутренних дел.</w:t>
            </w:r>
          </w:p>
          <w:p w:rsidR="000A7BA0" w:rsidRPr="000A7BA0" w:rsidRDefault="000A7BA0" w:rsidP="000A7BA0">
            <w:pPr>
              <w:shd w:val="clear" w:color="auto" w:fill="FFFFFF"/>
              <w:ind w:left="0" w:firstLine="284"/>
              <w:jc w:val="both"/>
              <w:rPr>
                <w:rFonts w:eastAsia="Calibri"/>
                <w:b/>
                <w:sz w:val="22"/>
                <w:szCs w:val="22"/>
                <w:lang w:eastAsia="en-US"/>
              </w:rPr>
            </w:pPr>
          </w:p>
        </w:tc>
      </w:tr>
    </w:tbl>
    <w:p w:rsidR="00465FD2" w:rsidRPr="00AB08F6" w:rsidRDefault="00465FD2" w:rsidP="00AB08F6">
      <w:bookmarkStart w:id="0" w:name="_GoBack"/>
      <w:bookmarkEnd w:id="0"/>
    </w:p>
    <w:sectPr w:rsidR="00465FD2" w:rsidRPr="00AB08F6" w:rsidSect="001038FE">
      <w:headerReference w:type="default" r:id="rId7"/>
      <w:pgSz w:w="11906" w:h="16838"/>
      <w:pgMar w:top="567" w:right="567" w:bottom="1134" w:left="1701"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2FD" w:rsidRDefault="005312FD">
      <w:r>
        <w:separator/>
      </w:r>
    </w:p>
  </w:endnote>
  <w:endnote w:type="continuationSeparator" w:id="0">
    <w:p w:rsidR="005312FD" w:rsidRDefault="00531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2FD" w:rsidRDefault="005312FD">
      <w:r>
        <w:separator/>
      </w:r>
    </w:p>
  </w:footnote>
  <w:footnote w:type="continuationSeparator" w:id="0">
    <w:p w:rsidR="005312FD" w:rsidRDefault="00531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582853"/>
      <w:docPartObj>
        <w:docPartGallery w:val="Page Numbers (Top of Page)"/>
        <w:docPartUnique/>
      </w:docPartObj>
    </w:sdtPr>
    <w:sdtEndPr>
      <w:rPr>
        <w:rFonts w:ascii="Times New Roman" w:hAnsi="Times New Roman" w:cs="Times New Roman"/>
        <w:sz w:val="24"/>
      </w:rPr>
    </w:sdtEndPr>
    <w:sdtContent>
      <w:p w:rsidR="001038FE" w:rsidRPr="001038FE" w:rsidRDefault="006364A9">
        <w:pPr>
          <w:pStyle w:val="ab"/>
          <w:jc w:val="center"/>
          <w:rPr>
            <w:rFonts w:ascii="Times New Roman" w:hAnsi="Times New Roman" w:cs="Times New Roman"/>
            <w:sz w:val="24"/>
          </w:rPr>
        </w:pPr>
        <w:r w:rsidRPr="001038FE">
          <w:rPr>
            <w:rFonts w:ascii="Times New Roman" w:hAnsi="Times New Roman" w:cs="Times New Roman"/>
            <w:sz w:val="24"/>
          </w:rPr>
          <w:fldChar w:fldCharType="begin"/>
        </w:r>
        <w:r w:rsidRPr="001038FE">
          <w:rPr>
            <w:rFonts w:ascii="Times New Roman" w:hAnsi="Times New Roman" w:cs="Times New Roman"/>
            <w:sz w:val="24"/>
          </w:rPr>
          <w:instrText>PAGE   \* MERGEFORMAT</w:instrText>
        </w:r>
        <w:r w:rsidRPr="001038FE">
          <w:rPr>
            <w:rFonts w:ascii="Times New Roman" w:hAnsi="Times New Roman" w:cs="Times New Roman"/>
            <w:sz w:val="24"/>
          </w:rPr>
          <w:fldChar w:fldCharType="separate"/>
        </w:r>
        <w:r w:rsidR="000A7BA0">
          <w:rPr>
            <w:rFonts w:ascii="Times New Roman" w:hAnsi="Times New Roman" w:cs="Times New Roman"/>
            <w:noProof/>
            <w:sz w:val="24"/>
          </w:rPr>
          <w:t>- 2 -</w:t>
        </w:r>
        <w:r w:rsidRPr="001038FE">
          <w:rPr>
            <w:rFonts w:ascii="Times New Roman" w:hAnsi="Times New Roman" w:cs="Times New Roman"/>
            <w:sz w:val="24"/>
          </w:rPr>
          <w:fldChar w:fldCharType="end"/>
        </w:r>
      </w:p>
    </w:sdtContent>
  </w:sdt>
  <w:p w:rsidR="001038FE" w:rsidRDefault="005312F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F5174"/>
    <w:multiLevelType w:val="multilevel"/>
    <w:tmpl w:val="1F823E34"/>
    <w:lvl w:ilvl="0">
      <w:start w:val="1"/>
      <w:numFmt w:val="decimal"/>
      <w:lvlText w:val="%1."/>
      <w:lvlJc w:val="left"/>
      <w:pPr>
        <w:tabs>
          <w:tab w:val="num" w:pos="2769"/>
        </w:tabs>
        <w:ind w:left="2769" w:hanging="360"/>
      </w:pPr>
    </w:lvl>
    <w:lvl w:ilvl="1" w:tentative="1">
      <w:start w:val="1"/>
      <w:numFmt w:val="decimal"/>
      <w:lvlText w:val="%2."/>
      <w:lvlJc w:val="left"/>
      <w:pPr>
        <w:tabs>
          <w:tab w:val="num" w:pos="3489"/>
        </w:tabs>
        <w:ind w:left="3489" w:hanging="360"/>
      </w:pPr>
    </w:lvl>
    <w:lvl w:ilvl="2" w:tentative="1">
      <w:start w:val="1"/>
      <w:numFmt w:val="decimal"/>
      <w:lvlText w:val="%3."/>
      <w:lvlJc w:val="left"/>
      <w:pPr>
        <w:tabs>
          <w:tab w:val="num" w:pos="4209"/>
        </w:tabs>
        <w:ind w:left="4209" w:hanging="360"/>
      </w:pPr>
    </w:lvl>
    <w:lvl w:ilvl="3" w:tentative="1">
      <w:start w:val="1"/>
      <w:numFmt w:val="decimal"/>
      <w:lvlText w:val="%4."/>
      <w:lvlJc w:val="left"/>
      <w:pPr>
        <w:tabs>
          <w:tab w:val="num" w:pos="4929"/>
        </w:tabs>
        <w:ind w:left="4929" w:hanging="360"/>
      </w:pPr>
    </w:lvl>
    <w:lvl w:ilvl="4" w:tentative="1">
      <w:start w:val="1"/>
      <w:numFmt w:val="decimal"/>
      <w:lvlText w:val="%5."/>
      <w:lvlJc w:val="left"/>
      <w:pPr>
        <w:tabs>
          <w:tab w:val="num" w:pos="5649"/>
        </w:tabs>
        <w:ind w:left="5649" w:hanging="360"/>
      </w:pPr>
    </w:lvl>
    <w:lvl w:ilvl="5" w:tentative="1">
      <w:start w:val="1"/>
      <w:numFmt w:val="decimal"/>
      <w:lvlText w:val="%6."/>
      <w:lvlJc w:val="left"/>
      <w:pPr>
        <w:tabs>
          <w:tab w:val="num" w:pos="6369"/>
        </w:tabs>
        <w:ind w:left="6369" w:hanging="360"/>
      </w:pPr>
    </w:lvl>
    <w:lvl w:ilvl="6" w:tentative="1">
      <w:start w:val="1"/>
      <w:numFmt w:val="decimal"/>
      <w:lvlText w:val="%7."/>
      <w:lvlJc w:val="left"/>
      <w:pPr>
        <w:tabs>
          <w:tab w:val="num" w:pos="7089"/>
        </w:tabs>
        <w:ind w:left="7089" w:hanging="360"/>
      </w:pPr>
    </w:lvl>
    <w:lvl w:ilvl="7" w:tentative="1">
      <w:start w:val="1"/>
      <w:numFmt w:val="decimal"/>
      <w:lvlText w:val="%8."/>
      <w:lvlJc w:val="left"/>
      <w:pPr>
        <w:tabs>
          <w:tab w:val="num" w:pos="7809"/>
        </w:tabs>
        <w:ind w:left="7809" w:hanging="360"/>
      </w:pPr>
    </w:lvl>
    <w:lvl w:ilvl="8" w:tentative="1">
      <w:start w:val="1"/>
      <w:numFmt w:val="decimal"/>
      <w:lvlText w:val="%9."/>
      <w:lvlJc w:val="left"/>
      <w:pPr>
        <w:tabs>
          <w:tab w:val="num" w:pos="8529"/>
        </w:tabs>
        <w:ind w:left="8529" w:hanging="360"/>
      </w:pPr>
    </w:lvl>
  </w:abstractNum>
  <w:abstractNum w:abstractNumId="1"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2" w15:restartNumberingAfterBreak="0">
    <w:nsid w:val="49AB6925"/>
    <w:multiLevelType w:val="hybridMultilevel"/>
    <w:tmpl w:val="AD923FA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3C1E86"/>
    <w:multiLevelType w:val="multilevel"/>
    <w:tmpl w:val="74DA56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222CAF"/>
    <w:multiLevelType w:val="multilevel"/>
    <w:tmpl w:val="E8C676C0"/>
    <w:lvl w:ilvl="0">
      <w:start w:val="7"/>
      <w:numFmt w:val="decimal"/>
      <w:lvlText w:val="%1-"/>
      <w:lvlJc w:val="left"/>
      <w:pPr>
        <w:ind w:left="435" w:hanging="435"/>
      </w:pPr>
      <w:rPr>
        <w:rFonts w:hint="default"/>
      </w:rPr>
    </w:lvl>
    <w:lvl w:ilvl="1">
      <w:start w:val="1"/>
      <w:numFmt w:val="decimal"/>
      <w:lvlText w:val="%1-%2."/>
      <w:lvlJc w:val="left"/>
      <w:pPr>
        <w:ind w:left="1034" w:hanging="720"/>
      </w:pPr>
      <w:rPr>
        <w:rFonts w:hint="default"/>
      </w:rPr>
    </w:lvl>
    <w:lvl w:ilvl="2">
      <w:start w:val="1"/>
      <w:numFmt w:val="decimal"/>
      <w:lvlText w:val="%1-%2.%3."/>
      <w:lvlJc w:val="left"/>
      <w:pPr>
        <w:ind w:left="1348" w:hanging="720"/>
      </w:pPr>
      <w:rPr>
        <w:rFonts w:hint="default"/>
      </w:rPr>
    </w:lvl>
    <w:lvl w:ilvl="3">
      <w:start w:val="1"/>
      <w:numFmt w:val="decimal"/>
      <w:lvlText w:val="%1-%2.%3.%4."/>
      <w:lvlJc w:val="left"/>
      <w:pPr>
        <w:ind w:left="2022" w:hanging="1080"/>
      </w:pPr>
      <w:rPr>
        <w:rFonts w:hint="default"/>
      </w:rPr>
    </w:lvl>
    <w:lvl w:ilvl="4">
      <w:start w:val="1"/>
      <w:numFmt w:val="decimal"/>
      <w:lvlText w:val="%1-%2.%3.%4.%5."/>
      <w:lvlJc w:val="left"/>
      <w:pPr>
        <w:ind w:left="2336" w:hanging="1080"/>
      </w:pPr>
      <w:rPr>
        <w:rFonts w:hint="default"/>
      </w:rPr>
    </w:lvl>
    <w:lvl w:ilvl="5">
      <w:start w:val="1"/>
      <w:numFmt w:val="decimal"/>
      <w:lvlText w:val="%1-%2.%3.%4.%5.%6."/>
      <w:lvlJc w:val="left"/>
      <w:pPr>
        <w:ind w:left="3010" w:hanging="1440"/>
      </w:pPr>
      <w:rPr>
        <w:rFonts w:hint="default"/>
      </w:rPr>
    </w:lvl>
    <w:lvl w:ilvl="6">
      <w:start w:val="1"/>
      <w:numFmt w:val="decimal"/>
      <w:lvlText w:val="%1-%2.%3.%4.%5.%6.%7."/>
      <w:lvlJc w:val="left"/>
      <w:pPr>
        <w:ind w:left="3324" w:hanging="1440"/>
      </w:pPr>
      <w:rPr>
        <w:rFonts w:hint="default"/>
      </w:rPr>
    </w:lvl>
    <w:lvl w:ilvl="7">
      <w:start w:val="1"/>
      <w:numFmt w:val="decimal"/>
      <w:lvlText w:val="%1-%2.%3.%4.%5.%6.%7.%8."/>
      <w:lvlJc w:val="left"/>
      <w:pPr>
        <w:ind w:left="3998" w:hanging="1800"/>
      </w:pPr>
      <w:rPr>
        <w:rFonts w:hint="default"/>
      </w:rPr>
    </w:lvl>
    <w:lvl w:ilvl="8">
      <w:start w:val="1"/>
      <w:numFmt w:val="decimal"/>
      <w:lvlText w:val="%1-%2.%3.%4.%5.%6.%7.%8.%9."/>
      <w:lvlJc w:val="left"/>
      <w:pPr>
        <w:ind w:left="4672" w:hanging="2160"/>
      </w:pPr>
      <w:rPr>
        <w:rFont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16941"/>
    <w:rsid w:val="0001734C"/>
    <w:rsid w:val="00022EA6"/>
    <w:rsid w:val="00041180"/>
    <w:rsid w:val="00051996"/>
    <w:rsid w:val="000872C8"/>
    <w:rsid w:val="000958DF"/>
    <w:rsid w:val="000A5F03"/>
    <w:rsid w:val="000A7BA0"/>
    <w:rsid w:val="000C1AB0"/>
    <w:rsid w:val="000C4022"/>
    <w:rsid w:val="000C6412"/>
    <w:rsid w:val="000D05B9"/>
    <w:rsid w:val="0010443E"/>
    <w:rsid w:val="00104F8C"/>
    <w:rsid w:val="00113964"/>
    <w:rsid w:val="001253BC"/>
    <w:rsid w:val="00147B5A"/>
    <w:rsid w:val="00150ACE"/>
    <w:rsid w:val="001764E8"/>
    <w:rsid w:val="00216E3E"/>
    <w:rsid w:val="00234162"/>
    <w:rsid w:val="0027060C"/>
    <w:rsid w:val="00276593"/>
    <w:rsid w:val="00294BF3"/>
    <w:rsid w:val="002A10C8"/>
    <w:rsid w:val="002A1DF8"/>
    <w:rsid w:val="002D05B6"/>
    <w:rsid w:val="002F03DA"/>
    <w:rsid w:val="00336B91"/>
    <w:rsid w:val="00357F01"/>
    <w:rsid w:val="003C02A1"/>
    <w:rsid w:val="003C3902"/>
    <w:rsid w:val="00401B73"/>
    <w:rsid w:val="0040279E"/>
    <w:rsid w:val="00402C3C"/>
    <w:rsid w:val="00403590"/>
    <w:rsid w:val="004204C5"/>
    <w:rsid w:val="00465FD2"/>
    <w:rsid w:val="0049279D"/>
    <w:rsid w:val="004F2BFD"/>
    <w:rsid w:val="005075F0"/>
    <w:rsid w:val="0051274D"/>
    <w:rsid w:val="00520A66"/>
    <w:rsid w:val="005312FD"/>
    <w:rsid w:val="00564E06"/>
    <w:rsid w:val="005669D6"/>
    <w:rsid w:val="0057635C"/>
    <w:rsid w:val="005959A5"/>
    <w:rsid w:val="005B3CC2"/>
    <w:rsid w:val="005F0727"/>
    <w:rsid w:val="005F466F"/>
    <w:rsid w:val="005F790B"/>
    <w:rsid w:val="0062219E"/>
    <w:rsid w:val="006354AC"/>
    <w:rsid w:val="006364A9"/>
    <w:rsid w:val="0066680F"/>
    <w:rsid w:val="00666CFF"/>
    <w:rsid w:val="00677842"/>
    <w:rsid w:val="00694279"/>
    <w:rsid w:val="006A3C24"/>
    <w:rsid w:val="006C5421"/>
    <w:rsid w:val="006D0F80"/>
    <w:rsid w:val="006D1212"/>
    <w:rsid w:val="006E4576"/>
    <w:rsid w:val="006F131D"/>
    <w:rsid w:val="006F2712"/>
    <w:rsid w:val="006F2894"/>
    <w:rsid w:val="007140FC"/>
    <w:rsid w:val="00725829"/>
    <w:rsid w:val="0072713F"/>
    <w:rsid w:val="00736078"/>
    <w:rsid w:val="00745731"/>
    <w:rsid w:val="00746728"/>
    <w:rsid w:val="00751D5D"/>
    <w:rsid w:val="00770CB3"/>
    <w:rsid w:val="0077290A"/>
    <w:rsid w:val="00772AB0"/>
    <w:rsid w:val="007B3047"/>
    <w:rsid w:val="007C3B6C"/>
    <w:rsid w:val="007F3FF0"/>
    <w:rsid w:val="00800B0B"/>
    <w:rsid w:val="00836AD0"/>
    <w:rsid w:val="00840B4D"/>
    <w:rsid w:val="00850477"/>
    <w:rsid w:val="00853717"/>
    <w:rsid w:val="008661E4"/>
    <w:rsid w:val="008926AE"/>
    <w:rsid w:val="008B7DBE"/>
    <w:rsid w:val="008C488B"/>
    <w:rsid w:val="008D7455"/>
    <w:rsid w:val="008F70B4"/>
    <w:rsid w:val="0091069F"/>
    <w:rsid w:val="00922BB1"/>
    <w:rsid w:val="00945F4B"/>
    <w:rsid w:val="00947364"/>
    <w:rsid w:val="00996A81"/>
    <w:rsid w:val="009A43E7"/>
    <w:rsid w:val="009C0CBA"/>
    <w:rsid w:val="00A17291"/>
    <w:rsid w:val="00A32DA4"/>
    <w:rsid w:val="00A34C56"/>
    <w:rsid w:val="00A42249"/>
    <w:rsid w:val="00A45323"/>
    <w:rsid w:val="00A500D1"/>
    <w:rsid w:val="00A52549"/>
    <w:rsid w:val="00A5760E"/>
    <w:rsid w:val="00A87F2D"/>
    <w:rsid w:val="00A92FB9"/>
    <w:rsid w:val="00AB08F6"/>
    <w:rsid w:val="00B02400"/>
    <w:rsid w:val="00B232F6"/>
    <w:rsid w:val="00B44CED"/>
    <w:rsid w:val="00B62C7E"/>
    <w:rsid w:val="00B72702"/>
    <w:rsid w:val="00B90E5E"/>
    <w:rsid w:val="00BF25F5"/>
    <w:rsid w:val="00C00A4F"/>
    <w:rsid w:val="00C1671E"/>
    <w:rsid w:val="00C30074"/>
    <w:rsid w:val="00C30585"/>
    <w:rsid w:val="00C310B8"/>
    <w:rsid w:val="00C54BC4"/>
    <w:rsid w:val="00C97E75"/>
    <w:rsid w:val="00CA0A80"/>
    <w:rsid w:val="00CA389A"/>
    <w:rsid w:val="00D3691D"/>
    <w:rsid w:val="00D45EF5"/>
    <w:rsid w:val="00D46D55"/>
    <w:rsid w:val="00D937A9"/>
    <w:rsid w:val="00DA4182"/>
    <w:rsid w:val="00DA531C"/>
    <w:rsid w:val="00DC2A0D"/>
    <w:rsid w:val="00E3012B"/>
    <w:rsid w:val="00E3031C"/>
    <w:rsid w:val="00E4664D"/>
    <w:rsid w:val="00E55D71"/>
    <w:rsid w:val="00E67E22"/>
    <w:rsid w:val="00E87EDF"/>
    <w:rsid w:val="00EA2A76"/>
    <w:rsid w:val="00EB480D"/>
    <w:rsid w:val="00F10EE1"/>
    <w:rsid w:val="00F137A8"/>
    <w:rsid w:val="00F13D1A"/>
    <w:rsid w:val="00F14D1C"/>
    <w:rsid w:val="00F43550"/>
    <w:rsid w:val="00F6164F"/>
    <w:rsid w:val="00F710CA"/>
    <w:rsid w:val="00F908BA"/>
    <w:rsid w:val="00FA5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E4576"/>
    <w:pPr>
      <w:keepNext/>
      <w:ind w:left="0"/>
      <w:jc w:val="righ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Текст Знак2,Текст Знак1 Знак1, Знак Знак Знак Знак1"/>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39"/>
    <w:rsid w:val="005F0727"/>
    <w:pPr>
      <w:jc w:val="left"/>
    </w:pPr>
    <w:rPr>
      <w:lang w:val="ru-M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unhideWhenUsed/>
    <w:rsid w:val="00A32DA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234162"/>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85047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D45EF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402C3C"/>
    <w:pPr>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69427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39"/>
    <w:rsid w:val="003C02A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39"/>
    <w:rsid w:val="000958D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6E4576"/>
    <w:rPr>
      <w:rFonts w:ascii="Times New Roman" w:eastAsia="Times New Roman" w:hAnsi="Times New Roman" w:cs="Times New Roman"/>
      <w:sz w:val="24"/>
      <w:szCs w:val="20"/>
      <w:lang w:eastAsia="ru-RU"/>
    </w:rPr>
  </w:style>
  <w:style w:type="paragraph" w:styleId="a9">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a"/>
    <w:uiPriority w:val="99"/>
    <w:unhideWhenUsed/>
    <w:qFormat/>
    <w:rsid w:val="006E4576"/>
    <w:pPr>
      <w:spacing w:before="100" w:beforeAutospacing="1" w:after="100" w:afterAutospacing="1"/>
      <w:ind w:left="0"/>
      <w:jc w:val="left"/>
    </w:pPr>
  </w:style>
  <w:style w:type="character" w:customStyle="1" w:styleId="aa">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9"/>
    <w:uiPriority w:val="99"/>
    <w:locked/>
    <w:rsid w:val="006E4576"/>
    <w:rPr>
      <w:rFonts w:ascii="Times New Roman" w:eastAsia="Times New Roman" w:hAnsi="Times New Roman" w:cs="Times New Roman"/>
      <w:sz w:val="24"/>
      <w:szCs w:val="24"/>
      <w:lang w:eastAsia="ru-RU"/>
    </w:rPr>
  </w:style>
  <w:style w:type="table" w:customStyle="1" w:styleId="12">
    <w:name w:val="Сетка таблицы12"/>
    <w:basedOn w:val="a1"/>
    <w:next w:val="a3"/>
    <w:uiPriority w:val="39"/>
    <w:rsid w:val="004F2BFD"/>
    <w:pPr>
      <w:jc w:val="left"/>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uiPriority w:val="59"/>
    <w:rsid w:val="006D0F80"/>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uiPriority w:val="59"/>
    <w:rsid w:val="007B3047"/>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3"/>
    <w:uiPriority w:val="39"/>
    <w:rsid w:val="00401B73"/>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59"/>
    <w:rsid w:val="00401B73"/>
    <w:pPr>
      <w:jc w:val="left"/>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character" w:customStyle="1" w:styleId="bzpyqfadein">
    <w:name w:val="bz_pyq_fadein"/>
    <w:basedOn w:val="a0"/>
    <w:rsid w:val="007F3FF0"/>
  </w:style>
  <w:style w:type="table" w:customStyle="1" w:styleId="14">
    <w:name w:val="Сетка таблицы14"/>
    <w:basedOn w:val="a1"/>
    <w:next w:val="a3"/>
    <w:uiPriority w:val="39"/>
    <w:rsid w:val="00C310B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3"/>
    <w:uiPriority w:val="39"/>
    <w:rsid w:val="00D46D5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3"/>
    <w:uiPriority w:val="39"/>
    <w:rsid w:val="002A10C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3"/>
    <w:uiPriority w:val="39"/>
    <w:rsid w:val="008D745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A5F03"/>
    <w:pPr>
      <w:tabs>
        <w:tab w:val="center" w:pos="4677"/>
        <w:tab w:val="right" w:pos="9355"/>
      </w:tabs>
      <w:ind w:left="0"/>
      <w:jc w:val="left"/>
    </w:pPr>
    <w:rPr>
      <w:rFonts w:asciiTheme="minorHAnsi" w:eastAsiaTheme="minorHAnsi" w:hAnsiTheme="minorHAnsi" w:cstheme="minorBidi"/>
      <w:sz w:val="22"/>
      <w:szCs w:val="22"/>
      <w:lang w:eastAsia="en-US"/>
    </w:rPr>
  </w:style>
  <w:style w:type="character" w:customStyle="1" w:styleId="ac">
    <w:name w:val="Верхний колонтитул Знак"/>
    <w:basedOn w:val="a0"/>
    <w:link w:val="ab"/>
    <w:uiPriority w:val="99"/>
    <w:rsid w:val="000A5F03"/>
  </w:style>
  <w:style w:type="character" w:styleId="ad">
    <w:name w:val="Hyperlink"/>
    <w:basedOn w:val="a0"/>
    <w:uiPriority w:val="99"/>
    <w:unhideWhenUsed/>
    <w:rsid w:val="009A43E7"/>
    <w:rPr>
      <w:color w:val="0563C1" w:themeColor="hyperlink"/>
      <w:u w:val="single"/>
    </w:rPr>
  </w:style>
  <w:style w:type="table" w:customStyle="1" w:styleId="64">
    <w:name w:val="Сетка таблицы64"/>
    <w:basedOn w:val="a1"/>
    <w:uiPriority w:val="59"/>
    <w:rsid w:val="000D05B9"/>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3"/>
    <w:uiPriority w:val="39"/>
    <w:rsid w:val="00216E3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3"/>
    <w:uiPriority w:val="39"/>
    <w:rsid w:val="00016941"/>
    <w:pPr>
      <w:jc w:val="left"/>
    </w:pPr>
    <w:rPr>
      <w:lang w:val="ru-M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0"/>
    <w:basedOn w:val="a1"/>
    <w:next w:val="a3"/>
    <w:uiPriority w:val="39"/>
    <w:rsid w:val="0066680F"/>
    <w:pPr>
      <w:jc w:val="left"/>
    </w:pPr>
    <w:rPr>
      <w:lang w:val="ru-M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3"/>
    <w:uiPriority w:val="39"/>
    <w:rsid w:val="000A7BA0"/>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210</Words>
  <Characters>1198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146</cp:revision>
  <dcterms:created xsi:type="dcterms:W3CDTF">2026-03-30T13:53:00Z</dcterms:created>
  <dcterms:modified xsi:type="dcterms:W3CDTF">2026-06-18T13:26:00Z</dcterms:modified>
</cp:coreProperties>
</file>