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46" w:rsidRPr="00A05EC2" w:rsidRDefault="00786046" w:rsidP="00786046">
      <w:pPr>
        <w:jc w:val="center"/>
        <w:rPr>
          <w:rStyle w:val="margin"/>
        </w:rPr>
      </w:pPr>
      <w:r w:rsidRPr="00A05EC2">
        <w:rPr>
          <w:rStyle w:val="margin"/>
        </w:rPr>
        <w:t xml:space="preserve">СРАВНИТЕЛЬНАЯ ТАБЛИЦА </w:t>
      </w:r>
    </w:p>
    <w:p w:rsidR="00786046" w:rsidRPr="00DD2E9F" w:rsidRDefault="00786046" w:rsidP="00786046">
      <w:pPr>
        <w:jc w:val="center"/>
        <w:rPr>
          <w:rStyle w:val="margin"/>
          <w:sz w:val="28"/>
          <w:szCs w:val="28"/>
        </w:rPr>
      </w:pPr>
      <w:r w:rsidRPr="00DD2E9F">
        <w:rPr>
          <w:rStyle w:val="margin"/>
          <w:sz w:val="28"/>
          <w:szCs w:val="28"/>
        </w:rPr>
        <w:t xml:space="preserve">к проекту закона Приднестровской Молдавской Республики </w:t>
      </w:r>
    </w:p>
    <w:p w:rsidR="00786046" w:rsidRPr="00DD2E9F" w:rsidRDefault="00786046" w:rsidP="00786046">
      <w:pPr>
        <w:jc w:val="center"/>
        <w:rPr>
          <w:rStyle w:val="margin"/>
          <w:sz w:val="28"/>
          <w:szCs w:val="28"/>
        </w:rPr>
      </w:pPr>
      <w:r w:rsidRPr="00DD2E9F">
        <w:rPr>
          <w:rStyle w:val="margin"/>
          <w:sz w:val="28"/>
          <w:szCs w:val="28"/>
        </w:rPr>
        <w:t xml:space="preserve">«О внесении дополнений в Закон Приднестровской Молдавской Республики «Об образовании» </w:t>
      </w:r>
    </w:p>
    <w:p w:rsidR="00786046" w:rsidRPr="00DD2E9F" w:rsidRDefault="00786046" w:rsidP="00786046">
      <w:pPr>
        <w:rPr>
          <w:rStyle w:val="margin"/>
          <w:sz w:val="28"/>
          <w:szCs w:val="28"/>
        </w:rPr>
      </w:pPr>
    </w:p>
    <w:tbl>
      <w:tblPr>
        <w:tblStyle w:val="a3"/>
        <w:tblW w:w="9634" w:type="dxa"/>
        <w:tblLayout w:type="fixed"/>
        <w:tblLook w:val="04A0" w:firstRow="1" w:lastRow="0" w:firstColumn="1" w:lastColumn="0" w:noHBand="0" w:noVBand="1"/>
      </w:tblPr>
      <w:tblGrid>
        <w:gridCol w:w="4531"/>
        <w:gridCol w:w="5103"/>
      </w:tblGrid>
      <w:tr w:rsidR="00786046" w:rsidRPr="00A05EC2" w:rsidTr="00C33B7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046" w:rsidRPr="00A05EC2" w:rsidRDefault="00786046" w:rsidP="00C33B78">
            <w:pPr>
              <w:jc w:val="center"/>
              <w:rPr>
                <w:b/>
              </w:rPr>
            </w:pPr>
            <w:r w:rsidRPr="00A05EC2">
              <w:rPr>
                <w:b/>
              </w:rPr>
              <w:t>Действующая редакция</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046" w:rsidRPr="00A05EC2" w:rsidRDefault="00786046" w:rsidP="00C33B78">
            <w:pPr>
              <w:jc w:val="center"/>
              <w:rPr>
                <w:b/>
              </w:rPr>
            </w:pPr>
            <w:r w:rsidRPr="00A05EC2">
              <w:rPr>
                <w:b/>
              </w:rPr>
              <w:t>Предлагаемая редакция</w:t>
            </w:r>
          </w:p>
        </w:tc>
      </w:tr>
      <w:tr w:rsidR="00786046" w:rsidRPr="00A05EC2" w:rsidTr="00C33B78">
        <w:tc>
          <w:tcPr>
            <w:tcW w:w="4531" w:type="dxa"/>
            <w:tcBorders>
              <w:top w:val="single" w:sz="4" w:space="0" w:color="000000" w:themeColor="text1"/>
              <w:left w:val="single" w:sz="4" w:space="0" w:color="000000" w:themeColor="text1"/>
              <w:bottom w:val="single" w:sz="4" w:space="0" w:color="000000" w:themeColor="text1"/>
              <w:right w:val="single" w:sz="4" w:space="0" w:color="auto"/>
            </w:tcBorders>
          </w:tcPr>
          <w:p w:rsidR="00786046" w:rsidRPr="00080200" w:rsidRDefault="00786046" w:rsidP="00C33B78">
            <w:pPr>
              <w:pStyle w:val="a4"/>
              <w:ind w:firstLine="454"/>
              <w:jc w:val="both"/>
              <w:outlineLvl w:val="0"/>
              <w:rPr>
                <w:rFonts w:ascii="Times New Roman" w:hAnsi="Times New Roman" w:cs="Times New Roman"/>
                <w:spacing w:val="-4"/>
                <w:sz w:val="24"/>
                <w:szCs w:val="24"/>
              </w:rPr>
            </w:pPr>
            <w:r w:rsidRPr="002B0EFE">
              <w:rPr>
                <w:rFonts w:ascii="Times New Roman" w:hAnsi="Times New Roman" w:cs="Times New Roman"/>
                <w:sz w:val="24"/>
                <w:szCs w:val="24"/>
              </w:rPr>
              <w:t>Статья 15.</w:t>
            </w:r>
            <w:r w:rsidRPr="00A05EC2">
              <w:rPr>
                <w:rFonts w:ascii="Times New Roman" w:hAnsi="Times New Roman" w:cs="Times New Roman"/>
                <w:b/>
                <w:sz w:val="24"/>
                <w:szCs w:val="24"/>
              </w:rPr>
              <w:t xml:space="preserve"> </w:t>
            </w:r>
            <w:r w:rsidRPr="00A05EC2">
              <w:rPr>
                <w:rFonts w:ascii="Times New Roman" w:hAnsi="Times New Roman" w:cs="Times New Roman"/>
                <w:sz w:val="24"/>
                <w:szCs w:val="24"/>
              </w:rPr>
              <w:t xml:space="preserve">Общие требования к </w:t>
            </w:r>
            <w:r w:rsidRPr="00080200">
              <w:rPr>
                <w:rFonts w:ascii="Times New Roman" w:hAnsi="Times New Roman" w:cs="Times New Roman"/>
                <w:spacing w:val="-4"/>
                <w:sz w:val="24"/>
                <w:szCs w:val="24"/>
              </w:rPr>
              <w:t>приему граждан в организации образования</w:t>
            </w:r>
          </w:p>
          <w:p w:rsidR="00786046" w:rsidRPr="00A05EC2" w:rsidRDefault="00786046" w:rsidP="00C33B78">
            <w:pPr>
              <w:pStyle w:val="a4"/>
              <w:ind w:firstLine="454"/>
              <w:outlineLvl w:val="0"/>
              <w:rPr>
                <w:rFonts w:ascii="Times New Roman" w:hAnsi="Times New Roman" w:cs="Times New Roman"/>
                <w:sz w:val="24"/>
                <w:szCs w:val="24"/>
              </w:rPr>
            </w:pPr>
            <w:r w:rsidRPr="00A05EC2">
              <w:rPr>
                <w:rFonts w:ascii="Times New Roman" w:hAnsi="Times New Roman" w:cs="Times New Roman"/>
                <w:sz w:val="24"/>
                <w:szCs w:val="24"/>
              </w:rPr>
              <w:t>…</w:t>
            </w:r>
          </w:p>
          <w:p w:rsidR="00786046" w:rsidRPr="00934FF0" w:rsidRDefault="00786046" w:rsidP="00C33B78">
            <w:pPr>
              <w:ind w:firstLine="454"/>
              <w:jc w:val="both"/>
              <w:rPr>
                <w:rStyle w:val="margin"/>
                <w:b/>
              </w:rPr>
            </w:pPr>
            <w:r w:rsidRPr="00934FF0">
              <w:rPr>
                <w:rStyle w:val="margin"/>
                <w:b/>
              </w:rPr>
              <w:t>9. Отсутствует.</w:t>
            </w:r>
          </w:p>
        </w:tc>
        <w:tc>
          <w:tcPr>
            <w:tcW w:w="5103" w:type="dxa"/>
            <w:tcBorders>
              <w:top w:val="single" w:sz="4" w:space="0" w:color="auto"/>
              <w:left w:val="single" w:sz="4" w:space="0" w:color="auto"/>
              <w:bottom w:val="single" w:sz="4" w:space="0" w:color="auto"/>
              <w:right w:val="single" w:sz="4" w:space="0" w:color="auto"/>
            </w:tcBorders>
          </w:tcPr>
          <w:p w:rsidR="00786046" w:rsidRPr="00A05EC2" w:rsidRDefault="00786046" w:rsidP="00C33B78">
            <w:pPr>
              <w:pStyle w:val="a4"/>
              <w:ind w:firstLine="454"/>
              <w:jc w:val="both"/>
              <w:outlineLvl w:val="0"/>
              <w:rPr>
                <w:rFonts w:ascii="Times New Roman" w:hAnsi="Times New Roman" w:cs="Times New Roman"/>
                <w:sz w:val="24"/>
                <w:szCs w:val="24"/>
              </w:rPr>
            </w:pPr>
            <w:r w:rsidRPr="002B0EFE">
              <w:rPr>
                <w:rFonts w:ascii="Times New Roman" w:hAnsi="Times New Roman" w:cs="Times New Roman"/>
                <w:sz w:val="24"/>
                <w:szCs w:val="24"/>
              </w:rPr>
              <w:t>Статья 15.</w:t>
            </w:r>
            <w:r w:rsidRPr="00A05EC2">
              <w:rPr>
                <w:rFonts w:ascii="Times New Roman" w:hAnsi="Times New Roman" w:cs="Times New Roman"/>
                <w:b/>
                <w:sz w:val="24"/>
                <w:szCs w:val="24"/>
              </w:rPr>
              <w:t xml:space="preserve"> </w:t>
            </w:r>
            <w:r w:rsidRPr="00A05EC2">
              <w:rPr>
                <w:rFonts w:ascii="Times New Roman" w:hAnsi="Times New Roman" w:cs="Times New Roman"/>
                <w:sz w:val="24"/>
                <w:szCs w:val="24"/>
              </w:rPr>
              <w:t>Общие требования к приему граждан в организации образования</w:t>
            </w:r>
          </w:p>
          <w:p w:rsidR="00786046" w:rsidRPr="00A05EC2" w:rsidRDefault="00786046" w:rsidP="00C33B78">
            <w:pPr>
              <w:pStyle w:val="a4"/>
              <w:ind w:firstLine="454"/>
              <w:outlineLvl w:val="0"/>
              <w:rPr>
                <w:rFonts w:ascii="Times New Roman" w:hAnsi="Times New Roman" w:cs="Times New Roman"/>
                <w:sz w:val="24"/>
                <w:szCs w:val="24"/>
              </w:rPr>
            </w:pPr>
            <w:r w:rsidRPr="00A05EC2">
              <w:rPr>
                <w:rFonts w:ascii="Times New Roman" w:hAnsi="Times New Roman" w:cs="Times New Roman"/>
                <w:sz w:val="24"/>
                <w:szCs w:val="24"/>
              </w:rPr>
              <w:t>…</w:t>
            </w:r>
          </w:p>
          <w:p w:rsidR="00786046" w:rsidRPr="00A05EC2" w:rsidRDefault="00786046" w:rsidP="00C33B78">
            <w:pPr>
              <w:ind w:firstLine="454"/>
              <w:jc w:val="both"/>
              <w:rPr>
                <w:rStyle w:val="margin"/>
              </w:rPr>
            </w:pPr>
            <w:r w:rsidRPr="002B0EFE">
              <w:rPr>
                <w:rFonts w:eastAsiaTheme="minorHAnsi"/>
                <w:b/>
                <w:spacing w:val="-4"/>
                <w:lang w:eastAsia="en-US"/>
              </w:rPr>
              <w:t xml:space="preserve">9. </w:t>
            </w:r>
            <w:r w:rsidRPr="002B0EFE">
              <w:rPr>
                <w:b/>
                <w:spacing w:val="-4"/>
              </w:rPr>
              <w:t xml:space="preserve">Победители Республиканской предметной олимпиады школьников, чемпионы и призеры Олимпийских игр, </w:t>
            </w:r>
            <w:proofErr w:type="spellStart"/>
            <w:r w:rsidRPr="002B0EFE">
              <w:rPr>
                <w:b/>
                <w:spacing w:val="-4"/>
              </w:rPr>
              <w:t>Паралимпийских</w:t>
            </w:r>
            <w:proofErr w:type="spellEnd"/>
            <w:r w:rsidRPr="002B0EFE">
              <w:rPr>
                <w:b/>
                <w:spacing w:val="-4"/>
              </w:rPr>
              <w:t xml:space="preserve"> игр и </w:t>
            </w:r>
            <w:proofErr w:type="spellStart"/>
            <w:r w:rsidRPr="002B0EFE">
              <w:rPr>
                <w:b/>
                <w:spacing w:val="-4"/>
              </w:rPr>
              <w:t>Сурдлимпийских</w:t>
            </w:r>
            <w:proofErr w:type="spellEnd"/>
            <w:r w:rsidRPr="002B0EFE">
              <w:rPr>
                <w:b/>
                <w:spacing w:val="-4"/>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2B0EFE">
              <w:rPr>
                <w:b/>
                <w:spacing w:val="-4"/>
              </w:rPr>
              <w:t>Паралимпийских</w:t>
            </w:r>
            <w:proofErr w:type="spellEnd"/>
            <w:r w:rsidRPr="002B0EFE">
              <w:rPr>
                <w:b/>
                <w:spacing w:val="-4"/>
              </w:rPr>
              <w:t xml:space="preserve"> игр и </w:t>
            </w:r>
            <w:proofErr w:type="spellStart"/>
            <w:r w:rsidRPr="002B0EFE">
              <w:rPr>
                <w:b/>
                <w:spacing w:val="-4"/>
              </w:rPr>
              <w:t>Сурдлимпийских</w:t>
            </w:r>
            <w:proofErr w:type="spellEnd"/>
            <w:r w:rsidRPr="002B0EFE">
              <w:rPr>
                <w:b/>
                <w:spacing w:val="-4"/>
              </w:rPr>
              <w:t xml:space="preserve"> игр, а также на иных официальных международных спортивных соревнованиях, принимаются в организации высшего профессионального образования на обучение за счет средств республиканского бюджета по имеющим государственную аккредитацию программам </w:t>
            </w:r>
            <w:proofErr w:type="spellStart"/>
            <w:r w:rsidRPr="002B0EFE">
              <w:rPr>
                <w:b/>
                <w:spacing w:val="-4"/>
              </w:rPr>
              <w:t>бакалавриата</w:t>
            </w:r>
            <w:proofErr w:type="spellEnd"/>
            <w:r w:rsidRPr="002B0EFE">
              <w:rPr>
                <w:b/>
                <w:spacing w:val="-4"/>
              </w:rPr>
              <w:t xml:space="preserve"> и программам </w:t>
            </w:r>
            <w:proofErr w:type="spellStart"/>
            <w:r w:rsidRPr="002B0EFE">
              <w:rPr>
                <w:b/>
                <w:spacing w:val="-4"/>
              </w:rPr>
              <w:t>специалитета</w:t>
            </w:r>
            <w:proofErr w:type="spellEnd"/>
            <w:r w:rsidRPr="002B0EFE">
              <w:rPr>
                <w:b/>
                <w:spacing w:val="-4"/>
              </w:rPr>
              <w:t xml:space="preserve"> без вступительных испытаний</w:t>
            </w:r>
            <w:r>
              <w:rPr>
                <w:spacing w:val="-4"/>
              </w:rPr>
              <w:t>.</w:t>
            </w:r>
          </w:p>
        </w:tc>
      </w:tr>
      <w:tr w:rsidR="00786046" w:rsidRPr="002B0EFE" w:rsidTr="00C33B78">
        <w:tc>
          <w:tcPr>
            <w:tcW w:w="4531" w:type="dxa"/>
            <w:tcBorders>
              <w:top w:val="single" w:sz="4" w:space="0" w:color="000000" w:themeColor="text1"/>
              <w:left w:val="single" w:sz="4" w:space="0" w:color="000000" w:themeColor="text1"/>
              <w:bottom w:val="single" w:sz="4" w:space="0" w:color="000000" w:themeColor="text1"/>
              <w:right w:val="single" w:sz="4" w:space="0" w:color="auto"/>
            </w:tcBorders>
          </w:tcPr>
          <w:p w:rsidR="00786046" w:rsidRPr="002B0EFE" w:rsidRDefault="00786046" w:rsidP="00C33B78">
            <w:pPr>
              <w:ind w:firstLine="454"/>
              <w:jc w:val="both"/>
              <w:rPr>
                <w:rStyle w:val="margin"/>
                <w:b/>
              </w:rPr>
            </w:pPr>
            <w:r w:rsidRPr="002B0EFE">
              <w:rPr>
                <w:b/>
              </w:rPr>
              <w:t>Статья 50-4. Отсутствует.</w:t>
            </w:r>
          </w:p>
          <w:p w:rsidR="00786046" w:rsidRPr="002B0EFE" w:rsidRDefault="00786046" w:rsidP="00C33B78">
            <w:pPr>
              <w:pStyle w:val="ConsPlusNormal"/>
              <w:ind w:firstLine="454"/>
              <w:jc w:val="both"/>
              <w:rPr>
                <w:rStyle w:val="margin"/>
                <w:rFonts w:ascii="Times New Roman" w:hAnsi="Times New Roman" w:cs="Times New Roman"/>
                <w:b/>
                <w:sz w:val="24"/>
                <w:szCs w:val="24"/>
              </w:rPr>
            </w:pPr>
          </w:p>
          <w:p w:rsidR="00786046" w:rsidRPr="002B0EFE" w:rsidRDefault="00786046" w:rsidP="00C33B78">
            <w:pPr>
              <w:ind w:firstLine="454"/>
              <w:jc w:val="both"/>
              <w:rPr>
                <w:b/>
              </w:rPr>
            </w:pPr>
          </w:p>
        </w:tc>
        <w:tc>
          <w:tcPr>
            <w:tcW w:w="5103" w:type="dxa"/>
            <w:tcBorders>
              <w:top w:val="single" w:sz="4" w:space="0" w:color="auto"/>
              <w:left w:val="single" w:sz="4" w:space="0" w:color="auto"/>
              <w:bottom w:val="single" w:sz="4" w:space="0" w:color="auto"/>
              <w:right w:val="single" w:sz="4" w:space="0" w:color="auto"/>
            </w:tcBorders>
          </w:tcPr>
          <w:p w:rsidR="00786046" w:rsidRPr="002B0EFE" w:rsidRDefault="00786046" w:rsidP="00C33B78">
            <w:pPr>
              <w:ind w:firstLine="454"/>
              <w:jc w:val="both"/>
              <w:rPr>
                <w:b/>
              </w:rPr>
            </w:pPr>
            <w:r w:rsidRPr="002B0EFE">
              <w:rPr>
                <w:b/>
              </w:rPr>
              <w:t xml:space="preserve">Статья 50-4. Выявление и развитие у </w:t>
            </w:r>
            <w:r w:rsidRPr="002B0EFE">
              <w:rPr>
                <w:b/>
                <w:spacing w:val="-4"/>
              </w:rPr>
              <w:t>обучающихся интеллектуальных и творческих</w:t>
            </w:r>
            <w:r w:rsidRPr="002B0EFE">
              <w:rPr>
                <w:b/>
              </w:rPr>
              <w:t xml:space="preserve"> способностей </w:t>
            </w:r>
          </w:p>
          <w:p w:rsidR="00786046" w:rsidRPr="002B0EFE" w:rsidRDefault="00786046" w:rsidP="00C33B78">
            <w:pPr>
              <w:ind w:firstLine="454"/>
              <w:jc w:val="center"/>
              <w:rPr>
                <w:b/>
              </w:rPr>
            </w:pPr>
          </w:p>
          <w:p w:rsidR="00786046" w:rsidRPr="002B0EFE" w:rsidRDefault="00786046" w:rsidP="00C33B78">
            <w:pPr>
              <w:ind w:firstLine="454"/>
              <w:jc w:val="both"/>
              <w:rPr>
                <w:b/>
              </w:rPr>
            </w:pPr>
            <w:r w:rsidRPr="002B0EFE">
              <w:rPr>
                <w:b/>
              </w:rPr>
              <w:t xml:space="preserve">1. В целях выявления и развития у обучающихся интеллектуальных и творческих способностей, интереса к научной (научно-исследовательской) деятельности, пропаганды научных знаний, проводится Республиканская предметная олимпиада школьников. </w:t>
            </w:r>
          </w:p>
          <w:p w:rsidR="00786046" w:rsidRPr="002B0EFE" w:rsidRDefault="00786046" w:rsidP="00C33B78">
            <w:pPr>
              <w:ind w:firstLine="454"/>
              <w:jc w:val="both"/>
              <w:rPr>
                <w:b/>
              </w:rPr>
            </w:pPr>
            <w:r w:rsidRPr="002B0EFE">
              <w:rPr>
                <w:b/>
              </w:rPr>
              <w:t>Обучающиеся принимают участие в Республиканской предметной олимпиаде школьников на безвозмездной и добровольной основе.</w:t>
            </w:r>
          </w:p>
          <w:p w:rsidR="00786046" w:rsidRPr="002B0EFE" w:rsidRDefault="00786046" w:rsidP="00C33B78">
            <w:pPr>
              <w:ind w:firstLine="454"/>
              <w:jc w:val="both"/>
              <w:rPr>
                <w:b/>
              </w:rPr>
            </w:pPr>
            <w:r w:rsidRPr="002B0EFE">
              <w:rPr>
                <w:b/>
              </w:rPr>
              <w:t xml:space="preserve">2.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утверждается порядок проведения Республиканской предметной олимпиады школьников, включая перечень учебных предметов, по которым она проводится, этапы проведения, образцы удостоверений победителей и призеров. </w:t>
            </w:r>
          </w:p>
          <w:p w:rsidR="00786046" w:rsidRPr="002B0EFE" w:rsidRDefault="00786046" w:rsidP="00C33B78">
            <w:pPr>
              <w:ind w:firstLine="454"/>
              <w:jc w:val="both"/>
              <w:rPr>
                <w:b/>
              </w:rPr>
            </w:pPr>
            <w:r w:rsidRPr="002B0EFE">
              <w:rPr>
                <w:b/>
              </w:rPr>
              <w:lastRenderedPageBreak/>
              <w:t>По итогам проведения Республиканской предметной олимпиады школьников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утверждаются итоговые результаты.</w:t>
            </w:r>
          </w:p>
        </w:tc>
      </w:tr>
    </w:tbl>
    <w:p w:rsidR="00786046" w:rsidRPr="002B0EFE" w:rsidRDefault="00786046" w:rsidP="00786046">
      <w:pPr>
        <w:rPr>
          <w:rStyle w:val="margin"/>
          <w:b/>
          <w:sz w:val="28"/>
          <w:szCs w:val="28"/>
        </w:rPr>
      </w:pPr>
    </w:p>
    <w:p w:rsidR="004B26C1" w:rsidRPr="00786046" w:rsidRDefault="004B26C1" w:rsidP="00786046">
      <w:pPr>
        <w:ind w:left="0"/>
      </w:pPr>
      <w:bookmarkStart w:id="0" w:name="_GoBack"/>
      <w:bookmarkEnd w:id="0"/>
    </w:p>
    <w:sectPr w:rsidR="004B26C1" w:rsidRPr="00786046" w:rsidSect="00E25F40">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C1" w:rsidRDefault="00C115C1">
      <w:r>
        <w:separator/>
      </w:r>
    </w:p>
  </w:endnote>
  <w:endnote w:type="continuationSeparator" w:id="0">
    <w:p w:rsidR="00C115C1" w:rsidRDefault="00C1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C1" w:rsidRDefault="00C115C1">
      <w:r>
        <w:separator/>
      </w:r>
    </w:p>
  </w:footnote>
  <w:footnote w:type="continuationSeparator" w:id="0">
    <w:p w:rsidR="00C115C1" w:rsidRDefault="00C1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786046">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C115C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A59"/>
    <w:multiLevelType w:val="hybridMultilevel"/>
    <w:tmpl w:val="DBBE97C2"/>
    <w:lvl w:ilvl="0" w:tplc="752CAAF0">
      <w:start w:val="1"/>
      <w:numFmt w:val="russianLower"/>
      <w:lvlText w:val="%1)"/>
      <w:lvlJc w:val="left"/>
      <w:pPr>
        <w:ind w:left="3272" w:hanging="360"/>
      </w:pPr>
      <w:rPr>
        <w:rFonts w:hint="default"/>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1" w15:restartNumberingAfterBreak="0">
    <w:nsid w:val="05DA1DF2"/>
    <w:multiLevelType w:val="hybridMultilevel"/>
    <w:tmpl w:val="F858DDB4"/>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07246B"/>
    <w:multiLevelType w:val="hybridMultilevel"/>
    <w:tmpl w:val="9BBABE36"/>
    <w:lvl w:ilvl="0" w:tplc="26004D58">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D896D2A"/>
    <w:multiLevelType w:val="hybridMultilevel"/>
    <w:tmpl w:val="4B623FD6"/>
    <w:lvl w:ilvl="0" w:tplc="0419000F">
      <w:start w:val="1"/>
      <w:numFmt w:val="decimal"/>
      <w:lvlText w:val="%1."/>
      <w:lvlJc w:val="left"/>
      <w:pPr>
        <w:ind w:left="1315" w:hanging="360"/>
      </w:p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5"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6"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283D75F2"/>
    <w:multiLevelType w:val="hybridMultilevel"/>
    <w:tmpl w:val="C14E6C76"/>
    <w:lvl w:ilvl="0" w:tplc="72C2D678">
      <w:start w:val="1"/>
      <w:numFmt w:val="russianLower"/>
      <w:lvlText w:val="%1)"/>
      <w:lvlJc w:val="left"/>
      <w:pPr>
        <w:ind w:left="928" w:hanging="360"/>
      </w:pPr>
      <w:rPr>
        <w:rFonts w:hint="default"/>
        <w:b w:val="0"/>
        <w:bCs/>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21673"/>
    <w:multiLevelType w:val="hybridMultilevel"/>
    <w:tmpl w:val="41D885BA"/>
    <w:lvl w:ilvl="0" w:tplc="22962B52">
      <w:start w:val="26"/>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B8E155A"/>
    <w:multiLevelType w:val="hybridMultilevel"/>
    <w:tmpl w:val="B26EA208"/>
    <w:lvl w:ilvl="0" w:tplc="7E9A506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9A40AD"/>
    <w:multiLevelType w:val="hybridMultilevel"/>
    <w:tmpl w:val="6CF21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07616"/>
    <w:multiLevelType w:val="hybridMultilevel"/>
    <w:tmpl w:val="D416F40E"/>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 w15:restartNumberingAfterBreak="0">
    <w:nsid w:val="46282292"/>
    <w:multiLevelType w:val="hybridMultilevel"/>
    <w:tmpl w:val="F0C08F18"/>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8494995"/>
    <w:multiLevelType w:val="hybridMultilevel"/>
    <w:tmpl w:val="22A688CC"/>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88A2A67"/>
    <w:multiLevelType w:val="hybridMultilevel"/>
    <w:tmpl w:val="ED684192"/>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71DC"/>
    <w:multiLevelType w:val="hybridMultilevel"/>
    <w:tmpl w:val="8ED0445A"/>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044B7"/>
    <w:multiLevelType w:val="hybridMultilevel"/>
    <w:tmpl w:val="DE5CEDC6"/>
    <w:lvl w:ilvl="0" w:tplc="8594EA30">
      <w:start w:val="17"/>
      <w:numFmt w:val="decimal"/>
      <w:lvlText w:val="%1."/>
      <w:lvlJc w:val="left"/>
      <w:pPr>
        <w:ind w:left="2295" w:hanging="375"/>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0" w15:restartNumberingAfterBreak="0">
    <w:nsid w:val="68CD5959"/>
    <w:multiLevelType w:val="hybridMultilevel"/>
    <w:tmpl w:val="1E74A052"/>
    <w:lvl w:ilvl="0" w:tplc="4910794E">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2"/>
  </w:num>
  <w:num w:numId="2">
    <w:abstractNumId w:val="21"/>
  </w:num>
  <w:num w:numId="3">
    <w:abstractNumId w:val="16"/>
  </w:num>
  <w:num w:numId="4">
    <w:abstractNumId w:val="5"/>
  </w:num>
  <w:num w:numId="5">
    <w:abstractNumId w:val="18"/>
  </w:num>
  <w:num w:numId="6">
    <w:abstractNumId w:val="6"/>
  </w:num>
  <w:num w:numId="7">
    <w:abstractNumId w:val="2"/>
  </w:num>
  <w:num w:numId="8">
    <w:abstractNumId w:val="4"/>
  </w:num>
  <w:num w:numId="9">
    <w:abstractNumId w:val="10"/>
  </w:num>
  <w:num w:numId="10">
    <w:abstractNumId w:val="13"/>
  </w:num>
  <w:num w:numId="11">
    <w:abstractNumId w:val="14"/>
  </w:num>
  <w:num w:numId="12">
    <w:abstractNumId w:val="11"/>
  </w:num>
  <w:num w:numId="13">
    <w:abstractNumId w:val="20"/>
  </w:num>
  <w:num w:numId="14">
    <w:abstractNumId w:val="7"/>
  </w:num>
  <w:num w:numId="15">
    <w:abstractNumId w:val="1"/>
  </w:num>
  <w:num w:numId="16">
    <w:abstractNumId w:val="17"/>
  </w:num>
  <w:num w:numId="17">
    <w:abstractNumId w:val="0"/>
  </w:num>
  <w:num w:numId="18">
    <w:abstractNumId w:val="15"/>
  </w:num>
  <w:num w:numId="19">
    <w:abstractNumId w:val="9"/>
  </w:num>
  <w:num w:numId="20">
    <w:abstractNumId w:val="8"/>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357B"/>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149B"/>
    <w:rsid w:val="00216E3E"/>
    <w:rsid w:val="00234162"/>
    <w:rsid w:val="0027060C"/>
    <w:rsid w:val="00276593"/>
    <w:rsid w:val="00294BF3"/>
    <w:rsid w:val="002A10C8"/>
    <w:rsid w:val="002A1DF8"/>
    <w:rsid w:val="002D05B6"/>
    <w:rsid w:val="002F03DA"/>
    <w:rsid w:val="00336B91"/>
    <w:rsid w:val="0034101B"/>
    <w:rsid w:val="0034517D"/>
    <w:rsid w:val="00357F01"/>
    <w:rsid w:val="00375117"/>
    <w:rsid w:val="003C02A1"/>
    <w:rsid w:val="003C3902"/>
    <w:rsid w:val="003C49C4"/>
    <w:rsid w:val="00401B73"/>
    <w:rsid w:val="0040279E"/>
    <w:rsid w:val="00402C3C"/>
    <w:rsid w:val="00403590"/>
    <w:rsid w:val="004204C5"/>
    <w:rsid w:val="0046244D"/>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E77D9"/>
    <w:rsid w:val="006F131D"/>
    <w:rsid w:val="006F2712"/>
    <w:rsid w:val="006F2894"/>
    <w:rsid w:val="007140FC"/>
    <w:rsid w:val="00725829"/>
    <w:rsid w:val="0072713F"/>
    <w:rsid w:val="00736078"/>
    <w:rsid w:val="00745731"/>
    <w:rsid w:val="00746728"/>
    <w:rsid w:val="00751D5D"/>
    <w:rsid w:val="00770CB3"/>
    <w:rsid w:val="0077290A"/>
    <w:rsid w:val="00772AB0"/>
    <w:rsid w:val="00786046"/>
    <w:rsid w:val="007B3047"/>
    <w:rsid w:val="007B30EE"/>
    <w:rsid w:val="007C3B6C"/>
    <w:rsid w:val="007D6103"/>
    <w:rsid w:val="007F3FF0"/>
    <w:rsid w:val="00800B0B"/>
    <w:rsid w:val="00836AD0"/>
    <w:rsid w:val="00840B4D"/>
    <w:rsid w:val="00850477"/>
    <w:rsid w:val="00853717"/>
    <w:rsid w:val="008661E4"/>
    <w:rsid w:val="008926AE"/>
    <w:rsid w:val="00892FB7"/>
    <w:rsid w:val="00895DFF"/>
    <w:rsid w:val="008B7DBE"/>
    <w:rsid w:val="008C488B"/>
    <w:rsid w:val="008D7455"/>
    <w:rsid w:val="008E626C"/>
    <w:rsid w:val="008F70B4"/>
    <w:rsid w:val="0091069F"/>
    <w:rsid w:val="00922BB1"/>
    <w:rsid w:val="00945F4B"/>
    <w:rsid w:val="00947364"/>
    <w:rsid w:val="00996413"/>
    <w:rsid w:val="00996A81"/>
    <w:rsid w:val="009A43E7"/>
    <w:rsid w:val="009C0CBA"/>
    <w:rsid w:val="00A17291"/>
    <w:rsid w:val="00A2642F"/>
    <w:rsid w:val="00A32DA4"/>
    <w:rsid w:val="00A33A9D"/>
    <w:rsid w:val="00A34C56"/>
    <w:rsid w:val="00A42249"/>
    <w:rsid w:val="00A45323"/>
    <w:rsid w:val="00A500D1"/>
    <w:rsid w:val="00A52549"/>
    <w:rsid w:val="00A5760E"/>
    <w:rsid w:val="00A82D0F"/>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15C1"/>
    <w:rsid w:val="00C1671E"/>
    <w:rsid w:val="00C30074"/>
    <w:rsid w:val="00C30585"/>
    <w:rsid w:val="00C310B8"/>
    <w:rsid w:val="00C31452"/>
    <w:rsid w:val="00C54BC4"/>
    <w:rsid w:val="00C97E75"/>
    <w:rsid w:val="00CA0A80"/>
    <w:rsid w:val="00CA389A"/>
    <w:rsid w:val="00D3691D"/>
    <w:rsid w:val="00D45EF5"/>
    <w:rsid w:val="00D46D55"/>
    <w:rsid w:val="00D661AE"/>
    <w:rsid w:val="00D937A9"/>
    <w:rsid w:val="00D95F43"/>
    <w:rsid w:val="00DA4182"/>
    <w:rsid w:val="00DA531C"/>
    <w:rsid w:val="00DC2A0D"/>
    <w:rsid w:val="00E0604C"/>
    <w:rsid w:val="00E25F40"/>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2F2D"/>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Зна"/>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892F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786046"/>
  </w:style>
  <w:style w:type="paragraph" w:customStyle="1" w:styleId="ConsPlusNormal">
    <w:name w:val="ConsPlusNormal"/>
    <w:qFormat/>
    <w:rsid w:val="00786046"/>
    <w:pPr>
      <w:widowControl w:val="0"/>
      <w:autoSpaceDE w:val="0"/>
      <w:autoSpaceDN w:val="0"/>
      <w:adjustRightInd w:val="0"/>
      <w:ind w:firstLine="72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cp:revision>
  <dcterms:created xsi:type="dcterms:W3CDTF">2026-06-29T06:25:00Z</dcterms:created>
  <dcterms:modified xsi:type="dcterms:W3CDTF">2026-06-30T05:53:00Z</dcterms:modified>
</cp:coreProperties>
</file>