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26" w:rsidRPr="00D4567C" w:rsidRDefault="00016626" w:rsidP="00016626">
      <w:pPr>
        <w:tabs>
          <w:tab w:val="left" w:pos="851"/>
          <w:tab w:val="left" w:pos="1701"/>
        </w:tabs>
        <w:jc w:val="center"/>
        <w:rPr>
          <w:rFonts w:eastAsia="Calibri"/>
          <w:bCs/>
          <w:szCs w:val="28"/>
          <w:lang w:val="ru-MD" w:eastAsia="en-US"/>
        </w:rPr>
      </w:pPr>
      <w:r w:rsidRPr="00D4567C">
        <w:rPr>
          <w:rFonts w:eastAsia="Calibri"/>
          <w:bCs/>
          <w:szCs w:val="28"/>
          <w:lang w:val="ru-MD" w:eastAsia="en-US"/>
        </w:rPr>
        <w:t>СРАВНИТЕЛЬНАЯ ТАБЛИЦА</w:t>
      </w:r>
    </w:p>
    <w:p w:rsidR="00016626" w:rsidRDefault="00016626" w:rsidP="00016626">
      <w:pPr>
        <w:tabs>
          <w:tab w:val="left" w:pos="851"/>
          <w:tab w:val="left" w:pos="1701"/>
        </w:tabs>
        <w:jc w:val="center"/>
        <w:rPr>
          <w:rFonts w:eastAsia="Calibri"/>
          <w:sz w:val="28"/>
          <w:szCs w:val="28"/>
          <w:lang w:val="ru-MD" w:eastAsia="en-US"/>
        </w:rPr>
      </w:pPr>
      <w:r w:rsidRPr="00A83000">
        <w:rPr>
          <w:rFonts w:eastAsia="Calibri"/>
          <w:sz w:val="28"/>
          <w:szCs w:val="28"/>
          <w:lang w:val="ru-MD" w:eastAsia="en-US"/>
        </w:rPr>
        <w:t>к проекту закона Приднестровской Молдавской Республики</w:t>
      </w:r>
      <w:r>
        <w:rPr>
          <w:rFonts w:eastAsia="Calibri"/>
          <w:sz w:val="28"/>
          <w:szCs w:val="28"/>
          <w:lang w:val="ru-MD" w:eastAsia="en-US"/>
        </w:rPr>
        <w:t xml:space="preserve"> </w:t>
      </w:r>
    </w:p>
    <w:p w:rsidR="00016626" w:rsidRDefault="00016626" w:rsidP="00016626">
      <w:pPr>
        <w:tabs>
          <w:tab w:val="left" w:pos="851"/>
          <w:tab w:val="left" w:pos="1701"/>
        </w:tabs>
        <w:jc w:val="center"/>
        <w:rPr>
          <w:rFonts w:eastAsia="Calibri"/>
          <w:sz w:val="28"/>
          <w:szCs w:val="28"/>
          <w:lang w:val="ru-MD"/>
        </w:rPr>
      </w:pPr>
      <w:r w:rsidRPr="00A83000">
        <w:rPr>
          <w:rFonts w:eastAsia="Calibri"/>
          <w:sz w:val="28"/>
          <w:szCs w:val="28"/>
        </w:rPr>
        <w:t>«</w:t>
      </w:r>
      <w:r w:rsidRPr="00A83000">
        <w:rPr>
          <w:rFonts w:eastAsia="Calibri"/>
          <w:sz w:val="28"/>
          <w:szCs w:val="28"/>
          <w:lang w:val="ru-MD"/>
        </w:rPr>
        <w:t xml:space="preserve">О внесении изменений и дополнения в Закон </w:t>
      </w:r>
    </w:p>
    <w:p w:rsidR="00016626" w:rsidRDefault="00016626" w:rsidP="00016626">
      <w:pPr>
        <w:tabs>
          <w:tab w:val="left" w:pos="851"/>
          <w:tab w:val="left" w:pos="1701"/>
        </w:tabs>
        <w:jc w:val="center"/>
        <w:rPr>
          <w:rFonts w:eastAsia="Calibri"/>
          <w:sz w:val="28"/>
          <w:szCs w:val="28"/>
          <w:lang w:val="ru-MD"/>
        </w:rPr>
      </w:pPr>
      <w:r w:rsidRPr="00A83000">
        <w:rPr>
          <w:rFonts w:eastAsia="Calibri"/>
          <w:sz w:val="28"/>
          <w:szCs w:val="28"/>
          <w:lang w:val="ru-MD"/>
        </w:rPr>
        <w:t xml:space="preserve">Приднестровской Молдавской Республики </w:t>
      </w:r>
    </w:p>
    <w:p w:rsidR="00016626" w:rsidRPr="00A83000" w:rsidRDefault="00016626" w:rsidP="00016626">
      <w:pPr>
        <w:tabs>
          <w:tab w:val="left" w:pos="851"/>
          <w:tab w:val="left" w:pos="1701"/>
        </w:tabs>
        <w:jc w:val="center"/>
        <w:rPr>
          <w:rFonts w:eastAsia="Calibri"/>
          <w:sz w:val="28"/>
          <w:szCs w:val="28"/>
          <w:lang w:val="ru-MD"/>
        </w:rPr>
      </w:pPr>
      <w:r w:rsidRPr="00A83000">
        <w:rPr>
          <w:rFonts w:eastAsia="Calibri"/>
          <w:sz w:val="28"/>
          <w:szCs w:val="28"/>
          <w:lang w:val="ru-MD"/>
        </w:rPr>
        <w:t>«Об органах внутренних дел</w:t>
      </w:r>
      <w:r w:rsidRPr="00A83000">
        <w:rPr>
          <w:b/>
          <w:bCs/>
          <w:sz w:val="28"/>
          <w:szCs w:val="28"/>
        </w:rPr>
        <w:t xml:space="preserve"> </w:t>
      </w:r>
      <w:r w:rsidRPr="00A83000">
        <w:rPr>
          <w:rFonts w:eastAsia="Calibri"/>
          <w:sz w:val="28"/>
          <w:szCs w:val="28"/>
        </w:rPr>
        <w:t>Приднестровской Молдавской Республики</w:t>
      </w:r>
      <w:r w:rsidRPr="00A83000">
        <w:rPr>
          <w:rFonts w:eastAsia="Calibri"/>
          <w:sz w:val="28"/>
          <w:szCs w:val="28"/>
          <w:lang w:val="ru-MD"/>
        </w:rPr>
        <w:t>»</w:t>
      </w:r>
    </w:p>
    <w:p w:rsidR="00016626" w:rsidRPr="00A83000" w:rsidRDefault="00016626" w:rsidP="00016626">
      <w:pPr>
        <w:tabs>
          <w:tab w:val="left" w:pos="851"/>
          <w:tab w:val="left" w:pos="1701"/>
        </w:tabs>
        <w:ind w:firstLine="1701"/>
        <w:rPr>
          <w:rFonts w:eastAsia="Calibri"/>
          <w:sz w:val="28"/>
          <w:szCs w:val="28"/>
          <w:lang w:val="ru-MD"/>
        </w:rPr>
      </w:pPr>
    </w:p>
    <w:tbl>
      <w:tblPr>
        <w:tblStyle w:val="a3"/>
        <w:tblW w:w="0" w:type="auto"/>
        <w:tblLook w:val="04A0" w:firstRow="1" w:lastRow="0" w:firstColumn="1" w:lastColumn="0" w:noHBand="0" w:noVBand="1"/>
      </w:tblPr>
      <w:tblGrid>
        <w:gridCol w:w="4672"/>
        <w:gridCol w:w="4673"/>
      </w:tblGrid>
      <w:tr w:rsidR="00016626" w:rsidRPr="00D4567C" w:rsidTr="00C33B78">
        <w:tc>
          <w:tcPr>
            <w:tcW w:w="4672" w:type="dxa"/>
          </w:tcPr>
          <w:p w:rsidR="00016626" w:rsidRPr="00980B24" w:rsidRDefault="00016626" w:rsidP="00C33B78">
            <w:pPr>
              <w:tabs>
                <w:tab w:val="left" w:pos="851"/>
                <w:tab w:val="left" w:pos="1701"/>
              </w:tabs>
              <w:jc w:val="center"/>
              <w:rPr>
                <w:rFonts w:eastAsia="Calibri"/>
                <w:b/>
                <w:szCs w:val="28"/>
                <w:lang w:val="ru-MD"/>
              </w:rPr>
            </w:pPr>
            <w:r w:rsidRPr="00980B24">
              <w:rPr>
                <w:rFonts w:eastAsia="Calibri"/>
                <w:b/>
                <w:szCs w:val="28"/>
                <w:lang w:val="ru-MD"/>
              </w:rPr>
              <w:t>Действующая редакция</w:t>
            </w:r>
          </w:p>
        </w:tc>
        <w:tc>
          <w:tcPr>
            <w:tcW w:w="4673" w:type="dxa"/>
          </w:tcPr>
          <w:p w:rsidR="00016626" w:rsidRPr="00980B24" w:rsidRDefault="00016626" w:rsidP="00C33B78">
            <w:pPr>
              <w:tabs>
                <w:tab w:val="left" w:pos="851"/>
                <w:tab w:val="left" w:pos="1701"/>
              </w:tabs>
              <w:jc w:val="center"/>
              <w:rPr>
                <w:rFonts w:eastAsia="Calibri"/>
                <w:b/>
                <w:szCs w:val="28"/>
                <w:lang w:val="ru-MD"/>
              </w:rPr>
            </w:pPr>
            <w:r w:rsidRPr="00980B24">
              <w:rPr>
                <w:rFonts w:eastAsia="Calibri"/>
                <w:b/>
                <w:szCs w:val="28"/>
                <w:lang w:val="ru-MD"/>
              </w:rPr>
              <w:t>Предлагаемая редакция</w:t>
            </w:r>
          </w:p>
        </w:tc>
      </w:tr>
      <w:tr w:rsidR="00016626" w:rsidRPr="00D4567C" w:rsidTr="00C33B78">
        <w:tc>
          <w:tcPr>
            <w:tcW w:w="4672" w:type="dxa"/>
          </w:tcPr>
          <w:p w:rsidR="00016626" w:rsidRPr="007534A0" w:rsidRDefault="00016626" w:rsidP="00C33B78">
            <w:pPr>
              <w:tabs>
                <w:tab w:val="left" w:pos="851"/>
                <w:tab w:val="left" w:pos="1701"/>
              </w:tabs>
              <w:ind w:firstLine="709"/>
              <w:contextualSpacing/>
              <w:jc w:val="both"/>
              <w:rPr>
                <w:szCs w:val="28"/>
                <w:lang w:val="ru-MD"/>
              </w:rPr>
            </w:pPr>
            <w:r w:rsidRPr="007534A0">
              <w:rPr>
                <w:szCs w:val="28"/>
                <w:lang w:val="ru-MD"/>
              </w:rPr>
              <w:t>Статья 16.</w:t>
            </w:r>
            <w:r w:rsidRPr="007534A0">
              <w:rPr>
                <w:szCs w:val="28"/>
              </w:rPr>
              <w:t xml:space="preserve"> </w:t>
            </w:r>
            <w:r w:rsidRPr="007534A0">
              <w:rPr>
                <w:szCs w:val="28"/>
                <w:lang w:val="ru-MD"/>
              </w:rPr>
              <w:t>Квалификационные требования к гражданам для замещения должностей сотрудников органов внутренних дел</w:t>
            </w:r>
          </w:p>
          <w:p w:rsidR="00016626" w:rsidRPr="00D4567C" w:rsidRDefault="00016626" w:rsidP="00C33B78">
            <w:pPr>
              <w:tabs>
                <w:tab w:val="left" w:pos="851"/>
                <w:tab w:val="left" w:pos="1701"/>
              </w:tabs>
              <w:ind w:firstLine="709"/>
              <w:contextualSpacing/>
              <w:jc w:val="both"/>
              <w:rPr>
                <w:b/>
                <w:szCs w:val="28"/>
                <w:lang w:val="ru-MD"/>
              </w:rPr>
            </w:pPr>
          </w:p>
          <w:p w:rsidR="00016626" w:rsidRPr="00D4567C" w:rsidRDefault="00016626" w:rsidP="00C33B78">
            <w:pPr>
              <w:ind w:firstLine="709"/>
              <w:contextualSpacing/>
              <w:jc w:val="both"/>
              <w:rPr>
                <w:rFonts w:eastAsia="Calibri"/>
                <w:szCs w:val="28"/>
                <w:lang w:eastAsia="en-US"/>
              </w:rPr>
            </w:pPr>
            <w:r w:rsidRPr="00D4567C">
              <w:rPr>
                <w:rFonts w:eastAsia="Calibri"/>
                <w:szCs w:val="28"/>
                <w:lang w:eastAsia="en-US"/>
              </w:rPr>
              <w:t xml:space="preserve">1. Квалификационные требования к гражданам для замещения должностей сотрудников органов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w:t>
            </w:r>
            <w:r w:rsidRPr="00D4567C">
              <w:rPr>
                <w:rFonts w:eastAsia="Calibri"/>
                <w:b/>
                <w:szCs w:val="28"/>
                <w:lang w:eastAsia="en-US"/>
              </w:rPr>
              <w:t>образования не ниже</w:t>
            </w:r>
            <w:r w:rsidRPr="00D4567C">
              <w:rPr>
                <w:rFonts w:eastAsia="Calibri"/>
                <w:szCs w:val="28"/>
                <w:lang w:eastAsia="en-US"/>
              </w:rPr>
              <w:t xml:space="preserve"> среднего профессионального образования, соответствующего направлению деятельности, для должностей старшего и высшего начальствующего состава – высшего профессионального образования, соответствующего направлению деятельности.</w:t>
            </w:r>
          </w:p>
          <w:p w:rsidR="00016626" w:rsidRPr="00D4567C" w:rsidRDefault="00016626" w:rsidP="00C33B78">
            <w:pPr>
              <w:ind w:firstLine="709"/>
              <w:contextualSpacing/>
              <w:jc w:val="both"/>
              <w:rPr>
                <w:rFonts w:eastAsia="Calibri"/>
                <w:szCs w:val="28"/>
                <w:lang w:eastAsia="en-US"/>
              </w:rPr>
            </w:pPr>
          </w:p>
          <w:p w:rsidR="00016626" w:rsidRPr="00D4567C" w:rsidRDefault="00016626" w:rsidP="00C33B78">
            <w:pPr>
              <w:ind w:firstLine="709"/>
              <w:contextualSpacing/>
              <w:jc w:val="both"/>
              <w:rPr>
                <w:rFonts w:eastAsia="Calibri"/>
                <w:szCs w:val="28"/>
                <w:lang w:eastAsia="en-US"/>
              </w:rPr>
            </w:pPr>
            <w:r w:rsidRPr="00D4567C">
              <w:rPr>
                <w:rFonts w:eastAsia="Calibri"/>
                <w:szCs w:val="28"/>
                <w:lang w:eastAsia="en-US"/>
              </w:rPr>
              <w:t>…</w:t>
            </w:r>
          </w:p>
          <w:p w:rsidR="00016626" w:rsidRPr="00D4567C" w:rsidRDefault="00016626" w:rsidP="00C33B78">
            <w:pPr>
              <w:ind w:firstLine="709"/>
              <w:contextualSpacing/>
              <w:jc w:val="both"/>
              <w:rPr>
                <w:rFonts w:eastAsia="Calibri"/>
                <w:b/>
                <w:szCs w:val="28"/>
                <w:lang w:eastAsia="en-US"/>
              </w:rPr>
            </w:pPr>
            <w:r w:rsidRPr="00D4567C">
              <w:rPr>
                <w:rFonts w:eastAsia="Calibri"/>
                <w:b/>
                <w:szCs w:val="28"/>
                <w:lang w:eastAsia="en-US"/>
              </w:rPr>
              <w:t>2-1. Отсутствует.</w:t>
            </w:r>
          </w:p>
          <w:p w:rsidR="00016626" w:rsidRPr="00D4567C" w:rsidRDefault="00016626" w:rsidP="00C33B78">
            <w:pPr>
              <w:tabs>
                <w:tab w:val="left" w:pos="851"/>
                <w:tab w:val="left" w:pos="1701"/>
              </w:tabs>
              <w:ind w:firstLine="709"/>
              <w:rPr>
                <w:rFonts w:eastAsia="Calibri"/>
                <w:szCs w:val="28"/>
                <w:lang w:val="ru-MD"/>
              </w:rPr>
            </w:pPr>
          </w:p>
        </w:tc>
        <w:tc>
          <w:tcPr>
            <w:tcW w:w="4673" w:type="dxa"/>
          </w:tcPr>
          <w:p w:rsidR="00016626" w:rsidRPr="007534A0" w:rsidRDefault="00016626" w:rsidP="00C33B78">
            <w:pPr>
              <w:ind w:firstLine="709"/>
              <w:contextualSpacing/>
              <w:jc w:val="both"/>
              <w:rPr>
                <w:rFonts w:eastAsia="Calibri"/>
                <w:szCs w:val="28"/>
                <w:lang w:eastAsia="en-US"/>
              </w:rPr>
            </w:pPr>
            <w:r w:rsidRPr="007534A0">
              <w:rPr>
                <w:szCs w:val="28"/>
                <w:lang w:val="ru-MD"/>
              </w:rPr>
              <w:t>Статья 16.</w:t>
            </w:r>
            <w:r w:rsidRPr="007534A0">
              <w:rPr>
                <w:rFonts w:eastAsia="Calibri"/>
                <w:szCs w:val="28"/>
                <w:lang w:eastAsia="en-US"/>
              </w:rPr>
              <w:t xml:space="preserve"> Квалификационные требования к гражданам для замещения должностей сотрудников органов внутренних дел</w:t>
            </w:r>
          </w:p>
          <w:p w:rsidR="00016626" w:rsidRPr="00D4567C" w:rsidRDefault="00016626" w:rsidP="00C33B78">
            <w:pPr>
              <w:ind w:firstLine="709"/>
              <w:contextualSpacing/>
              <w:jc w:val="both"/>
              <w:rPr>
                <w:rFonts w:eastAsia="Calibri"/>
                <w:szCs w:val="28"/>
                <w:lang w:eastAsia="en-US"/>
              </w:rPr>
            </w:pPr>
          </w:p>
          <w:p w:rsidR="00016626" w:rsidRPr="00D4567C" w:rsidRDefault="00016626" w:rsidP="00C33B78">
            <w:pPr>
              <w:ind w:firstLine="709"/>
              <w:contextualSpacing/>
              <w:jc w:val="both"/>
              <w:rPr>
                <w:rFonts w:eastAsia="Calibri"/>
                <w:szCs w:val="28"/>
                <w:lang w:eastAsia="en-US"/>
              </w:rPr>
            </w:pPr>
            <w:r w:rsidRPr="00D4567C">
              <w:rPr>
                <w:rFonts w:eastAsia="Calibri"/>
                <w:szCs w:val="28"/>
                <w:lang w:eastAsia="en-US"/>
              </w:rPr>
              <w:t xml:space="preserve">1. Квалификационные требования к гражданам для замещения должностей сотрудников органов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среднего профессионального образования </w:t>
            </w:r>
            <w:r w:rsidRPr="00D4567C">
              <w:rPr>
                <w:rFonts w:eastAsia="Calibri"/>
                <w:b/>
                <w:bCs/>
                <w:szCs w:val="28"/>
                <w:lang w:eastAsia="en-US"/>
              </w:rPr>
              <w:t>или высшего профессионального образования,</w:t>
            </w:r>
            <w:r w:rsidRPr="00D4567C">
              <w:rPr>
                <w:rFonts w:eastAsia="Calibri"/>
                <w:szCs w:val="28"/>
                <w:lang w:eastAsia="en-US"/>
              </w:rPr>
              <w:t xml:space="preserve"> соответствующего направлению деятельности, для должностей старшего и высшего начальствующего состава – высшего профессионального образования, соответствующего направлению деятельности.</w:t>
            </w:r>
          </w:p>
          <w:p w:rsidR="00016626" w:rsidRPr="00D4567C" w:rsidRDefault="00016626" w:rsidP="00C33B78">
            <w:pPr>
              <w:ind w:firstLine="709"/>
              <w:contextualSpacing/>
              <w:jc w:val="both"/>
              <w:rPr>
                <w:rFonts w:eastAsia="Calibri"/>
                <w:b/>
                <w:bCs/>
                <w:szCs w:val="28"/>
                <w:lang w:eastAsia="en-US"/>
              </w:rPr>
            </w:pPr>
            <w:r w:rsidRPr="00D4567C">
              <w:rPr>
                <w:rFonts w:eastAsia="Calibri"/>
                <w:b/>
                <w:bCs/>
                <w:szCs w:val="28"/>
                <w:lang w:eastAsia="en-US"/>
              </w:rPr>
              <w:t>…</w:t>
            </w:r>
          </w:p>
          <w:p w:rsidR="00016626" w:rsidRPr="00D4567C" w:rsidRDefault="00016626" w:rsidP="00C33B78">
            <w:pPr>
              <w:tabs>
                <w:tab w:val="left" w:pos="851"/>
                <w:tab w:val="left" w:pos="1701"/>
              </w:tabs>
              <w:ind w:firstLine="709"/>
              <w:jc w:val="both"/>
              <w:rPr>
                <w:rFonts w:eastAsia="Calibri"/>
                <w:szCs w:val="28"/>
                <w:lang w:val="ru-MD"/>
              </w:rPr>
            </w:pPr>
            <w:r w:rsidRPr="00D4567C">
              <w:rPr>
                <w:rFonts w:eastAsia="Calibri"/>
                <w:b/>
                <w:bCs/>
                <w:szCs w:val="28"/>
                <w:lang w:eastAsia="en-US"/>
              </w:rPr>
              <w:t>2-1.</w:t>
            </w:r>
            <w:r w:rsidRPr="00D4567C">
              <w:rPr>
                <w:b/>
                <w:szCs w:val="28"/>
              </w:rPr>
              <w:t xml:space="preserve"> </w:t>
            </w:r>
            <w:r w:rsidRPr="00D4567C">
              <w:rPr>
                <w:b/>
                <w:bCs/>
                <w:szCs w:val="28"/>
              </w:rPr>
              <w:t xml:space="preserve">По решению руководителя исполнительного органа государственной власти в сфере внутренних дел должности среднего начальствующего состава, в том числе исполнение обязанностей по которым предусматривает дознание или организацию дознания по уголовным делам, административное расследование, рассмотрение дел об административных правонарушениях, могут замещаться лицами без учета квалификационного требования к опыту работы, необходимому для исполнения должностных обязанностей, обучающимися по основным образовательным программам высшего профессионального образования по направлениям подготовки или специальностям, необходимым для соблюдения квалификационных требований к образованию, </w:t>
            </w:r>
            <w:r w:rsidRPr="00D4567C">
              <w:rPr>
                <w:b/>
                <w:bCs/>
                <w:szCs w:val="28"/>
              </w:rPr>
              <w:lastRenderedPageBreak/>
              <w:t>установленных пунктами 1 или 2 настоящей статьи для замещения таких должностей, прошедшими промежуточную аттестацию не менее чем за 3 (три) года обучения, получившими соответствующий документ о незаконченном высшем профессиональном образовании, при условии продолжения ими обучения и завершения освоения образовательных программ с прохождением государственной (итоговой) аттестации и получением документа об образовании.</w:t>
            </w:r>
          </w:p>
        </w:tc>
      </w:tr>
      <w:tr w:rsidR="00016626" w:rsidRPr="00D4567C" w:rsidTr="00C33B78">
        <w:tc>
          <w:tcPr>
            <w:tcW w:w="4672" w:type="dxa"/>
          </w:tcPr>
          <w:p w:rsidR="00016626" w:rsidRPr="00E2407A" w:rsidRDefault="00016626" w:rsidP="00C33B78">
            <w:pPr>
              <w:tabs>
                <w:tab w:val="left" w:pos="851"/>
                <w:tab w:val="left" w:pos="1701"/>
              </w:tabs>
              <w:ind w:firstLine="709"/>
              <w:jc w:val="both"/>
              <w:rPr>
                <w:szCs w:val="28"/>
                <w:lang w:val="ru-MD"/>
              </w:rPr>
            </w:pPr>
            <w:r w:rsidRPr="00E2407A">
              <w:rPr>
                <w:szCs w:val="28"/>
                <w:lang w:val="ru-MD"/>
              </w:rPr>
              <w:lastRenderedPageBreak/>
              <w:t>Статья 28.</w:t>
            </w:r>
            <w:r w:rsidRPr="00E2407A">
              <w:rPr>
                <w:szCs w:val="28"/>
              </w:rPr>
              <w:t xml:space="preserve"> </w:t>
            </w:r>
            <w:r w:rsidRPr="00E2407A">
              <w:rPr>
                <w:szCs w:val="28"/>
                <w:lang w:val="ru-MD"/>
              </w:rPr>
              <w:t>Требования к содержанию контракта</w:t>
            </w:r>
          </w:p>
          <w:p w:rsidR="00016626" w:rsidRPr="00A37C9D" w:rsidRDefault="00016626" w:rsidP="00C33B78">
            <w:pPr>
              <w:tabs>
                <w:tab w:val="left" w:pos="851"/>
                <w:tab w:val="left" w:pos="1701"/>
              </w:tabs>
              <w:ind w:firstLine="709"/>
              <w:jc w:val="both"/>
              <w:rPr>
                <w:szCs w:val="28"/>
                <w:lang w:val="ru-MD"/>
              </w:rPr>
            </w:pPr>
            <w:r w:rsidRPr="00A37C9D">
              <w:rPr>
                <w:szCs w:val="28"/>
                <w:lang w:val="ru-MD"/>
              </w:rPr>
              <w:t>1...</w:t>
            </w:r>
          </w:p>
          <w:p w:rsidR="00016626" w:rsidRPr="00A37C9D" w:rsidRDefault="00016626" w:rsidP="00C33B78">
            <w:pPr>
              <w:tabs>
                <w:tab w:val="left" w:pos="851"/>
                <w:tab w:val="left" w:pos="1701"/>
              </w:tabs>
              <w:ind w:firstLine="709"/>
              <w:jc w:val="both"/>
              <w:rPr>
                <w:szCs w:val="28"/>
                <w:lang w:val="ru-MD"/>
              </w:rPr>
            </w:pPr>
            <w:r w:rsidRPr="00A37C9D">
              <w:rPr>
                <w:szCs w:val="28"/>
                <w:lang w:val="ru-MD"/>
              </w:rPr>
              <w:t>...</w:t>
            </w:r>
          </w:p>
          <w:p w:rsidR="00016626" w:rsidRPr="00D4567C" w:rsidRDefault="00016626" w:rsidP="00C33B78">
            <w:pPr>
              <w:ind w:firstLine="709"/>
              <w:jc w:val="both"/>
              <w:rPr>
                <w:rFonts w:eastAsia="Calibri"/>
                <w:szCs w:val="28"/>
                <w:lang w:eastAsia="en-US"/>
              </w:rPr>
            </w:pPr>
            <w:r w:rsidRPr="00D4567C">
              <w:rPr>
                <w:rFonts w:eastAsia="Calibri"/>
                <w:szCs w:val="28"/>
                <w:lang w:eastAsia="en-US"/>
              </w:rPr>
              <w:t>4. В контракте, заключаемом с гражданином или сотрудником органов внутренних дел, поступающим в организацию высшего профессионального образования исполнительного органа государственной власти в сфере внутренних дел либо в другие организации профессионального образования с оплатой обучения исполнительным органом государственной власти в сфере внутренних дел, дополнительно устанавливается:</w:t>
            </w:r>
          </w:p>
          <w:p w:rsidR="00016626" w:rsidRPr="00D4567C" w:rsidRDefault="00016626" w:rsidP="00C33B78">
            <w:pPr>
              <w:ind w:firstLine="709"/>
              <w:jc w:val="both"/>
              <w:rPr>
                <w:rFonts w:eastAsia="Calibri"/>
                <w:szCs w:val="28"/>
                <w:lang w:eastAsia="en-US"/>
              </w:rPr>
            </w:pPr>
            <w:r w:rsidRPr="00D4567C">
              <w:rPr>
                <w:rFonts w:eastAsia="Calibri"/>
                <w:szCs w:val="28"/>
                <w:lang w:eastAsia="en-US"/>
              </w:rPr>
              <w:t>…</w:t>
            </w:r>
          </w:p>
          <w:p w:rsidR="00016626" w:rsidRPr="00D4567C" w:rsidRDefault="00016626" w:rsidP="00C33B78">
            <w:pPr>
              <w:ind w:firstLine="709"/>
              <w:jc w:val="both"/>
              <w:rPr>
                <w:b/>
                <w:bCs/>
                <w:szCs w:val="28"/>
              </w:rPr>
            </w:pPr>
            <w:r w:rsidRPr="00D4567C">
              <w:rPr>
                <w:szCs w:val="28"/>
              </w:rPr>
              <w:t xml:space="preserve">в) обязательство гражданина заключить контракт о последующей после обучения обязательной службе в органах внутренних дел, а также в иных органах государственной власти в случае его распределения по согласованию с руководителем исполнительного органа государственной власти в сфере внутренних дел на срок </w:t>
            </w:r>
            <w:r w:rsidRPr="00D4567C">
              <w:rPr>
                <w:b/>
                <w:bCs/>
                <w:szCs w:val="28"/>
              </w:rPr>
              <w:t>не менее 5 (пяти) лет с момента окончания обучения;</w:t>
            </w:r>
          </w:p>
          <w:p w:rsidR="00016626" w:rsidRPr="00D4567C" w:rsidRDefault="00016626" w:rsidP="00C33B78">
            <w:pPr>
              <w:tabs>
                <w:tab w:val="left" w:pos="851"/>
                <w:tab w:val="left" w:pos="1701"/>
              </w:tabs>
              <w:ind w:firstLine="709"/>
              <w:rPr>
                <w:rFonts w:eastAsia="Calibri"/>
                <w:szCs w:val="28"/>
                <w:lang w:val="ru-MD"/>
              </w:rPr>
            </w:pPr>
            <w:r w:rsidRPr="00D4567C">
              <w:rPr>
                <w:bCs/>
                <w:szCs w:val="28"/>
              </w:rPr>
              <w:t>…</w:t>
            </w:r>
          </w:p>
        </w:tc>
        <w:tc>
          <w:tcPr>
            <w:tcW w:w="4673" w:type="dxa"/>
          </w:tcPr>
          <w:p w:rsidR="00016626" w:rsidRPr="00E2407A" w:rsidRDefault="00016626" w:rsidP="00C33B78">
            <w:pPr>
              <w:tabs>
                <w:tab w:val="left" w:pos="851"/>
                <w:tab w:val="left" w:pos="1701"/>
              </w:tabs>
              <w:ind w:firstLine="709"/>
              <w:jc w:val="both"/>
              <w:rPr>
                <w:szCs w:val="28"/>
                <w:lang w:val="ru-MD"/>
              </w:rPr>
            </w:pPr>
            <w:r w:rsidRPr="00E2407A">
              <w:rPr>
                <w:szCs w:val="28"/>
                <w:lang w:val="ru-MD"/>
              </w:rPr>
              <w:t>Статья 28.</w:t>
            </w:r>
            <w:r w:rsidRPr="00E2407A">
              <w:rPr>
                <w:szCs w:val="28"/>
              </w:rPr>
              <w:t xml:space="preserve"> </w:t>
            </w:r>
            <w:r w:rsidRPr="00E2407A">
              <w:rPr>
                <w:szCs w:val="28"/>
                <w:lang w:val="ru-MD"/>
              </w:rPr>
              <w:t>Требования к содержанию контракта</w:t>
            </w:r>
          </w:p>
          <w:p w:rsidR="00016626" w:rsidRPr="00A37C9D" w:rsidRDefault="00016626" w:rsidP="00C33B78">
            <w:pPr>
              <w:tabs>
                <w:tab w:val="left" w:pos="851"/>
                <w:tab w:val="left" w:pos="1701"/>
              </w:tabs>
              <w:ind w:firstLine="709"/>
              <w:jc w:val="both"/>
              <w:rPr>
                <w:szCs w:val="28"/>
                <w:lang w:val="ru-MD"/>
              </w:rPr>
            </w:pPr>
            <w:r w:rsidRPr="00A37C9D">
              <w:rPr>
                <w:szCs w:val="28"/>
                <w:lang w:val="ru-MD"/>
              </w:rPr>
              <w:t>1...</w:t>
            </w:r>
          </w:p>
          <w:p w:rsidR="00016626" w:rsidRPr="00A37C9D" w:rsidRDefault="00016626" w:rsidP="00C33B78">
            <w:pPr>
              <w:tabs>
                <w:tab w:val="left" w:pos="851"/>
                <w:tab w:val="left" w:pos="1701"/>
              </w:tabs>
              <w:ind w:firstLine="709"/>
              <w:jc w:val="both"/>
              <w:rPr>
                <w:szCs w:val="28"/>
                <w:lang w:val="ru-MD"/>
              </w:rPr>
            </w:pPr>
            <w:r w:rsidRPr="00A37C9D">
              <w:rPr>
                <w:szCs w:val="28"/>
                <w:lang w:val="ru-MD"/>
              </w:rPr>
              <w:t>...</w:t>
            </w:r>
          </w:p>
          <w:p w:rsidR="00016626" w:rsidRPr="00D4567C" w:rsidRDefault="00016626" w:rsidP="00C33B78">
            <w:pPr>
              <w:ind w:firstLine="709"/>
              <w:jc w:val="both"/>
              <w:rPr>
                <w:rFonts w:eastAsia="Calibri"/>
                <w:szCs w:val="28"/>
                <w:lang w:eastAsia="en-US"/>
              </w:rPr>
            </w:pPr>
            <w:r w:rsidRPr="00D4567C">
              <w:rPr>
                <w:rFonts w:eastAsia="Calibri"/>
                <w:szCs w:val="28"/>
                <w:lang w:eastAsia="en-US"/>
              </w:rPr>
              <w:t>4. В контракте, заключаемом с гражданином или сотрудником органов внутренних дел, поступающим в организацию высшего профессионального образования исполнительного органа государственной власти в сфере внутренних дел либо в другие организации профессионального образования с оплатой обучения исполнительным органом государственной власти в сфере внутренних дел, дополнительно устанавливается:</w:t>
            </w:r>
          </w:p>
          <w:p w:rsidR="00016626" w:rsidRPr="00D4567C" w:rsidRDefault="00016626" w:rsidP="00C33B78">
            <w:pPr>
              <w:ind w:firstLine="709"/>
              <w:jc w:val="both"/>
              <w:rPr>
                <w:rFonts w:eastAsia="Calibri"/>
                <w:szCs w:val="28"/>
                <w:lang w:eastAsia="en-US"/>
              </w:rPr>
            </w:pPr>
            <w:r w:rsidRPr="00D4567C">
              <w:rPr>
                <w:rFonts w:eastAsia="Calibri"/>
                <w:szCs w:val="28"/>
                <w:lang w:eastAsia="en-US"/>
              </w:rPr>
              <w:t>…</w:t>
            </w:r>
          </w:p>
          <w:p w:rsidR="00016626" w:rsidRDefault="00016626" w:rsidP="00C33B78">
            <w:pPr>
              <w:ind w:firstLine="709"/>
              <w:jc w:val="both"/>
              <w:rPr>
                <w:b/>
                <w:bCs/>
                <w:spacing w:val="-10"/>
                <w:szCs w:val="28"/>
              </w:rPr>
            </w:pPr>
            <w:r w:rsidRPr="00D4567C">
              <w:rPr>
                <w:szCs w:val="28"/>
              </w:rPr>
              <w:t xml:space="preserve">в) обязательство гражданина заключить контракт о последующей после обучения обязательной службе в органах внутренних дел, а также в иных органах государственной власти в случае его распределения по согласованию с руководителем исполнительного органа государственной власти в сфере внутренних дел на </w:t>
            </w:r>
            <w:r w:rsidRPr="00A37C9D">
              <w:rPr>
                <w:rFonts w:eastAsia="Calibri"/>
                <w:szCs w:val="28"/>
                <w:lang w:eastAsia="en-US"/>
              </w:rPr>
              <w:t>срок</w:t>
            </w:r>
            <w:r w:rsidRPr="00D4567C">
              <w:rPr>
                <w:rFonts w:eastAsia="Calibri"/>
                <w:b/>
                <w:szCs w:val="28"/>
                <w:lang w:eastAsia="en-US"/>
              </w:rPr>
              <w:t xml:space="preserve"> отработки, </w:t>
            </w:r>
            <w:r w:rsidRPr="00FA2B72">
              <w:rPr>
                <w:rFonts w:eastAsia="Calibri"/>
                <w:b/>
                <w:spacing w:val="-10"/>
                <w:szCs w:val="28"/>
                <w:lang w:eastAsia="en-US"/>
              </w:rPr>
              <w:t>определенный Законом Приднестровской Молдавской Республики «Об образовании»</w:t>
            </w:r>
            <w:r w:rsidRPr="00FA2B72">
              <w:rPr>
                <w:b/>
                <w:bCs/>
                <w:spacing w:val="-10"/>
                <w:szCs w:val="28"/>
              </w:rPr>
              <w:t>;</w:t>
            </w:r>
          </w:p>
          <w:p w:rsidR="00016626" w:rsidRPr="00D4567C" w:rsidRDefault="00016626" w:rsidP="00C33B78">
            <w:pPr>
              <w:ind w:firstLine="709"/>
              <w:jc w:val="both"/>
              <w:rPr>
                <w:rFonts w:eastAsia="Calibri"/>
                <w:szCs w:val="28"/>
                <w:lang w:val="ru-MD"/>
              </w:rPr>
            </w:pPr>
            <w:r w:rsidRPr="00D4567C">
              <w:rPr>
                <w:bCs/>
                <w:szCs w:val="28"/>
              </w:rPr>
              <w:t>…</w:t>
            </w:r>
          </w:p>
        </w:tc>
      </w:tr>
    </w:tbl>
    <w:p w:rsidR="004B26C1" w:rsidRPr="00016626" w:rsidRDefault="004B26C1" w:rsidP="00016626">
      <w:pPr>
        <w:ind w:left="0"/>
      </w:pPr>
      <w:bookmarkStart w:id="0" w:name="_GoBack"/>
      <w:bookmarkEnd w:id="0"/>
    </w:p>
    <w:sectPr w:rsidR="004B26C1" w:rsidRPr="00016626"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00" w:rsidRDefault="002B6000">
      <w:r>
        <w:separator/>
      </w:r>
    </w:p>
  </w:endnote>
  <w:endnote w:type="continuationSeparator" w:id="0">
    <w:p w:rsidR="002B6000" w:rsidRDefault="002B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00" w:rsidRDefault="002B6000">
      <w:r>
        <w:separator/>
      </w:r>
    </w:p>
  </w:footnote>
  <w:footnote w:type="continuationSeparator" w:id="0">
    <w:p w:rsidR="002B6000" w:rsidRDefault="002B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016626">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2B60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A59"/>
    <w:multiLevelType w:val="hybridMultilevel"/>
    <w:tmpl w:val="DBBE97C2"/>
    <w:lvl w:ilvl="0" w:tplc="752CAAF0">
      <w:start w:val="1"/>
      <w:numFmt w:val="russianLower"/>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1" w15:restartNumberingAfterBreak="0">
    <w:nsid w:val="05DA1DF2"/>
    <w:multiLevelType w:val="hybridMultilevel"/>
    <w:tmpl w:val="F858DDB4"/>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07246B"/>
    <w:multiLevelType w:val="hybridMultilevel"/>
    <w:tmpl w:val="9BBABE36"/>
    <w:lvl w:ilvl="0" w:tplc="26004D58">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5"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6"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283D75F2"/>
    <w:multiLevelType w:val="hybridMultilevel"/>
    <w:tmpl w:val="C14E6C76"/>
    <w:lvl w:ilvl="0" w:tplc="72C2D678">
      <w:start w:val="1"/>
      <w:numFmt w:val="russianLower"/>
      <w:lvlText w:val="%1)"/>
      <w:lvlJc w:val="left"/>
      <w:pPr>
        <w:ind w:left="928" w:hanging="360"/>
      </w:pPr>
      <w:rPr>
        <w:rFonts w:hint="default"/>
        <w:b w:val="0"/>
        <w:bCs/>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21673"/>
    <w:multiLevelType w:val="hybridMultilevel"/>
    <w:tmpl w:val="41D885BA"/>
    <w:lvl w:ilvl="0" w:tplc="22962B52">
      <w:start w:val="26"/>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B8E155A"/>
    <w:multiLevelType w:val="hybridMultilevel"/>
    <w:tmpl w:val="B26EA208"/>
    <w:lvl w:ilvl="0" w:tplc="7E9A50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9A40AD"/>
    <w:multiLevelType w:val="hybridMultilevel"/>
    <w:tmpl w:val="6CF21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07616"/>
    <w:multiLevelType w:val="hybridMultilevel"/>
    <w:tmpl w:val="D416F40E"/>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15:restartNumberingAfterBreak="0">
    <w:nsid w:val="46282292"/>
    <w:multiLevelType w:val="hybridMultilevel"/>
    <w:tmpl w:val="F0C08F18"/>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8494995"/>
    <w:multiLevelType w:val="hybridMultilevel"/>
    <w:tmpl w:val="22A688CC"/>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8A2A67"/>
    <w:multiLevelType w:val="hybridMultilevel"/>
    <w:tmpl w:val="ED684192"/>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71DC"/>
    <w:multiLevelType w:val="hybridMultilevel"/>
    <w:tmpl w:val="8ED0445A"/>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044B7"/>
    <w:multiLevelType w:val="hybridMultilevel"/>
    <w:tmpl w:val="DE5CEDC6"/>
    <w:lvl w:ilvl="0" w:tplc="8594EA30">
      <w:start w:val="17"/>
      <w:numFmt w:val="decimal"/>
      <w:lvlText w:val="%1."/>
      <w:lvlJc w:val="left"/>
      <w:pPr>
        <w:ind w:left="2295" w:hanging="375"/>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0" w15:restartNumberingAfterBreak="0">
    <w:nsid w:val="68CD5959"/>
    <w:multiLevelType w:val="hybridMultilevel"/>
    <w:tmpl w:val="1E74A052"/>
    <w:lvl w:ilvl="0" w:tplc="4910794E">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2"/>
  </w:num>
  <w:num w:numId="2">
    <w:abstractNumId w:val="21"/>
  </w:num>
  <w:num w:numId="3">
    <w:abstractNumId w:val="16"/>
  </w:num>
  <w:num w:numId="4">
    <w:abstractNumId w:val="5"/>
  </w:num>
  <w:num w:numId="5">
    <w:abstractNumId w:val="18"/>
  </w:num>
  <w:num w:numId="6">
    <w:abstractNumId w:val="6"/>
  </w:num>
  <w:num w:numId="7">
    <w:abstractNumId w:val="2"/>
  </w:num>
  <w:num w:numId="8">
    <w:abstractNumId w:val="4"/>
  </w:num>
  <w:num w:numId="9">
    <w:abstractNumId w:val="10"/>
  </w:num>
  <w:num w:numId="10">
    <w:abstractNumId w:val="13"/>
  </w:num>
  <w:num w:numId="11">
    <w:abstractNumId w:val="14"/>
  </w:num>
  <w:num w:numId="12">
    <w:abstractNumId w:val="11"/>
  </w:num>
  <w:num w:numId="13">
    <w:abstractNumId w:val="20"/>
  </w:num>
  <w:num w:numId="14">
    <w:abstractNumId w:val="7"/>
  </w:num>
  <w:num w:numId="15">
    <w:abstractNumId w:val="1"/>
  </w:num>
  <w:num w:numId="16">
    <w:abstractNumId w:val="17"/>
  </w:num>
  <w:num w:numId="17">
    <w:abstractNumId w:val="0"/>
  </w:num>
  <w:num w:numId="18">
    <w:abstractNumId w:val="15"/>
  </w:num>
  <w:num w:numId="19">
    <w:abstractNumId w:val="9"/>
  </w:num>
  <w:num w:numId="20">
    <w:abstractNumId w:val="8"/>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626"/>
    <w:rsid w:val="00016941"/>
    <w:rsid w:val="0001734C"/>
    <w:rsid w:val="00022EA6"/>
    <w:rsid w:val="00041180"/>
    <w:rsid w:val="00051996"/>
    <w:rsid w:val="000872C8"/>
    <w:rsid w:val="0009357B"/>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149B"/>
    <w:rsid w:val="00216E3E"/>
    <w:rsid w:val="00234162"/>
    <w:rsid w:val="0027060C"/>
    <w:rsid w:val="00276593"/>
    <w:rsid w:val="00294BF3"/>
    <w:rsid w:val="002A10C8"/>
    <w:rsid w:val="002A1DF8"/>
    <w:rsid w:val="002B6000"/>
    <w:rsid w:val="002D05B6"/>
    <w:rsid w:val="002F03DA"/>
    <w:rsid w:val="00336B91"/>
    <w:rsid w:val="0034101B"/>
    <w:rsid w:val="0034517D"/>
    <w:rsid w:val="00357F01"/>
    <w:rsid w:val="00375117"/>
    <w:rsid w:val="003C02A1"/>
    <w:rsid w:val="003C3902"/>
    <w:rsid w:val="003C49C4"/>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E77D9"/>
    <w:rsid w:val="006F131D"/>
    <w:rsid w:val="006F2712"/>
    <w:rsid w:val="006F2894"/>
    <w:rsid w:val="007140FC"/>
    <w:rsid w:val="00725829"/>
    <w:rsid w:val="0072713F"/>
    <w:rsid w:val="00736078"/>
    <w:rsid w:val="00745731"/>
    <w:rsid w:val="00746728"/>
    <w:rsid w:val="00751D5D"/>
    <w:rsid w:val="00770CB3"/>
    <w:rsid w:val="0077290A"/>
    <w:rsid w:val="00772AB0"/>
    <w:rsid w:val="00786046"/>
    <w:rsid w:val="007B3047"/>
    <w:rsid w:val="007B30EE"/>
    <w:rsid w:val="007C3B6C"/>
    <w:rsid w:val="007D6103"/>
    <w:rsid w:val="007F3FF0"/>
    <w:rsid w:val="00800B0B"/>
    <w:rsid w:val="00836AD0"/>
    <w:rsid w:val="00840B4D"/>
    <w:rsid w:val="00850477"/>
    <w:rsid w:val="00853717"/>
    <w:rsid w:val="008661E4"/>
    <w:rsid w:val="008926AE"/>
    <w:rsid w:val="00892FB7"/>
    <w:rsid w:val="00895DFF"/>
    <w:rsid w:val="008B7DBE"/>
    <w:rsid w:val="008C488B"/>
    <w:rsid w:val="008D7455"/>
    <w:rsid w:val="008E626C"/>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661AE"/>
    <w:rsid w:val="00D937A9"/>
    <w:rsid w:val="00D95F43"/>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2F2D"/>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2D2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Зна"/>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786046"/>
  </w:style>
  <w:style w:type="paragraph" w:customStyle="1" w:styleId="ConsPlusNormal">
    <w:name w:val="ConsPlusNormal"/>
    <w:qFormat/>
    <w:rsid w:val="00786046"/>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6</cp:revision>
  <dcterms:created xsi:type="dcterms:W3CDTF">2026-06-29T06:25:00Z</dcterms:created>
  <dcterms:modified xsi:type="dcterms:W3CDTF">2026-06-30T06:05:00Z</dcterms:modified>
</cp:coreProperties>
</file>