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09" w:rsidRPr="00F96865" w:rsidRDefault="009943EF" w:rsidP="003E1E09">
      <w:pPr>
        <w:shd w:val="clear" w:color="auto" w:fill="FFFFFF"/>
        <w:jc w:val="center"/>
        <w:rPr>
          <w:b/>
        </w:rPr>
      </w:pPr>
      <w:r w:rsidRPr="00F96865">
        <w:rPr>
          <w:b/>
        </w:rPr>
        <w:t xml:space="preserve">СРАВНИТЕЛЬНАЯ   ТАБЛИЦА </w:t>
      </w:r>
    </w:p>
    <w:p w:rsidR="003E1E09" w:rsidRPr="00F96865" w:rsidRDefault="003E1E09" w:rsidP="003E1E09">
      <w:pPr>
        <w:autoSpaceDE w:val="0"/>
        <w:autoSpaceDN w:val="0"/>
        <w:adjustRightInd w:val="0"/>
        <w:ind w:firstLine="709"/>
        <w:jc w:val="center"/>
        <w:rPr>
          <w:b/>
        </w:rPr>
      </w:pPr>
      <w:r w:rsidRPr="00F96865">
        <w:rPr>
          <w:b/>
        </w:rPr>
        <w:t xml:space="preserve">к проекту закона Приднестровской Молдавской Республики </w:t>
      </w:r>
    </w:p>
    <w:p w:rsidR="006530D4" w:rsidRPr="001B1A39" w:rsidRDefault="006530D4" w:rsidP="006530D4">
      <w:pPr>
        <w:jc w:val="center"/>
        <w:rPr>
          <w:b/>
          <w:spacing w:val="-10"/>
        </w:rPr>
      </w:pPr>
      <w:r w:rsidRPr="001B1A39">
        <w:rPr>
          <w:b/>
          <w:spacing w:val="-10"/>
        </w:rPr>
        <w:t xml:space="preserve">«О внесении изменений и дополнений в некоторые законодательные акты </w:t>
      </w:r>
    </w:p>
    <w:p w:rsidR="006530D4" w:rsidRPr="001B1A39" w:rsidRDefault="006530D4" w:rsidP="006530D4">
      <w:pPr>
        <w:jc w:val="center"/>
        <w:rPr>
          <w:b/>
          <w:spacing w:val="-10"/>
        </w:rPr>
      </w:pPr>
      <w:r w:rsidRPr="001B1A39">
        <w:rPr>
          <w:b/>
          <w:spacing w:val="-10"/>
        </w:rPr>
        <w:t>Приднестровской Молдавской Республики»</w:t>
      </w:r>
      <w:bookmarkStart w:id="0" w:name="_GoBack"/>
      <w:bookmarkEnd w:id="0"/>
    </w:p>
    <w:p w:rsidR="006530D4" w:rsidRPr="001B1A39" w:rsidRDefault="006530D4" w:rsidP="006530D4">
      <w:pPr>
        <w:tabs>
          <w:tab w:val="left" w:pos="993"/>
        </w:tabs>
        <w:ind w:firstLine="567"/>
        <w:jc w:val="both"/>
        <w:rPr>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6530D4" w:rsidRPr="001B1A39" w:rsidTr="008F2006">
        <w:trPr>
          <w:trHeight w:val="164"/>
        </w:trPr>
        <w:tc>
          <w:tcPr>
            <w:tcW w:w="4672" w:type="dxa"/>
          </w:tcPr>
          <w:p w:rsidR="006530D4" w:rsidRPr="001B1A39" w:rsidRDefault="006530D4" w:rsidP="008F2006">
            <w:pPr>
              <w:tabs>
                <w:tab w:val="left" w:pos="993"/>
              </w:tabs>
              <w:ind w:firstLine="567"/>
              <w:jc w:val="center"/>
              <w:rPr>
                <w:b/>
                <w:spacing w:val="-10"/>
              </w:rPr>
            </w:pPr>
            <w:r w:rsidRPr="001B1A39">
              <w:rPr>
                <w:b/>
                <w:spacing w:val="-10"/>
              </w:rPr>
              <w:br w:type="page"/>
              <w:t>Действующая редакция</w:t>
            </w:r>
          </w:p>
          <w:p w:rsidR="006530D4" w:rsidRPr="001B1A39" w:rsidRDefault="006530D4" w:rsidP="008F2006">
            <w:pPr>
              <w:tabs>
                <w:tab w:val="left" w:pos="993"/>
              </w:tabs>
              <w:ind w:firstLine="567"/>
              <w:jc w:val="center"/>
              <w:rPr>
                <w:b/>
                <w:spacing w:val="-10"/>
              </w:rPr>
            </w:pPr>
          </w:p>
        </w:tc>
        <w:tc>
          <w:tcPr>
            <w:tcW w:w="4673" w:type="dxa"/>
          </w:tcPr>
          <w:p w:rsidR="006530D4" w:rsidRPr="001B1A39" w:rsidRDefault="006530D4" w:rsidP="008F2006">
            <w:pPr>
              <w:tabs>
                <w:tab w:val="left" w:pos="993"/>
              </w:tabs>
              <w:ind w:firstLine="567"/>
              <w:jc w:val="center"/>
              <w:rPr>
                <w:b/>
                <w:spacing w:val="-10"/>
              </w:rPr>
            </w:pPr>
            <w:r w:rsidRPr="001B1A39">
              <w:rPr>
                <w:b/>
                <w:spacing w:val="-10"/>
              </w:rPr>
              <w:t>Предлагаемая редакция</w:t>
            </w:r>
          </w:p>
          <w:p w:rsidR="006530D4" w:rsidRPr="001B1A39" w:rsidRDefault="006530D4" w:rsidP="008F2006">
            <w:pPr>
              <w:tabs>
                <w:tab w:val="left" w:pos="993"/>
              </w:tabs>
              <w:ind w:firstLine="567"/>
              <w:jc w:val="center"/>
              <w:rPr>
                <w:spacing w:val="-10"/>
              </w:rPr>
            </w:pPr>
          </w:p>
        </w:tc>
      </w:tr>
      <w:tr w:rsidR="006530D4" w:rsidRPr="001B1A39" w:rsidTr="008F2006">
        <w:tc>
          <w:tcPr>
            <w:tcW w:w="9345" w:type="dxa"/>
            <w:gridSpan w:val="2"/>
          </w:tcPr>
          <w:p w:rsidR="006530D4" w:rsidRPr="001B1A39" w:rsidRDefault="006530D4" w:rsidP="008F2006">
            <w:pPr>
              <w:tabs>
                <w:tab w:val="left" w:pos="993"/>
              </w:tabs>
              <w:ind w:firstLine="567"/>
              <w:jc w:val="center"/>
              <w:rPr>
                <w:b/>
                <w:color w:val="000000" w:themeColor="text1"/>
                <w:spacing w:val="-10"/>
              </w:rPr>
            </w:pPr>
          </w:p>
          <w:p w:rsidR="006530D4" w:rsidRPr="001B1A39" w:rsidRDefault="006530D4" w:rsidP="008F2006">
            <w:pPr>
              <w:tabs>
                <w:tab w:val="left" w:pos="993"/>
              </w:tabs>
              <w:ind w:firstLine="567"/>
              <w:jc w:val="center"/>
              <w:rPr>
                <w:b/>
                <w:color w:val="000000" w:themeColor="text1"/>
                <w:spacing w:val="-10"/>
              </w:rPr>
            </w:pPr>
            <w:r w:rsidRPr="001B1A39">
              <w:rPr>
                <w:b/>
                <w:color w:val="000000" w:themeColor="text1"/>
                <w:spacing w:val="-10"/>
              </w:rPr>
              <w:t>Закон Приднестровской Молдавской Республики «</w:t>
            </w:r>
            <w:r w:rsidRPr="001B1A39">
              <w:rPr>
                <w:b/>
                <w:color w:val="000000" w:themeColor="text1"/>
                <w:spacing w:val="-10"/>
                <w:shd w:val="clear" w:color="auto" w:fill="FFFFFF"/>
              </w:rPr>
              <w:t xml:space="preserve">Об охране здоровья граждан от воздействия окружающего табачного дыма, последствий потребления табака и иных </w:t>
            </w:r>
            <w:proofErr w:type="spellStart"/>
            <w:r w:rsidRPr="001B1A39">
              <w:rPr>
                <w:b/>
                <w:color w:val="000000" w:themeColor="text1"/>
                <w:spacing w:val="-10"/>
                <w:shd w:val="clear" w:color="auto" w:fill="FFFFFF"/>
              </w:rPr>
              <w:t>никотиносодержащих</w:t>
            </w:r>
            <w:proofErr w:type="spellEnd"/>
            <w:r w:rsidRPr="001B1A39">
              <w:rPr>
                <w:b/>
                <w:color w:val="000000" w:themeColor="text1"/>
                <w:spacing w:val="-10"/>
                <w:shd w:val="clear" w:color="auto" w:fill="FFFFFF"/>
              </w:rPr>
              <w:t xml:space="preserve"> смесей без содержания табака</w:t>
            </w:r>
            <w:r w:rsidRPr="001B1A39">
              <w:rPr>
                <w:b/>
                <w:color w:val="000000" w:themeColor="text1"/>
                <w:spacing w:val="-10"/>
              </w:rPr>
              <w:t>»</w:t>
            </w:r>
          </w:p>
          <w:p w:rsidR="006530D4" w:rsidRPr="001B1A39" w:rsidRDefault="006530D4" w:rsidP="008F2006">
            <w:pPr>
              <w:tabs>
                <w:tab w:val="left" w:pos="993"/>
              </w:tabs>
              <w:ind w:firstLine="567"/>
              <w:jc w:val="center"/>
              <w:rPr>
                <w:b/>
                <w:color w:val="000000" w:themeColor="text1"/>
                <w:spacing w:val="-10"/>
              </w:rPr>
            </w:pPr>
          </w:p>
        </w:tc>
      </w:tr>
      <w:tr w:rsidR="006530D4" w:rsidRPr="001B1A39" w:rsidTr="008F2006">
        <w:tc>
          <w:tcPr>
            <w:tcW w:w="4672" w:type="dxa"/>
          </w:tcPr>
          <w:p w:rsidR="006530D4" w:rsidRPr="001B1A39" w:rsidRDefault="006530D4" w:rsidP="008F2006">
            <w:pPr>
              <w:widowControl w:val="0"/>
              <w:autoSpaceDE w:val="0"/>
              <w:autoSpaceDN w:val="0"/>
              <w:adjustRightInd w:val="0"/>
              <w:jc w:val="both"/>
              <w:rPr>
                <w:color w:val="000000" w:themeColor="text1"/>
                <w:spacing w:val="-10"/>
              </w:rPr>
            </w:pPr>
            <w:r w:rsidRPr="001B1A39">
              <w:rPr>
                <w:color w:val="000000" w:themeColor="text1"/>
                <w:spacing w:val="-10"/>
              </w:rPr>
              <w:tab/>
            </w:r>
            <w:r w:rsidRPr="001B1A39">
              <w:rPr>
                <w:b/>
                <w:color w:val="000000" w:themeColor="text1"/>
                <w:spacing w:val="-10"/>
              </w:rPr>
              <w:t>Статья 1.</w:t>
            </w:r>
            <w:r w:rsidRPr="001B1A39">
              <w:rPr>
                <w:color w:val="000000" w:themeColor="text1"/>
                <w:spacing w:val="-10"/>
              </w:rPr>
              <w:t xml:space="preserve"> Основные понятия, используемые в настоящем Законе</w:t>
            </w:r>
          </w:p>
          <w:p w:rsidR="006530D4" w:rsidRPr="001B1A39" w:rsidRDefault="006530D4" w:rsidP="008F2006">
            <w:pPr>
              <w:widowControl w:val="0"/>
              <w:tabs>
                <w:tab w:val="left" w:pos="993"/>
              </w:tabs>
              <w:ind w:firstLine="567"/>
              <w:jc w:val="both"/>
              <w:rPr>
                <w:b/>
                <w:bCs/>
                <w:color w:val="000000" w:themeColor="text1"/>
                <w:spacing w:val="-10"/>
                <w:shd w:val="clear" w:color="auto" w:fill="FFFFFF"/>
              </w:rPr>
            </w:pPr>
            <w:r w:rsidRPr="001B1A39">
              <w:rPr>
                <w:b/>
                <w:bCs/>
                <w:color w:val="000000" w:themeColor="text1"/>
                <w:spacing w:val="-10"/>
                <w:shd w:val="clear" w:color="auto" w:fill="FFFFFF"/>
              </w:rPr>
              <w:t xml:space="preserve"> </w:t>
            </w:r>
          </w:p>
          <w:p w:rsidR="006530D4" w:rsidRPr="001B1A39" w:rsidRDefault="006530D4" w:rsidP="008F2006">
            <w:pPr>
              <w:widowControl w:val="0"/>
              <w:tabs>
                <w:tab w:val="left" w:pos="993"/>
              </w:tabs>
              <w:ind w:firstLine="567"/>
              <w:jc w:val="both"/>
              <w:rPr>
                <w:b/>
                <w:bCs/>
                <w:color w:val="000000" w:themeColor="text1"/>
                <w:spacing w:val="-10"/>
                <w:shd w:val="clear" w:color="auto" w:fill="FFFFFF"/>
              </w:rPr>
            </w:pPr>
            <w:r w:rsidRPr="001B1A39">
              <w:rPr>
                <w:b/>
                <w:bCs/>
                <w:color w:val="000000" w:themeColor="text1"/>
                <w:spacing w:val="-10"/>
                <w:shd w:val="clear" w:color="auto" w:fill="FFFFFF"/>
              </w:rPr>
              <w:t>Отсутствует</w:t>
            </w:r>
          </w:p>
          <w:p w:rsidR="006530D4" w:rsidRPr="001B1A39" w:rsidRDefault="006530D4" w:rsidP="008F2006">
            <w:pPr>
              <w:widowControl w:val="0"/>
              <w:tabs>
                <w:tab w:val="left" w:pos="993"/>
              </w:tabs>
              <w:ind w:firstLine="567"/>
              <w:jc w:val="both"/>
              <w:rPr>
                <w:b/>
                <w:bCs/>
                <w:color w:val="000000" w:themeColor="text1"/>
                <w:spacing w:val="-10"/>
                <w:shd w:val="clear" w:color="auto" w:fill="FFFFFF"/>
              </w:rPr>
            </w:pPr>
          </w:p>
          <w:p w:rsidR="006530D4" w:rsidRPr="001B1A39" w:rsidRDefault="006530D4" w:rsidP="008F2006">
            <w:pPr>
              <w:widowControl w:val="0"/>
              <w:tabs>
                <w:tab w:val="left" w:pos="993"/>
              </w:tabs>
              <w:ind w:firstLine="567"/>
              <w:jc w:val="both"/>
              <w:rPr>
                <w:b/>
                <w:bCs/>
                <w:color w:val="000000" w:themeColor="text1"/>
                <w:spacing w:val="-10"/>
                <w:shd w:val="clear" w:color="auto" w:fill="FFFFFF"/>
              </w:rPr>
            </w:pPr>
          </w:p>
          <w:p w:rsidR="006530D4" w:rsidRPr="001B1A39" w:rsidRDefault="006530D4" w:rsidP="008F2006">
            <w:pPr>
              <w:widowControl w:val="0"/>
              <w:tabs>
                <w:tab w:val="left" w:pos="993"/>
              </w:tabs>
              <w:ind w:firstLine="567"/>
              <w:jc w:val="both"/>
              <w:rPr>
                <w:b/>
                <w:bCs/>
                <w:color w:val="000000" w:themeColor="text1"/>
                <w:spacing w:val="-10"/>
                <w:shd w:val="clear" w:color="auto" w:fill="FFFFFF"/>
              </w:rPr>
            </w:pPr>
          </w:p>
          <w:p w:rsidR="006530D4" w:rsidRPr="001B1A39" w:rsidRDefault="006530D4" w:rsidP="008F2006">
            <w:pPr>
              <w:widowControl w:val="0"/>
              <w:tabs>
                <w:tab w:val="left" w:pos="993"/>
              </w:tabs>
              <w:ind w:firstLine="567"/>
              <w:jc w:val="both"/>
              <w:rPr>
                <w:b/>
                <w:bCs/>
                <w:color w:val="000000" w:themeColor="text1"/>
                <w:spacing w:val="-10"/>
                <w:shd w:val="clear" w:color="auto" w:fill="FFFFFF"/>
              </w:rPr>
            </w:pPr>
          </w:p>
          <w:p w:rsidR="006530D4" w:rsidRPr="001B1A39" w:rsidRDefault="006530D4" w:rsidP="008F2006">
            <w:pPr>
              <w:widowControl w:val="0"/>
              <w:tabs>
                <w:tab w:val="left" w:pos="993"/>
              </w:tabs>
              <w:ind w:firstLine="567"/>
              <w:jc w:val="both"/>
              <w:rPr>
                <w:b/>
                <w:bCs/>
                <w:color w:val="000000" w:themeColor="text1"/>
                <w:spacing w:val="-10"/>
                <w:shd w:val="clear" w:color="auto" w:fill="FFFFFF"/>
              </w:rPr>
            </w:pPr>
          </w:p>
          <w:p w:rsidR="006530D4" w:rsidRPr="001B1A39" w:rsidRDefault="006530D4" w:rsidP="008F2006">
            <w:pPr>
              <w:widowControl w:val="0"/>
              <w:tabs>
                <w:tab w:val="left" w:pos="993"/>
              </w:tabs>
              <w:ind w:firstLine="567"/>
              <w:jc w:val="both"/>
              <w:rPr>
                <w:b/>
                <w:bCs/>
                <w:color w:val="000000" w:themeColor="text1"/>
                <w:spacing w:val="-10"/>
                <w:shd w:val="clear" w:color="auto" w:fill="FFFFFF"/>
              </w:rPr>
            </w:pPr>
            <w:r w:rsidRPr="001B1A39">
              <w:rPr>
                <w:b/>
                <w:bCs/>
                <w:color w:val="000000" w:themeColor="text1"/>
                <w:spacing w:val="-10"/>
                <w:shd w:val="clear" w:color="auto" w:fill="FFFFFF"/>
              </w:rPr>
              <w:t xml:space="preserve">Пункт 1 статьи 8 </w:t>
            </w:r>
          </w:p>
          <w:p w:rsidR="006530D4" w:rsidRPr="001B1A39" w:rsidRDefault="006530D4" w:rsidP="008F2006">
            <w:pPr>
              <w:widowControl w:val="0"/>
              <w:shd w:val="clear" w:color="auto" w:fill="FFFFFF"/>
              <w:ind w:firstLine="480"/>
              <w:jc w:val="both"/>
              <w:rPr>
                <w:rStyle w:val="af7"/>
                <w:i w:val="0"/>
                <w:color w:val="000000" w:themeColor="text1"/>
                <w:spacing w:val="-10"/>
              </w:rPr>
            </w:pPr>
            <w:r w:rsidRPr="001B1A39">
              <w:rPr>
                <w:rStyle w:val="af7"/>
                <w:i w:val="0"/>
                <w:color w:val="000000" w:themeColor="text1"/>
                <w:spacing w:val="-10"/>
              </w:rPr>
              <w:t>1. Для предотвращения воздействия окружающего табачного дыма на здоровье человека запрещается курение табака:</w:t>
            </w:r>
          </w:p>
          <w:p w:rsidR="006530D4" w:rsidRPr="001B1A39" w:rsidRDefault="006530D4" w:rsidP="008F2006">
            <w:pPr>
              <w:widowControl w:val="0"/>
              <w:shd w:val="clear" w:color="auto" w:fill="FFFFFF"/>
              <w:ind w:firstLine="480"/>
              <w:jc w:val="both"/>
              <w:rPr>
                <w:rStyle w:val="af7"/>
                <w:i w:val="0"/>
                <w:color w:val="000000" w:themeColor="text1"/>
                <w:spacing w:val="-10"/>
              </w:rPr>
            </w:pPr>
            <w:r w:rsidRPr="001B1A39">
              <w:rPr>
                <w:rStyle w:val="af7"/>
                <w:i w:val="0"/>
                <w:color w:val="000000" w:themeColor="text1"/>
                <w:spacing w:val="-10"/>
              </w:rPr>
              <w:t>а) в помещениях, предназначенных для оказания образовательных услуг, услуг, предоставляемых организациями культуры и организациями органов по делам молодежи, услуг, предоставляемых в области физической культуры и спорта;</w:t>
            </w:r>
          </w:p>
          <w:p w:rsidR="006530D4" w:rsidRPr="001B1A39" w:rsidRDefault="006530D4" w:rsidP="008F2006">
            <w:pPr>
              <w:widowControl w:val="0"/>
              <w:shd w:val="clear" w:color="auto" w:fill="FFFFFF"/>
              <w:ind w:firstLine="480"/>
              <w:jc w:val="both"/>
              <w:rPr>
                <w:rStyle w:val="af7"/>
                <w:i w:val="0"/>
                <w:color w:val="000000" w:themeColor="text1"/>
                <w:spacing w:val="-10"/>
              </w:rPr>
            </w:pPr>
            <w:r w:rsidRPr="001B1A39">
              <w:rPr>
                <w:rStyle w:val="af7"/>
                <w:i w:val="0"/>
                <w:color w:val="000000" w:themeColor="text1"/>
                <w:spacing w:val="-10"/>
              </w:rPr>
              <w:t>б) в помещениях, предназначенных для оказания медицинских, реабилитационных и санаторно-курортных услуг;</w:t>
            </w:r>
          </w:p>
          <w:p w:rsidR="006530D4" w:rsidRPr="001B1A39" w:rsidRDefault="006530D4" w:rsidP="008F2006">
            <w:pPr>
              <w:widowControl w:val="0"/>
              <w:shd w:val="clear" w:color="auto" w:fill="FFFFFF"/>
              <w:ind w:firstLine="480"/>
              <w:jc w:val="both"/>
              <w:rPr>
                <w:rStyle w:val="af7"/>
                <w:i w:val="0"/>
                <w:color w:val="000000" w:themeColor="text1"/>
                <w:spacing w:val="-10"/>
              </w:rPr>
            </w:pPr>
            <w:r w:rsidRPr="001B1A39">
              <w:rPr>
                <w:rStyle w:val="af7"/>
                <w:i w:val="0"/>
                <w:color w:val="000000" w:themeColor="text1"/>
                <w:spacing w:val="-10"/>
              </w:rPr>
              <w:t>в) при оказании услуг по перевозкам пассажиров;</w:t>
            </w:r>
          </w:p>
          <w:p w:rsidR="006530D4" w:rsidRPr="001B1A39" w:rsidRDefault="006530D4" w:rsidP="008F2006">
            <w:pPr>
              <w:widowControl w:val="0"/>
              <w:shd w:val="clear" w:color="auto" w:fill="FFFFFF"/>
              <w:ind w:firstLine="480"/>
              <w:jc w:val="both"/>
              <w:rPr>
                <w:rStyle w:val="af7"/>
                <w:b/>
                <w:i w:val="0"/>
                <w:color w:val="000000" w:themeColor="text1"/>
                <w:spacing w:val="-10"/>
              </w:rPr>
            </w:pPr>
            <w:r w:rsidRPr="001B1A39">
              <w:rPr>
                <w:rStyle w:val="af7"/>
                <w:b/>
                <w:i w:val="0"/>
                <w:color w:val="000000" w:themeColor="text1"/>
                <w:spacing w:val="-10"/>
              </w:rPr>
              <w:t>г) на всех видах общественного транспорта (транспорта общего пользования) городского и пригородного сообщения;</w:t>
            </w:r>
          </w:p>
          <w:p w:rsidR="006530D4" w:rsidRPr="001B1A39" w:rsidRDefault="006530D4" w:rsidP="008F2006">
            <w:pPr>
              <w:widowControl w:val="0"/>
              <w:shd w:val="clear" w:color="auto" w:fill="FFFFFF"/>
              <w:ind w:firstLine="480"/>
              <w:jc w:val="both"/>
              <w:rPr>
                <w:rStyle w:val="af7"/>
                <w:i w:val="0"/>
                <w:color w:val="000000" w:themeColor="text1"/>
                <w:spacing w:val="-10"/>
              </w:rPr>
            </w:pPr>
            <w:r w:rsidRPr="001B1A39">
              <w:rPr>
                <w:rStyle w:val="af7"/>
                <w:i w:val="0"/>
                <w:color w:val="000000" w:themeColor="text1"/>
                <w:spacing w:val="-10"/>
              </w:rPr>
              <w:t>д) в помещениях социальных служб;</w:t>
            </w:r>
          </w:p>
          <w:p w:rsidR="006530D4" w:rsidRPr="001B1A39" w:rsidRDefault="006530D4" w:rsidP="008F2006">
            <w:pPr>
              <w:widowControl w:val="0"/>
              <w:shd w:val="clear" w:color="auto" w:fill="FFFFFF"/>
              <w:ind w:firstLine="480"/>
              <w:jc w:val="both"/>
              <w:rPr>
                <w:rStyle w:val="af7"/>
                <w:i w:val="0"/>
                <w:color w:val="000000" w:themeColor="text1"/>
                <w:spacing w:val="-10"/>
              </w:rPr>
            </w:pPr>
            <w:r w:rsidRPr="001B1A39">
              <w:rPr>
                <w:rStyle w:val="af7"/>
                <w:i w:val="0"/>
                <w:color w:val="000000" w:themeColor="text1"/>
                <w:spacing w:val="-10"/>
              </w:rPr>
              <w:t>е) на детских площадках и в границах территорий, занятых пляжами;</w:t>
            </w:r>
          </w:p>
          <w:p w:rsidR="006530D4" w:rsidRPr="001B1A39" w:rsidRDefault="006530D4" w:rsidP="008F2006">
            <w:pPr>
              <w:widowControl w:val="0"/>
              <w:shd w:val="clear" w:color="auto" w:fill="FFFFFF"/>
              <w:ind w:firstLine="480"/>
              <w:jc w:val="both"/>
              <w:rPr>
                <w:rStyle w:val="af7"/>
                <w:i w:val="0"/>
                <w:color w:val="000000" w:themeColor="text1"/>
                <w:spacing w:val="-10"/>
              </w:rPr>
            </w:pPr>
            <w:r w:rsidRPr="001B1A39">
              <w:rPr>
                <w:rStyle w:val="af7"/>
                <w:i w:val="0"/>
                <w:color w:val="000000" w:themeColor="text1"/>
                <w:spacing w:val="-10"/>
              </w:rPr>
              <w:t>ж) в лифтах и помещениях общего пользования многоквартирных домов;</w:t>
            </w:r>
          </w:p>
          <w:p w:rsidR="006530D4" w:rsidRPr="001B1A39" w:rsidRDefault="006530D4" w:rsidP="008F2006">
            <w:pPr>
              <w:widowControl w:val="0"/>
              <w:tabs>
                <w:tab w:val="left" w:pos="993"/>
              </w:tabs>
              <w:ind w:firstLine="567"/>
              <w:jc w:val="both"/>
              <w:rPr>
                <w:rStyle w:val="af7"/>
                <w:i w:val="0"/>
                <w:color w:val="000000" w:themeColor="text1"/>
                <w:spacing w:val="-10"/>
              </w:rPr>
            </w:pPr>
            <w:r w:rsidRPr="001B1A39">
              <w:rPr>
                <w:rStyle w:val="af7"/>
                <w:i w:val="0"/>
                <w:color w:val="000000" w:themeColor="text1"/>
                <w:spacing w:val="-10"/>
              </w:rPr>
              <w:t>з) на автозаправочных станциях, а также в помещениях и на территориях объектов торговли, добычи, переработки и хранения легковоспламеняющихся жидкостей, горючих жидкостей и горючих газов, произво</w:t>
            </w:r>
            <w:proofErr w:type="gramStart"/>
            <w:r w:rsidRPr="001B1A39">
              <w:rPr>
                <w:rStyle w:val="af7"/>
                <w:i w:val="0"/>
                <w:color w:val="000000" w:themeColor="text1"/>
                <w:spacing w:val="-10"/>
              </w:rPr>
              <w:t>дств вс</w:t>
            </w:r>
            <w:proofErr w:type="gramEnd"/>
            <w:r w:rsidRPr="001B1A39">
              <w:rPr>
                <w:rStyle w:val="af7"/>
                <w:i w:val="0"/>
                <w:color w:val="000000" w:themeColor="text1"/>
                <w:spacing w:val="-10"/>
              </w:rPr>
              <w:t>ех видов взрывчатых веществ, на взрывопожароопасных и пожароопасных участках;</w:t>
            </w:r>
          </w:p>
          <w:p w:rsidR="006530D4" w:rsidRPr="001B1A39" w:rsidRDefault="006530D4" w:rsidP="008F2006">
            <w:pPr>
              <w:widowControl w:val="0"/>
              <w:tabs>
                <w:tab w:val="left" w:pos="993"/>
              </w:tabs>
              <w:ind w:firstLine="567"/>
              <w:jc w:val="both"/>
              <w:rPr>
                <w:b/>
                <w:bCs/>
                <w:color w:val="000000" w:themeColor="text1"/>
                <w:spacing w:val="-10"/>
                <w:shd w:val="clear" w:color="auto" w:fill="FFFFFF"/>
              </w:rPr>
            </w:pPr>
          </w:p>
          <w:p w:rsidR="006530D4" w:rsidRPr="001B1A39" w:rsidRDefault="006530D4" w:rsidP="008F2006">
            <w:pPr>
              <w:widowControl w:val="0"/>
              <w:tabs>
                <w:tab w:val="left" w:pos="993"/>
              </w:tabs>
              <w:ind w:firstLine="567"/>
              <w:jc w:val="both"/>
              <w:rPr>
                <w:b/>
                <w:color w:val="000000" w:themeColor="text1"/>
                <w:spacing w:val="-10"/>
              </w:rPr>
            </w:pPr>
          </w:p>
        </w:tc>
        <w:tc>
          <w:tcPr>
            <w:tcW w:w="4673" w:type="dxa"/>
          </w:tcPr>
          <w:p w:rsidR="006530D4" w:rsidRPr="001B1A39" w:rsidRDefault="006530D4" w:rsidP="008F2006">
            <w:pPr>
              <w:widowControl w:val="0"/>
              <w:autoSpaceDE w:val="0"/>
              <w:autoSpaceDN w:val="0"/>
              <w:adjustRightInd w:val="0"/>
              <w:jc w:val="both"/>
              <w:rPr>
                <w:color w:val="000000" w:themeColor="text1"/>
                <w:spacing w:val="-10"/>
              </w:rPr>
            </w:pPr>
            <w:r w:rsidRPr="001B1A39">
              <w:rPr>
                <w:color w:val="000000" w:themeColor="text1"/>
                <w:spacing w:val="-10"/>
              </w:rPr>
              <w:tab/>
            </w:r>
            <w:r w:rsidRPr="001B1A39">
              <w:rPr>
                <w:b/>
                <w:color w:val="000000" w:themeColor="text1"/>
                <w:spacing w:val="-10"/>
              </w:rPr>
              <w:t>Статья 1.</w:t>
            </w:r>
            <w:r w:rsidRPr="001B1A39">
              <w:rPr>
                <w:color w:val="000000" w:themeColor="text1"/>
                <w:spacing w:val="-10"/>
              </w:rPr>
              <w:t xml:space="preserve"> Основные понятия, используемые в настоящем Законе</w:t>
            </w:r>
          </w:p>
          <w:p w:rsidR="006530D4" w:rsidRPr="001B1A39" w:rsidRDefault="006530D4" w:rsidP="008F2006">
            <w:pPr>
              <w:widowControl w:val="0"/>
              <w:tabs>
                <w:tab w:val="left" w:pos="993"/>
              </w:tabs>
              <w:ind w:firstLine="567"/>
              <w:jc w:val="both"/>
              <w:rPr>
                <w:b/>
                <w:bCs/>
                <w:color w:val="000000" w:themeColor="text1"/>
                <w:spacing w:val="-10"/>
                <w:shd w:val="clear" w:color="auto" w:fill="FFFFFF"/>
              </w:rPr>
            </w:pPr>
          </w:p>
          <w:p w:rsidR="006530D4" w:rsidRPr="001B1A39" w:rsidRDefault="006530D4" w:rsidP="008F2006">
            <w:pPr>
              <w:widowControl w:val="0"/>
              <w:autoSpaceDE w:val="0"/>
              <w:autoSpaceDN w:val="0"/>
              <w:adjustRightInd w:val="0"/>
              <w:ind w:firstLine="567"/>
              <w:jc w:val="both"/>
              <w:rPr>
                <w:b/>
                <w:color w:val="000000" w:themeColor="text1"/>
                <w:spacing w:val="-10"/>
                <w:shd w:val="clear" w:color="auto" w:fill="FFFFFF"/>
              </w:rPr>
            </w:pPr>
            <w:proofErr w:type="gramStart"/>
            <w:r w:rsidRPr="001B1A39">
              <w:rPr>
                <w:b/>
                <w:bCs/>
                <w:color w:val="000000" w:themeColor="text1"/>
                <w:spacing w:val="-10"/>
                <w:shd w:val="clear" w:color="auto" w:fill="FFFFFF"/>
              </w:rPr>
              <w:t>я-1) зона отдыха</w:t>
            </w:r>
            <w:r w:rsidRPr="001B1A39">
              <w:rPr>
                <w:b/>
                <w:color w:val="000000" w:themeColor="text1"/>
                <w:spacing w:val="-10"/>
                <w:shd w:val="clear" w:color="auto" w:fill="FFFFFF"/>
              </w:rPr>
              <w:t> — природная или специально организованная территория, служащая для организации мест </w:t>
            </w:r>
            <w:r w:rsidRPr="001B1A39">
              <w:rPr>
                <w:b/>
                <w:bCs/>
                <w:color w:val="000000" w:themeColor="text1"/>
                <w:spacing w:val="-10"/>
                <w:shd w:val="clear" w:color="auto" w:fill="FFFFFF"/>
              </w:rPr>
              <w:t xml:space="preserve">отдыха, в том числе </w:t>
            </w:r>
            <w:r w:rsidRPr="001B1A39">
              <w:rPr>
                <w:b/>
                <w:color w:val="000000" w:themeColor="text1"/>
                <w:spacing w:val="-10"/>
                <w:shd w:val="clear" w:color="auto" w:fill="FFFFFF"/>
              </w:rPr>
              <w:t>парковые, лесопарковые и иные массивы зеленых насаждений». </w:t>
            </w:r>
            <w:proofErr w:type="gramEnd"/>
          </w:p>
          <w:p w:rsidR="006530D4" w:rsidRPr="001B1A39" w:rsidRDefault="006530D4" w:rsidP="008F2006">
            <w:pPr>
              <w:widowControl w:val="0"/>
              <w:tabs>
                <w:tab w:val="left" w:pos="993"/>
              </w:tabs>
              <w:ind w:firstLine="567"/>
              <w:jc w:val="both"/>
              <w:rPr>
                <w:b/>
                <w:bCs/>
                <w:color w:val="000000" w:themeColor="text1"/>
                <w:spacing w:val="-10"/>
                <w:shd w:val="clear" w:color="auto" w:fill="FFFFFF"/>
              </w:rPr>
            </w:pPr>
          </w:p>
          <w:p w:rsidR="006530D4" w:rsidRPr="001B1A39" w:rsidRDefault="006530D4" w:rsidP="008F2006">
            <w:pPr>
              <w:widowControl w:val="0"/>
              <w:tabs>
                <w:tab w:val="left" w:pos="993"/>
              </w:tabs>
              <w:ind w:firstLine="567"/>
              <w:jc w:val="both"/>
              <w:rPr>
                <w:b/>
                <w:bCs/>
                <w:color w:val="000000" w:themeColor="text1"/>
                <w:spacing w:val="-10"/>
                <w:shd w:val="clear" w:color="auto" w:fill="FFFFFF"/>
              </w:rPr>
            </w:pPr>
            <w:r w:rsidRPr="001B1A39">
              <w:rPr>
                <w:b/>
                <w:bCs/>
                <w:color w:val="000000" w:themeColor="text1"/>
                <w:spacing w:val="-10"/>
                <w:shd w:val="clear" w:color="auto" w:fill="FFFFFF"/>
              </w:rPr>
              <w:t xml:space="preserve">Пункт 1 статьи 8 </w:t>
            </w:r>
          </w:p>
          <w:p w:rsidR="006530D4" w:rsidRPr="001B1A39" w:rsidRDefault="006530D4" w:rsidP="008F2006">
            <w:pPr>
              <w:widowControl w:val="0"/>
              <w:shd w:val="clear" w:color="auto" w:fill="FFFFFF"/>
              <w:ind w:firstLine="480"/>
              <w:jc w:val="both"/>
              <w:rPr>
                <w:rStyle w:val="af7"/>
                <w:i w:val="0"/>
                <w:color w:val="000000" w:themeColor="text1"/>
                <w:spacing w:val="-10"/>
              </w:rPr>
            </w:pPr>
            <w:r w:rsidRPr="001B1A39">
              <w:rPr>
                <w:rStyle w:val="af7"/>
                <w:i w:val="0"/>
                <w:color w:val="000000" w:themeColor="text1"/>
                <w:spacing w:val="-10"/>
              </w:rPr>
              <w:t>1. Для предотвращения воздействия окружающего табачного дыма на здоровье человека запрещается курение табака:</w:t>
            </w:r>
          </w:p>
          <w:p w:rsidR="006530D4" w:rsidRPr="001B1A39" w:rsidRDefault="006530D4" w:rsidP="008F2006">
            <w:pPr>
              <w:widowControl w:val="0"/>
              <w:shd w:val="clear" w:color="auto" w:fill="FFFFFF"/>
              <w:ind w:firstLine="480"/>
              <w:jc w:val="both"/>
              <w:rPr>
                <w:rStyle w:val="af7"/>
                <w:i w:val="0"/>
                <w:color w:val="000000" w:themeColor="text1"/>
                <w:spacing w:val="-10"/>
              </w:rPr>
            </w:pPr>
            <w:r w:rsidRPr="001B1A39">
              <w:rPr>
                <w:rStyle w:val="af7"/>
                <w:i w:val="0"/>
                <w:color w:val="000000" w:themeColor="text1"/>
                <w:spacing w:val="-10"/>
              </w:rPr>
              <w:t>а) в помещениях, предназначенных для оказания образовательных услуг, услуг, предоставляемых организациями культуры и организациями органов по делам молодежи, услуг, предоставляемых в области физической культуры и спорта;</w:t>
            </w:r>
          </w:p>
          <w:p w:rsidR="006530D4" w:rsidRPr="001B1A39" w:rsidRDefault="006530D4" w:rsidP="008F2006">
            <w:pPr>
              <w:widowControl w:val="0"/>
              <w:shd w:val="clear" w:color="auto" w:fill="FFFFFF"/>
              <w:ind w:firstLine="480"/>
              <w:jc w:val="both"/>
              <w:rPr>
                <w:rStyle w:val="af7"/>
                <w:i w:val="0"/>
                <w:color w:val="000000" w:themeColor="text1"/>
                <w:spacing w:val="-10"/>
              </w:rPr>
            </w:pPr>
            <w:r w:rsidRPr="001B1A39">
              <w:rPr>
                <w:rStyle w:val="af7"/>
                <w:i w:val="0"/>
                <w:color w:val="000000" w:themeColor="text1"/>
                <w:spacing w:val="-10"/>
              </w:rPr>
              <w:t>б) в помещениях, предназначенных для оказания медицинских, реабилитационных и санаторно-курортных услуг;</w:t>
            </w:r>
          </w:p>
          <w:p w:rsidR="006530D4" w:rsidRPr="001B1A39" w:rsidRDefault="006530D4" w:rsidP="008F2006">
            <w:pPr>
              <w:widowControl w:val="0"/>
              <w:shd w:val="clear" w:color="auto" w:fill="FFFFFF"/>
              <w:ind w:firstLine="480"/>
              <w:jc w:val="both"/>
              <w:rPr>
                <w:rStyle w:val="af7"/>
                <w:i w:val="0"/>
                <w:color w:val="000000" w:themeColor="text1"/>
                <w:spacing w:val="-10"/>
              </w:rPr>
            </w:pPr>
            <w:r w:rsidRPr="001B1A39">
              <w:rPr>
                <w:rStyle w:val="af7"/>
                <w:i w:val="0"/>
                <w:color w:val="000000" w:themeColor="text1"/>
                <w:spacing w:val="-10"/>
              </w:rPr>
              <w:t>в) при оказании услуг по перевозкам пассажиров;</w:t>
            </w:r>
          </w:p>
          <w:p w:rsidR="006530D4" w:rsidRPr="001B1A39" w:rsidRDefault="006530D4" w:rsidP="008F2006">
            <w:pPr>
              <w:pStyle w:val="ad"/>
              <w:widowControl w:val="0"/>
              <w:tabs>
                <w:tab w:val="left" w:pos="993"/>
              </w:tabs>
              <w:spacing w:before="0" w:beforeAutospacing="0" w:after="0" w:afterAutospacing="0"/>
              <w:ind w:firstLine="567"/>
              <w:jc w:val="both"/>
              <w:rPr>
                <w:rFonts w:eastAsia="Calibri"/>
                <w:b/>
                <w:color w:val="000000" w:themeColor="text1"/>
                <w:spacing w:val="-10"/>
                <w:shd w:val="clear" w:color="auto" w:fill="FFFFFF"/>
                <w:lang w:eastAsia="en-US"/>
              </w:rPr>
            </w:pPr>
            <w:r w:rsidRPr="001B1A39">
              <w:rPr>
                <w:rStyle w:val="af7"/>
                <w:b/>
                <w:i w:val="0"/>
                <w:color w:val="000000" w:themeColor="text1"/>
                <w:spacing w:val="-10"/>
              </w:rPr>
              <w:t xml:space="preserve">г) </w:t>
            </w:r>
            <w:r w:rsidRPr="001B1A39">
              <w:rPr>
                <w:b/>
                <w:color w:val="000000" w:themeColor="text1"/>
                <w:spacing w:val="-10"/>
              </w:rPr>
              <w:t>на всех видах городского и пригородного транспорта общего пользования (за исключением такси)</w:t>
            </w:r>
            <w:r w:rsidRPr="001B1A39">
              <w:rPr>
                <w:rFonts w:eastAsia="Calibri"/>
                <w:b/>
                <w:color w:val="000000" w:themeColor="text1"/>
                <w:spacing w:val="-10"/>
                <w:shd w:val="clear" w:color="auto" w:fill="FFFFFF"/>
                <w:lang w:eastAsia="en-US"/>
              </w:rPr>
              <w:t>, в том числе на судах речного транспорта осуществляющих пассажирские перевозки, в местах на открытом воздухе на расстоянии менее чем 15 (пятнадцать) метров от входов в помещения автовокзалов,</w:t>
            </w:r>
            <w:r w:rsidRPr="001B1A39">
              <w:rPr>
                <w:b/>
                <w:color w:val="000000" w:themeColor="text1"/>
                <w:spacing w:val="-10"/>
                <w:shd w:val="clear" w:color="auto" w:fill="FFFFFF"/>
              </w:rPr>
              <w:t xml:space="preserve"> портов, пристаней, пассажирских вокзалов, причалов, специализированных причалов,</w:t>
            </w:r>
            <w:r w:rsidRPr="001B1A39">
              <w:rPr>
                <w:rFonts w:eastAsia="Calibri"/>
                <w:b/>
                <w:color w:val="000000" w:themeColor="text1"/>
                <w:spacing w:val="-10"/>
                <w:shd w:val="clear" w:color="auto" w:fill="FFFFFF"/>
                <w:lang w:eastAsia="en-US"/>
              </w:rPr>
              <w:t xml:space="preserve"> остановок общественного транспорта;</w:t>
            </w:r>
          </w:p>
          <w:p w:rsidR="006530D4" w:rsidRPr="001B1A39" w:rsidRDefault="006530D4" w:rsidP="008F2006">
            <w:pPr>
              <w:widowControl w:val="0"/>
              <w:shd w:val="clear" w:color="auto" w:fill="FFFFFF"/>
              <w:ind w:firstLine="480"/>
              <w:jc w:val="both"/>
              <w:rPr>
                <w:rStyle w:val="af7"/>
                <w:i w:val="0"/>
                <w:color w:val="000000" w:themeColor="text1"/>
                <w:spacing w:val="-10"/>
              </w:rPr>
            </w:pPr>
            <w:r w:rsidRPr="001B1A39">
              <w:rPr>
                <w:rStyle w:val="af7"/>
                <w:i w:val="0"/>
                <w:color w:val="000000" w:themeColor="text1"/>
                <w:spacing w:val="-10"/>
              </w:rPr>
              <w:t>д) в помещениях социальных служб;</w:t>
            </w:r>
          </w:p>
          <w:p w:rsidR="006530D4" w:rsidRPr="001B1A39" w:rsidRDefault="006530D4" w:rsidP="008F2006">
            <w:pPr>
              <w:widowControl w:val="0"/>
              <w:shd w:val="clear" w:color="auto" w:fill="FFFFFF"/>
              <w:ind w:firstLine="480"/>
              <w:jc w:val="both"/>
              <w:rPr>
                <w:rStyle w:val="af7"/>
                <w:i w:val="0"/>
                <w:color w:val="000000" w:themeColor="text1"/>
                <w:spacing w:val="-10"/>
              </w:rPr>
            </w:pPr>
            <w:r w:rsidRPr="001B1A39">
              <w:rPr>
                <w:rStyle w:val="af7"/>
                <w:i w:val="0"/>
                <w:color w:val="000000" w:themeColor="text1"/>
                <w:spacing w:val="-10"/>
              </w:rPr>
              <w:t>е) на детских площадках и в границах территорий, занятых пляжами;</w:t>
            </w:r>
          </w:p>
          <w:p w:rsidR="006530D4" w:rsidRPr="001B1A39" w:rsidRDefault="006530D4" w:rsidP="008F2006">
            <w:pPr>
              <w:widowControl w:val="0"/>
              <w:shd w:val="clear" w:color="auto" w:fill="FFFFFF"/>
              <w:ind w:firstLine="480"/>
              <w:jc w:val="both"/>
              <w:rPr>
                <w:rStyle w:val="af7"/>
                <w:i w:val="0"/>
                <w:color w:val="000000" w:themeColor="text1"/>
                <w:spacing w:val="-10"/>
              </w:rPr>
            </w:pPr>
            <w:r w:rsidRPr="001B1A39">
              <w:rPr>
                <w:rStyle w:val="af7"/>
                <w:i w:val="0"/>
                <w:color w:val="000000" w:themeColor="text1"/>
                <w:spacing w:val="-10"/>
              </w:rPr>
              <w:t>ж) в лифтах и помещениях общего пользования многоквартирных домов;</w:t>
            </w:r>
          </w:p>
          <w:p w:rsidR="006530D4" w:rsidRPr="001B1A39" w:rsidRDefault="006530D4" w:rsidP="008F2006">
            <w:pPr>
              <w:widowControl w:val="0"/>
              <w:tabs>
                <w:tab w:val="left" w:pos="993"/>
              </w:tabs>
              <w:ind w:firstLine="567"/>
              <w:jc w:val="both"/>
              <w:rPr>
                <w:b/>
                <w:color w:val="000000" w:themeColor="text1"/>
                <w:spacing w:val="-10"/>
              </w:rPr>
            </w:pPr>
            <w:r w:rsidRPr="001B1A39">
              <w:rPr>
                <w:rStyle w:val="af7"/>
                <w:i w:val="0"/>
                <w:color w:val="000000" w:themeColor="text1"/>
                <w:spacing w:val="-10"/>
              </w:rPr>
              <w:t xml:space="preserve">з) на автозаправочных станциях, а также в помещениях и на территориях объектов торговли, добычи, переработки и хранения </w:t>
            </w:r>
            <w:r w:rsidRPr="001B1A39">
              <w:rPr>
                <w:rStyle w:val="af7"/>
                <w:i w:val="0"/>
                <w:color w:val="000000" w:themeColor="text1"/>
                <w:spacing w:val="-10"/>
              </w:rPr>
              <w:lastRenderedPageBreak/>
              <w:t>легковоспламеняющихся жидкостей, горючих жидкостей и горючих газов, произво</w:t>
            </w:r>
            <w:proofErr w:type="gramStart"/>
            <w:r w:rsidRPr="001B1A39">
              <w:rPr>
                <w:rStyle w:val="af7"/>
                <w:i w:val="0"/>
                <w:color w:val="000000" w:themeColor="text1"/>
                <w:spacing w:val="-10"/>
              </w:rPr>
              <w:t>дств вс</w:t>
            </w:r>
            <w:proofErr w:type="gramEnd"/>
            <w:r w:rsidRPr="001B1A39">
              <w:rPr>
                <w:rStyle w:val="af7"/>
                <w:i w:val="0"/>
                <w:color w:val="000000" w:themeColor="text1"/>
                <w:spacing w:val="-10"/>
              </w:rPr>
              <w:t>ех видов взрывчатых веществ, на взрывопожароопасных и пожароопасных участках;</w:t>
            </w:r>
          </w:p>
        </w:tc>
      </w:tr>
      <w:tr w:rsidR="006530D4" w:rsidRPr="001B1A39" w:rsidTr="008F2006">
        <w:tc>
          <w:tcPr>
            <w:tcW w:w="4672" w:type="dxa"/>
          </w:tcPr>
          <w:p w:rsidR="006530D4" w:rsidRPr="001B1A39" w:rsidRDefault="006530D4" w:rsidP="008F2006">
            <w:pPr>
              <w:tabs>
                <w:tab w:val="left" w:pos="993"/>
              </w:tabs>
              <w:ind w:firstLine="567"/>
              <w:jc w:val="both"/>
              <w:rPr>
                <w:b/>
                <w:bCs/>
                <w:color w:val="000000" w:themeColor="text1"/>
                <w:spacing w:val="-10"/>
                <w:shd w:val="clear" w:color="auto" w:fill="FFFFFF"/>
              </w:rPr>
            </w:pPr>
            <w:r w:rsidRPr="001B1A39">
              <w:rPr>
                <w:b/>
                <w:bCs/>
                <w:color w:val="000000" w:themeColor="text1"/>
                <w:spacing w:val="-10"/>
                <w:shd w:val="clear" w:color="auto" w:fill="FFFFFF"/>
              </w:rPr>
              <w:lastRenderedPageBreak/>
              <w:t xml:space="preserve">Пункт 1 статьи 8 </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1. Для предотвращения воздействия окружающего табачного дыма на здоровье человека запрещается курение табака:</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а) в помещениях, предназначенных для оказания образовательных услуг, услуг, предоставляемых организациями культуры и организациями органов по делам молодежи, услуг, предоставляемых в области физической культуры и спорта;</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б) в помещениях, предназначенных для оказания медицинских, реабилитационных и санаторно-курортных услуг;</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в) при оказании услуг по перевозкам пассажиров;</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г) на всех видах общественного транспорта (транспорта общего пользования) городского и пригородного сообщения;</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д) в помещениях социальных служб;</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е) на детских площадках и в границах территорий, занятых пляжами;</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ж) в лифтах и помещениях общего пользования многоквартирных домов;</w:t>
            </w:r>
          </w:p>
          <w:p w:rsidR="006530D4" w:rsidRPr="001B1A39" w:rsidRDefault="006530D4" w:rsidP="008F2006">
            <w:pPr>
              <w:tabs>
                <w:tab w:val="left" w:pos="993"/>
              </w:tabs>
              <w:ind w:firstLine="567"/>
              <w:jc w:val="both"/>
              <w:rPr>
                <w:rStyle w:val="af7"/>
                <w:i w:val="0"/>
                <w:color w:val="000000" w:themeColor="text1"/>
                <w:spacing w:val="-10"/>
              </w:rPr>
            </w:pPr>
            <w:r w:rsidRPr="001B1A39">
              <w:rPr>
                <w:rStyle w:val="af7"/>
                <w:i w:val="0"/>
                <w:color w:val="000000" w:themeColor="text1"/>
                <w:spacing w:val="-10"/>
              </w:rPr>
              <w:t>з) на автозаправочных станциях, а также в помещениях и на территориях объектов торговли, добычи, переработки и хранения легковоспламеняющихся жидкостей, горючих жидкостей и горючих газов, произво</w:t>
            </w:r>
            <w:proofErr w:type="gramStart"/>
            <w:r w:rsidRPr="001B1A39">
              <w:rPr>
                <w:rStyle w:val="af7"/>
                <w:i w:val="0"/>
                <w:color w:val="000000" w:themeColor="text1"/>
                <w:spacing w:val="-10"/>
              </w:rPr>
              <w:t>дств вс</w:t>
            </w:r>
            <w:proofErr w:type="gramEnd"/>
            <w:r w:rsidRPr="001B1A39">
              <w:rPr>
                <w:rStyle w:val="af7"/>
                <w:i w:val="0"/>
                <w:color w:val="000000" w:themeColor="text1"/>
                <w:spacing w:val="-10"/>
              </w:rPr>
              <w:t>ех видов взрывчатых веществ, на взрывопожароопасных и пожароопасных участках.</w:t>
            </w:r>
          </w:p>
          <w:p w:rsidR="006530D4" w:rsidRPr="001B1A39" w:rsidRDefault="006530D4" w:rsidP="008F2006">
            <w:pPr>
              <w:tabs>
                <w:tab w:val="left" w:pos="993"/>
              </w:tabs>
              <w:ind w:firstLine="567"/>
              <w:jc w:val="both"/>
              <w:rPr>
                <w:rStyle w:val="af7"/>
                <w:i w:val="0"/>
                <w:color w:val="000000" w:themeColor="text1"/>
                <w:spacing w:val="-10"/>
              </w:rPr>
            </w:pPr>
          </w:p>
          <w:p w:rsidR="006530D4" w:rsidRPr="001B1A39" w:rsidRDefault="006530D4" w:rsidP="008F2006">
            <w:pPr>
              <w:tabs>
                <w:tab w:val="left" w:pos="993"/>
              </w:tabs>
              <w:ind w:firstLine="567"/>
              <w:jc w:val="both"/>
              <w:rPr>
                <w:b/>
                <w:bCs/>
                <w:color w:val="000000" w:themeColor="text1"/>
                <w:spacing w:val="-10"/>
                <w:shd w:val="clear" w:color="auto" w:fill="FFFFFF"/>
              </w:rPr>
            </w:pPr>
          </w:p>
        </w:tc>
        <w:tc>
          <w:tcPr>
            <w:tcW w:w="4673" w:type="dxa"/>
          </w:tcPr>
          <w:p w:rsidR="006530D4" w:rsidRPr="001B1A39" w:rsidRDefault="006530D4" w:rsidP="008F2006">
            <w:pPr>
              <w:tabs>
                <w:tab w:val="left" w:pos="993"/>
              </w:tabs>
              <w:ind w:firstLine="567"/>
              <w:jc w:val="both"/>
              <w:rPr>
                <w:b/>
                <w:bCs/>
                <w:color w:val="000000" w:themeColor="text1"/>
                <w:spacing w:val="-10"/>
                <w:shd w:val="clear" w:color="auto" w:fill="FFFFFF"/>
              </w:rPr>
            </w:pPr>
            <w:r w:rsidRPr="001B1A39">
              <w:rPr>
                <w:b/>
                <w:bCs/>
                <w:color w:val="000000" w:themeColor="text1"/>
                <w:spacing w:val="-10"/>
                <w:shd w:val="clear" w:color="auto" w:fill="FFFFFF"/>
              </w:rPr>
              <w:t xml:space="preserve">Пункт 1 статьи 8 </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1. Для предотвращения воздействия окружающего табачного дыма на здоровье человека запрещается курение табака:</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а) в помещениях, предназначенных для оказания образовательных услуг, услуг, предоставляемых организациями культуры и организациями органов по делам молодежи, услуг, предоставляемых в области физической культуры и спорта;</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б) в помещениях, предназначенных для оказания медицинских, реабилитационных и санаторно-курортных услуг;</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в) при оказании услуг по перевозкам пассажиров;</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г) на всех видах общественного транспорта (транспорта общего пользования) городского и пригородного сообщения;</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д) в помещениях социальных служб;</w:t>
            </w:r>
          </w:p>
          <w:p w:rsidR="006530D4" w:rsidRPr="001B1A39" w:rsidRDefault="006530D4" w:rsidP="008F2006">
            <w:pPr>
              <w:shd w:val="clear" w:color="auto" w:fill="FFFFFF"/>
              <w:ind w:firstLine="480"/>
              <w:jc w:val="both"/>
              <w:rPr>
                <w:rStyle w:val="af7"/>
                <w:b/>
                <w:i w:val="0"/>
                <w:color w:val="000000" w:themeColor="text1"/>
                <w:spacing w:val="-10"/>
              </w:rPr>
            </w:pPr>
            <w:r w:rsidRPr="001B1A39">
              <w:rPr>
                <w:rStyle w:val="af7"/>
                <w:b/>
                <w:i w:val="0"/>
                <w:color w:val="000000" w:themeColor="text1"/>
                <w:spacing w:val="-10"/>
              </w:rPr>
              <w:t>е) на детских площадках, в том числе ближе, чем в 50 (пятидесяти) метрах от их расположения,  а также в границах территорий, занятых пляжами;</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ж) в лифтах и помещениях общего пользования многоквартирных домов;</w:t>
            </w:r>
          </w:p>
          <w:p w:rsidR="006530D4" w:rsidRPr="001B1A39" w:rsidRDefault="006530D4" w:rsidP="008F2006">
            <w:pPr>
              <w:pStyle w:val="ad"/>
              <w:tabs>
                <w:tab w:val="left" w:pos="993"/>
              </w:tabs>
              <w:spacing w:before="0" w:beforeAutospacing="0" w:after="0" w:afterAutospacing="0"/>
              <w:ind w:firstLine="567"/>
              <w:jc w:val="both"/>
              <w:rPr>
                <w:b/>
                <w:bCs/>
                <w:color w:val="000000" w:themeColor="text1"/>
                <w:spacing w:val="-10"/>
                <w:shd w:val="clear" w:color="auto" w:fill="FFFFFF"/>
              </w:rPr>
            </w:pPr>
            <w:r w:rsidRPr="001B1A39">
              <w:rPr>
                <w:rStyle w:val="af7"/>
                <w:i w:val="0"/>
                <w:color w:val="000000" w:themeColor="text1"/>
                <w:spacing w:val="-10"/>
              </w:rPr>
              <w:t>з) на автозаправочных станциях, а также в помещениях и на территориях объектов торговли, добычи, переработки и хранения легковоспламеняющихся жидкостей, горючих жидкостей и горючих газов, произво</w:t>
            </w:r>
            <w:proofErr w:type="gramStart"/>
            <w:r w:rsidRPr="001B1A39">
              <w:rPr>
                <w:rStyle w:val="af7"/>
                <w:i w:val="0"/>
                <w:color w:val="000000" w:themeColor="text1"/>
                <w:spacing w:val="-10"/>
              </w:rPr>
              <w:t>дств вс</w:t>
            </w:r>
            <w:proofErr w:type="gramEnd"/>
            <w:r w:rsidRPr="001B1A39">
              <w:rPr>
                <w:rStyle w:val="af7"/>
                <w:i w:val="0"/>
                <w:color w:val="000000" w:themeColor="text1"/>
                <w:spacing w:val="-10"/>
              </w:rPr>
              <w:t>ех видов взрывчатых веществ, на взрывопожароопасных и пожароопасных участках.</w:t>
            </w:r>
          </w:p>
        </w:tc>
      </w:tr>
      <w:tr w:rsidR="006530D4" w:rsidRPr="001B1A39" w:rsidTr="008F2006">
        <w:tc>
          <w:tcPr>
            <w:tcW w:w="4672" w:type="dxa"/>
          </w:tcPr>
          <w:p w:rsidR="006530D4" w:rsidRPr="001B1A39" w:rsidRDefault="006530D4" w:rsidP="008F2006">
            <w:pPr>
              <w:tabs>
                <w:tab w:val="left" w:pos="993"/>
              </w:tabs>
              <w:ind w:firstLine="567"/>
              <w:jc w:val="both"/>
              <w:rPr>
                <w:b/>
                <w:bCs/>
                <w:color w:val="000000" w:themeColor="text1"/>
                <w:spacing w:val="-10"/>
                <w:shd w:val="clear" w:color="auto" w:fill="FFFFFF"/>
              </w:rPr>
            </w:pPr>
            <w:r w:rsidRPr="001B1A39">
              <w:rPr>
                <w:b/>
                <w:bCs/>
                <w:color w:val="000000" w:themeColor="text1"/>
                <w:spacing w:val="-10"/>
                <w:shd w:val="clear" w:color="auto" w:fill="FFFFFF"/>
              </w:rPr>
              <w:t xml:space="preserve">Пункт 1 статьи 8 </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1. Для предотвращения воздействия окружающего табачного дыма на здоровье человека запрещается курение табака:</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а) в помещениях, предназначенных для оказания образовательных услуг, услуг, предоставляемых организациями культуры и организациями органов по делам молодежи, услуг, предоставляемых в области физической культуры и спорта;</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б) в помещениях, предназначенных для оказания медицинских, реабилитационных и санаторно-курортных услуг;</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в) при оказании услуг по перевозкам пассажиров;</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 xml:space="preserve">г) на всех видах общественного </w:t>
            </w:r>
            <w:r w:rsidRPr="001B1A39">
              <w:rPr>
                <w:rStyle w:val="af7"/>
                <w:i w:val="0"/>
                <w:color w:val="000000" w:themeColor="text1"/>
                <w:spacing w:val="-10"/>
              </w:rPr>
              <w:lastRenderedPageBreak/>
              <w:t>транспорта (транспорта общего пользования) городского и пригородного сообщения;</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д) в помещениях социальных служб;</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е) на детских площадках и в границах территорий, занятых пляжами;</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ж) в лифтах и помещениях общего пользования многоквартирных домов;</w:t>
            </w:r>
          </w:p>
          <w:p w:rsidR="006530D4" w:rsidRPr="001B1A39" w:rsidRDefault="006530D4" w:rsidP="008F2006">
            <w:pPr>
              <w:pStyle w:val="ad"/>
              <w:tabs>
                <w:tab w:val="left" w:pos="993"/>
              </w:tabs>
              <w:spacing w:before="0" w:beforeAutospacing="0" w:after="0" w:afterAutospacing="0"/>
              <w:ind w:firstLine="567"/>
              <w:jc w:val="both"/>
              <w:rPr>
                <w:rStyle w:val="af7"/>
                <w:i w:val="0"/>
                <w:color w:val="000000" w:themeColor="text1"/>
                <w:spacing w:val="-10"/>
              </w:rPr>
            </w:pPr>
            <w:r w:rsidRPr="001B1A39">
              <w:rPr>
                <w:rStyle w:val="af7"/>
                <w:i w:val="0"/>
                <w:color w:val="000000" w:themeColor="text1"/>
                <w:spacing w:val="-10"/>
              </w:rPr>
              <w:t>з) на автозаправочных станциях, а также в помещениях и на территориях объектов торговли, добычи, переработки и хранения легковоспламеняющихся жидкостей, горючих жидкостей и горючих газов, произво</w:t>
            </w:r>
            <w:proofErr w:type="gramStart"/>
            <w:r w:rsidRPr="001B1A39">
              <w:rPr>
                <w:rStyle w:val="af7"/>
                <w:i w:val="0"/>
                <w:color w:val="000000" w:themeColor="text1"/>
                <w:spacing w:val="-10"/>
              </w:rPr>
              <w:t>дств вс</w:t>
            </w:r>
            <w:proofErr w:type="gramEnd"/>
            <w:r w:rsidRPr="001B1A39">
              <w:rPr>
                <w:rStyle w:val="af7"/>
                <w:i w:val="0"/>
                <w:color w:val="000000" w:themeColor="text1"/>
                <w:spacing w:val="-10"/>
              </w:rPr>
              <w:t>ех видов взрывчатых веществ, на взрывопожароопасных и пожароопасных участках;</w:t>
            </w:r>
          </w:p>
          <w:p w:rsidR="006530D4" w:rsidRPr="001B1A39" w:rsidRDefault="006530D4" w:rsidP="008F2006">
            <w:pPr>
              <w:tabs>
                <w:tab w:val="left" w:pos="993"/>
              </w:tabs>
              <w:ind w:firstLine="567"/>
              <w:jc w:val="both"/>
              <w:rPr>
                <w:b/>
                <w:bCs/>
                <w:color w:val="000000" w:themeColor="text1"/>
                <w:spacing w:val="-10"/>
                <w:shd w:val="clear" w:color="auto" w:fill="FFFFFF"/>
              </w:rPr>
            </w:pPr>
          </w:p>
        </w:tc>
        <w:tc>
          <w:tcPr>
            <w:tcW w:w="4673" w:type="dxa"/>
          </w:tcPr>
          <w:p w:rsidR="006530D4" w:rsidRPr="001B1A39" w:rsidRDefault="006530D4" w:rsidP="008F2006">
            <w:pPr>
              <w:tabs>
                <w:tab w:val="left" w:pos="993"/>
              </w:tabs>
              <w:ind w:firstLine="567"/>
              <w:jc w:val="both"/>
              <w:rPr>
                <w:b/>
                <w:bCs/>
                <w:color w:val="000000" w:themeColor="text1"/>
                <w:spacing w:val="-10"/>
                <w:shd w:val="clear" w:color="auto" w:fill="FFFFFF"/>
              </w:rPr>
            </w:pPr>
            <w:r w:rsidRPr="001B1A39">
              <w:rPr>
                <w:b/>
                <w:bCs/>
                <w:color w:val="000000" w:themeColor="text1"/>
                <w:spacing w:val="-10"/>
                <w:shd w:val="clear" w:color="auto" w:fill="FFFFFF"/>
              </w:rPr>
              <w:lastRenderedPageBreak/>
              <w:t xml:space="preserve">Пункт 1 статьи 8 </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1. Для предотвращения воздействия окружающего табачного дыма на здоровье человека запрещается курение табака:</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а) в помещениях, предназначенных для оказания образовательных услуг, услуг, предоставляемых организациями культуры и организациями органов по делам молодежи, услуг, предоставляемых в области физической культуры и спорта;</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б) в помещениях, предназначенных для оказания медицинских, реабилитационных и санаторно-курортных услуг;</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в) при оказании услуг по перевозкам пассажиров;</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 xml:space="preserve">г) на всех видах общественного </w:t>
            </w:r>
            <w:r w:rsidRPr="001B1A39">
              <w:rPr>
                <w:rStyle w:val="af7"/>
                <w:i w:val="0"/>
                <w:color w:val="000000" w:themeColor="text1"/>
                <w:spacing w:val="-10"/>
              </w:rPr>
              <w:lastRenderedPageBreak/>
              <w:t>транспорта (транспорта общего пользования) городского и пригородного сообщения;</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д) в помещениях социальных служб;</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е) на детских площадках и в границах территорий, занятых пляжами;</w:t>
            </w:r>
          </w:p>
          <w:p w:rsidR="006530D4" w:rsidRPr="001B1A39" w:rsidRDefault="006530D4" w:rsidP="008F2006">
            <w:pPr>
              <w:shd w:val="clear" w:color="auto" w:fill="FFFFFF"/>
              <w:ind w:firstLine="480"/>
              <w:jc w:val="both"/>
              <w:rPr>
                <w:rStyle w:val="af7"/>
                <w:i w:val="0"/>
                <w:color w:val="000000" w:themeColor="text1"/>
                <w:spacing w:val="-10"/>
              </w:rPr>
            </w:pPr>
            <w:r w:rsidRPr="001B1A39">
              <w:rPr>
                <w:rStyle w:val="af7"/>
                <w:i w:val="0"/>
                <w:color w:val="000000" w:themeColor="text1"/>
                <w:spacing w:val="-10"/>
              </w:rPr>
              <w:t>ж) в лифтах и помещениях общего пользования многоквартирных домов;</w:t>
            </w:r>
          </w:p>
          <w:p w:rsidR="006530D4" w:rsidRPr="001B1A39" w:rsidRDefault="006530D4" w:rsidP="008F2006">
            <w:pPr>
              <w:pStyle w:val="ad"/>
              <w:tabs>
                <w:tab w:val="left" w:pos="993"/>
              </w:tabs>
              <w:spacing w:before="0" w:beforeAutospacing="0" w:after="0" w:afterAutospacing="0"/>
              <w:ind w:firstLine="567"/>
              <w:jc w:val="both"/>
              <w:rPr>
                <w:rStyle w:val="af7"/>
                <w:i w:val="0"/>
                <w:color w:val="000000" w:themeColor="text1"/>
                <w:spacing w:val="-10"/>
              </w:rPr>
            </w:pPr>
            <w:r w:rsidRPr="001B1A39">
              <w:rPr>
                <w:rStyle w:val="af7"/>
                <w:i w:val="0"/>
                <w:color w:val="000000" w:themeColor="text1"/>
                <w:spacing w:val="-10"/>
              </w:rPr>
              <w:t>з) на автозаправочных станциях, а также в помещениях и на территориях объектов торговли, добычи, переработки и хранения легковоспламеняющихся жидкостей, горючих жидкостей и горючих газов, произво</w:t>
            </w:r>
            <w:proofErr w:type="gramStart"/>
            <w:r w:rsidRPr="001B1A39">
              <w:rPr>
                <w:rStyle w:val="af7"/>
                <w:i w:val="0"/>
                <w:color w:val="000000" w:themeColor="text1"/>
                <w:spacing w:val="-10"/>
              </w:rPr>
              <w:t>дств вс</w:t>
            </w:r>
            <w:proofErr w:type="gramEnd"/>
            <w:r w:rsidRPr="001B1A39">
              <w:rPr>
                <w:rStyle w:val="af7"/>
                <w:i w:val="0"/>
                <w:color w:val="000000" w:themeColor="text1"/>
                <w:spacing w:val="-10"/>
              </w:rPr>
              <w:t>ех видов взрывчатых веществ, на взрывопожароопасных и пожароопасных участках;</w:t>
            </w:r>
          </w:p>
          <w:p w:rsidR="006530D4" w:rsidRPr="001B1A39" w:rsidRDefault="006530D4" w:rsidP="008F2006">
            <w:pPr>
              <w:pStyle w:val="ad"/>
              <w:tabs>
                <w:tab w:val="left" w:pos="993"/>
              </w:tabs>
              <w:spacing w:before="0" w:beforeAutospacing="0" w:after="0" w:afterAutospacing="0"/>
              <w:ind w:firstLine="567"/>
              <w:jc w:val="both"/>
              <w:rPr>
                <w:b/>
                <w:bCs/>
                <w:color w:val="000000" w:themeColor="text1"/>
                <w:spacing w:val="-10"/>
                <w:shd w:val="clear" w:color="auto" w:fill="FFFFFF"/>
              </w:rPr>
            </w:pPr>
            <w:r w:rsidRPr="001B1A39">
              <w:rPr>
                <w:rStyle w:val="af7"/>
                <w:b/>
                <w:i w:val="0"/>
                <w:color w:val="000000" w:themeColor="text1"/>
                <w:spacing w:val="-10"/>
              </w:rPr>
              <w:t>и)</w:t>
            </w:r>
            <w:r w:rsidRPr="001B1A39">
              <w:rPr>
                <w:rFonts w:eastAsia="Calibri"/>
                <w:b/>
                <w:color w:val="000000" w:themeColor="text1"/>
                <w:spacing w:val="-10"/>
                <w:shd w:val="clear" w:color="auto" w:fill="FFFFFF"/>
                <w:lang w:eastAsia="en-US"/>
              </w:rPr>
              <w:t xml:space="preserve"> на придомовых территориях многоквартирных жилых домов.</w:t>
            </w:r>
          </w:p>
        </w:tc>
      </w:tr>
      <w:tr w:rsidR="006530D4" w:rsidRPr="001B1A39" w:rsidTr="008F2006">
        <w:tc>
          <w:tcPr>
            <w:tcW w:w="4672" w:type="dxa"/>
          </w:tcPr>
          <w:p w:rsidR="006530D4" w:rsidRPr="001B1A39" w:rsidRDefault="006530D4" w:rsidP="008F2006">
            <w:pPr>
              <w:shd w:val="clear" w:color="auto" w:fill="FFFFFF"/>
              <w:ind w:firstLine="480"/>
              <w:jc w:val="both"/>
              <w:rPr>
                <w:b/>
                <w:spacing w:val="-10"/>
              </w:rPr>
            </w:pPr>
            <w:r w:rsidRPr="001B1A39">
              <w:rPr>
                <w:b/>
                <w:spacing w:val="-10"/>
              </w:rPr>
              <w:lastRenderedPageBreak/>
              <w:t xml:space="preserve">Пункт 2 статьи 8 </w:t>
            </w:r>
          </w:p>
          <w:p w:rsidR="006530D4" w:rsidRPr="001B1A39" w:rsidRDefault="006530D4" w:rsidP="008F2006">
            <w:pPr>
              <w:shd w:val="clear" w:color="auto" w:fill="FFFFFF"/>
              <w:ind w:firstLine="480"/>
              <w:jc w:val="both"/>
              <w:rPr>
                <w:spacing w:val="-10"/>
              </w:rPr>
            </w:pPr>
            <w:r w:rsidRPr="001B1A39">
              <w:rPr>
                <w:spacing w:val="-10"/>
              </w:rPr>
              <w:t>2. Запрещается, кроме специально отведенных для этого мест, курение табака:</w:t>
            </w:r>
          </w:p>
          <w:p w:rsidR="006530D4" w:rsidRPr="001B1A39" w:rsidRDefault="006530D4" w:rsidP="008F2006">
            <w:pPr>
              <w:shd w:val="clear" w:color="auto" w:fill="FFFFFF"/>
              <w:ind w:firstLine="480"/>
              <w:jc w:val="both"/>
              <w:rPr>
                <w:spacing w:val="-10"/>
              </w:rPr>
            </w:pPr>
            <w:r w:rsidRPr="001B1A39">
              <w:rPr>
                <w:spacing w:val="-10"/>
              </w:rPr>
              <w:t>а) в помещениях, предназначенных для предоставления жилищных и (или) гостиничных услуг;</w:t>
            </w:r>
          </w:p>
          <w:p w:rsidR="006530D4" w:rsidRPr="001B1A39" w:rsidRDefault="006530D4" w:rsidP="008F2006">
            <w:pPr>
              <w:shd w:val="clear" w:color="auto" w:fill="FFFFFF"/>
              <w:ind w:firstLine="480"/>
              <w:jc w:val="both"/>
              <w:rPr>
                <w:spacing w:val="-10"/>
              </w:rPr>
            </w:pPr>
            <w:r w:rsidRPr="001B1A39">
              <w:rPr>
                <w:spacing w:val="-10"/>
              </w:rPr>
              <w:t>б) в помещениях вокзалов;</w:t>
            </w:r>
          </w:p>
          <w:p w:rsidR="006530D4" w:rsidRPr="001B1A39" w:rsidRDefault="006530D4" w:rsidP="008F2006">
            <w:pPr>
              <w:shd w:val="clear" w:color="auto" w:fill="FFFFFF"/>
              <w:ind w:firstLine="480"/>
              <w:jc w:val="both"/>
              <w:rPr>
                <w:spacing w:val="-10"/>
              </w:rPr>
            </w:pPr>
            <w:r w:rsidRPr="001B1A39">
              <w:rPr>
                <w:spacing w:val="-10"/>
              </w:rPr>
              <w:t xml:space="preserve">в) в помещениях, занятых органами государственной власти; </w:t>
            </w:r>
          </w:p>
          <w:p w:rsidR="006530D4" w:rsidRPr="001B1A39" w:rsidRDefault="006530D4" w:rsidP="008F2006">
            <w:pPr>
              <w:shd w:val="clear" w:color="auto" w:fill="FFFFFF"/>
              <w:ind w:firstLine="480"/>
              <w:jc w:val="both"/>
              <w:rPr>
                <w:spacing w:val="-10"/>
              </w:rPr>
            </w:pPr>
            <w:r w:rsidRPr="001B1A39">
              <w:rPr>
                <w:spacing w:val="-10"/>
              </w:rPr>
              <w:t>г) на рабочих местах и в рабочих зонах, организованных в помещениях;</w:t>
            </w:r>
          </w:p>
          <w:p w:rsidR="006530D4" w:rsidRPr="001B1A39" w:rsidRDefault="006530D4" w:rsidP="008F2006">
            <w:pPr>
              <w:shd w:val="clear" w:color="auto" w:fill="FFFFFF"/>
              <w:ind w:firstLine="480"/>
              <w:jc w:val="both"/>
              <w:rPr>
                <w:spacing w:val="-10"/>
              </w:rPr>
            </w:pPr>
            <w:r w:rsidRPr="001B1A39">
              <w:rPr>
                <w:spacing w:val="-10"/>
              </w:rPr>
              <w:t>д)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6530D4" w:rsidRPr="001B1A39" w:rsidRDefault="006530D4" w:rsidP="008F2006">
            <w:pPr>
              <w:shd w:val="clear" w:color="auto" w:fill="FFFFFF"/>
              <w:ind w:firstLine="480"/>
              <w:jc w:val="both"/>
              <w:rPr>
                <w:spacing w:val="-10"/>
              </w:rPr>
            </w:pPr>
            <w:r w:rsidRPr="001B1A39">
              <w:rPr>
                <w:spacing w:val="-10"/>
              </w:rPr>
              <w:t>е) на территориях, предназначенных для оказания образовательных услуг, услуг, предоставляемых организациями культуры и организациями органов по делам молодежи, услуг, предоставляемых в области физической культуры и спорта;</w:t>
            </w:r>
          </w:p>
          <w:p w:rsidR="006530D4" w:rsidRPr="001B1A39" w:rsidRDefault="006530D4" w:rsidP="008F2006">
            <w:pPr>
              <w:shd w:val="clear" w:color="auto" w:fill="FFFFFF"/>
              <w:ind w:firstLine="480"/>
              <w:jc w:val="both"/>
              <w:rPr>
                <w:spacing w:val="-10"/>
              </w:rPr>
            </w:pPr>
            <w:r w:rsidRPr="001B1A39">
              <w:rPr>
                <w:spacing w:val="-10"/>
              </w:rPr>
              <w:t>ж) на территориях, предназначенных для оказания медицинских, реабилитационных и санаторно-курортных услуг.</w:t>
            </w:r>
          </w:p>
          <w:p w:rsidR="006530D4" w:rsidRPr="001B1A39" w:rsidRDefault="006530D4" w:rsidP="008F2006">
            <w:pPr>
              <w:jc w:val="center"/>
              <w:rPr>
                <w:spacing w:val="-10"/>
              </w:rPr>
            </w:pPr>
          </w:p>
          <w:p w:rsidR="006530D4" w:rsidRPr="001B1A39" w:rsidRDefault="006530D4" w:rsidP="008F2006">
            <w:pPr>
              <w:tabs>
                <w:tab w:val="left" w:pos="993"/>
              </w:tabs>
              <w:ind w:firstLine="567"/>
              <w:jc w:val="both"/>
              <w:rPr>
                <w:b/>
                <w:bCs/>
                <w:spacing w:val="-10"/>
                <w:shd w:val="clear" w:color="auto" w:fill="FFFFFF"/>
              </w:rPr>
            </w:pPr>
          </w:p>
        </w:tc>
        <w:tc>
          <w:tcPr>
            <w:tcW w:w="4673" w:type="dxa"/>
          </w:tcPr>
          <w:p w:rsidR="006530D4" w:rsidRPr="001B1A39" w:rsidRDefault="006530D4" w:rsidP="008F2006">
            <w:pPr>
              <w:shd w:val="clear" w:color="auto" w:fill="FFFFFF"/>
              <w:ind w:firstLine="480"/>
              <w:jc w:val="both"/>
              <w:rPr>
                <w:b/>
                <w:spacing w:val="-10"/>
              </w:rPr>
            </w:pPr>
            <w:r w:rsidRPr="001B1A39">
              <w:rPr>
                <w:b/>
                <w:spacing w:val="-10"/>
              </w:rPr>
              <w:t>Пункт 2 статьи 8</w:t>
            </w:r>
          </w:p>
          <w:p w:rsidR="006530D4" w:rsidRPr="001B1A39" w:rsidRDefault="006530D4" w:rsidP="008F2006">
            <w:pPr>
              <w:shd w:val="clear" w:color="auto" w:fill="FFFFFF"/>
              <w:ind w:firstLine="480"/>
              <w:jc w:val="both"/>
              <w:rPr>
                <w:spacing w:val="-10"/>
              </w:rPr>
            </w:pPr>
            <w:r w:rsidRPr="001B1A39">
              <w:rPr>
                <w:spacing w:val="-10"/>
              </w:rPr>
              <w:t>2. Запрещается, кроме специально отведенных для этого мест, курение табака:</w:t>
            </w:r>
          </w:p>
          <w:p w:rsidR="006530D4" w:rsidRPr="001B1A39" w:rsidRDefault="006530D4" w:rsidP="008F2006">
            <w:pPr>
              <w:shd w:val="clear" w:color="auto" w:fill="FFFFFF"/>
              <w:ind w:firstLine="480"/>
              <w:jc w:val="both"/>
              <w:rPr>
                <w:spacing w:val="-10"/>
              </w:rPr>
            </w:pPr>
            <w:r w:rsidRPr="001B1A39">
              <w:rPr>
                <w:spacing w:val="-10"/>
              </w:rPr>
              <w:t>а) в помещениях, предназначенных для предоставления жилищных и (или) гостиничных услуг;</w:t>
            </w:r>
          </w:p>
          <w:p w:rsidR="006530D4" w:rsidRPr="001B1A39" w:rsidRDefault="006530D4" w:rsidP="008F2006">
            <w:pPr>
              <w:shd w:val="clear" w:color="auto" w:fill="FFFFFF"/>
              <w:ind w:firstLine="480"/>
              <w:jc w:val="both"/>
              <w:rPr>
                <w:spacing w:val="-10"/>
              </w:rPr>
            </w:pPr>
            <w:r w:rsidRPr="001B1A39">
              <w:rPr>
                <w:spacing w:val="-10"/>
              </w:rPr>
              <w:t>б) в помещениях вокзалов;</w:t>
            </w:r>
          </w:p>
          <w:p w:rsidR="006530D4" w:rsidRPr="001B1A39" w:rsidRDefault="006530D4" w:rsidP="008F2006">
            <w:pPr>
              <w:shd w:val="clear" w:color="auto" w:fill="FFFFFF"/>
              <w:ind w:firstLine="480"/>
              <w:jc w:val="both"/>
              <w:rPr>
                <w:spacing w:val="-10"/>
              </w:rPr>
            </w:pPr>
            <w:r w:rsidRPr="001B1A39">
              <w:rPr>
                <w:spacing w:val="-10"/>
              </w:rPr>
              <w:t xml:space="preserve">в) в помещениях, занятых органами государственной власти; </w:t>
            </w:r>
          </w:p>
          <w:p w:rsidR="006530D4" w:rsidRPr="001B1A39" w:rsidRDefault="006530D4" w:rsidP="008F2006">
            <w:pPr>
              <w:shd w:val="clear" w:color="auto" w:fill="FFFFFF"/>
              <w:ind w:firstLine="480"/>
              <w:jc w:val="both"/>
              <w:rPr>
                <w:spacing w:val="-10"/>
              </w:rPr>
            </w:pPr>
            <w:r w:rsidRPr="001B1A39">
              <w:rPr>
                <w:spacing w:val="-10"/>
              </w:rPr>
              <w:t>г) на рабочих местах и в рабочих зонах, организованных в помещениях;</w:t>
            </w:r>
          </w:p>
          <w:p w:rsidR="006530D4" w:rsidRPr="001B1A39" w:rsidRDefault="006530D4" w:rsidP="008F2006">
            <w:pPr>
              <w:shd w:val="clear" w:color="auto" w:fill="FFFFFF"/>
              <w:ind w:firstLine="480"/>
              <w:jc w:val="both"/>
              <w:rPr>
                <w:spacing w:val="-10"/>
              </w:rPr>
            </w:pPr>
            <w:r w:rsidRPr="001B1A39">
              <w:rPr>
                <w:spacing w:val="-10"/>
              </w:rPr>
              <w:t>д)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6530D4" w:rsidRPr="001B1A39" w:rsidRDefault="006530D4" w:rsidP="008F2006">
            <w:pPr>
              <w:shd w:val="clear" w:color="auto" w:fill="FFFFFF"/>
              <w:ind w:firstLine="480"/>
              <w:jc w:val="both"/>
              <w:rPr>
                <w:spacing w:val="-10"/>
              </w:rPr>
            </w:pPr>
            <w:r w:rsidRPr="001B1A39">
              <w:rPr>
                <w:spacing w:val="-10"/>
              </w:rPr>
              <w:t>е) на территориях, предназначенных для оказания образовательных услуг, услуг, предоставляемых организациями культуры и организациями органов по делам молодежи, услуг, предоставляемых в области физической культуры и спорта;</w:t>
            </w:r>
          </w:p>
          <w:p w:rsidR="006530D4" w:rsidRPr="001B1A39" w:rsidRDefault="006530D4" w:rsidP="008F2006">
            <w:pPr>
              <w:shd w:val="clear" w:color="auto" w:fill="FFFFFF"/>
              <w:ind w:firstLine="480"/>
              <w:jc w:val="both"/>
              <w:rPr>
                <w:spacing w:val="-10"/>
              </w:rPr>
            </w:pPr>
            <w:r w:rsidRPr="001B1A39">
              <w:rPr>
                <w:spacing w:val="-10"/>
              </w:rPr>
              <w:t>ж) на территориях, предназначенных для оказания медицинских, реабилитационных и санаторно-курортных услуг;</w:t>
            </w:r>
          </w:p>
          <w:p w:rsidR="006530D4" w:rsidRPr="001B1A39" w:rsidRDefault="006530D4" w:rsidP="008F2006">
            <w:pPr>
              <w:pStyle w:val="ad"/>
              <w:tabs>
                <w:tab w:val="left" w:pos="993"/>
              </w:tabs>
              <w:spacing w:before="0" w:beforeAutospacing="0" w:after="0" w:afterAutospacing="0"/>
              <w:ind w:firstLine="567"/>
              <w:jc w:val="both"/>
              <w:rPr>
                <w:rFonts w:eastAsia="Calibri"/>
                <w:b/>
                <w:spacing w:val="-10"/>
                <w:shd w:val="clear" w:color="auto" w:fill="FFFFFF"/>
                <w:lang w:eastAsia="en-US"/>
              </w:rPr>
            </w:pPr>
            <w:r w:rsidRPr="001B1A39">
              <w:rPr>
                <w:b/>
                <w:spacing w:val="-10"/>
              </w:rPr>
              <w:t>з)</w:t>
            </w:r>
            <w:r w:rsidRPr="001B1A39">
              <w:rPr>
                <w:rFonts w:eastAsia="Calibri"/>
                <w:b/>
                <w:spacing w:val="-10"/>
                <w:shd w:val="clear" w:color="auto" w:fill="FFFFFF"/>
                <w:lang w:eastAsia="en-US"/>
              </w:rPr>
              <w:t xml:space="preserve"> на территориях скверов, парков и зон отдыха.</w:t>
            </w:r>
          </w:p>
          <w:p w:rsidR="006530D4" w:rsidRPr="001B1A39" w:rsidRDefault="006530D4" w:rsidP="008F2006">
            <w:pPr>
              <w:pStyle w:val="ad"/>
              <w:tabs>
                <w:tab w:val="left" w:pos="993"/>
              </w:tabs>
              <w:spacing w:before="0" w:beforeAutospacing="0" w:after="0" w:afterAutospacing="0"/>
              <w:ind w:firstLine="567"/>
              <w:jc w:val="both"/>
              <w:rPr>
                <w:b/>
                <w:bCs/>
                <w:spacing w:val="-10"/>
                <w:shd w:val="clear" w:color="auto" w:fill="FFFFFF"/>
              </w:rPr>
            </w:pPr>
          </w:p>
        </w:tc>
      </w:tr>
      <w:tr w:rsidR="006530D4" w:rsidRPr="001B1A39" w:rsidTr="008F2006">
        <w:tc>
          <w:tcPr>
            <w:tcW w:w="4672" w:type="dxa"/>
          </w:tcPr>
          <w:p w:rsidR="006530D4" w:rsidRPr="001B1A39" w:rsidRDefault="006530D4" w:rsidP="008F2006">
            <w:pPr>
              <w:widowControl w:val="0"/>
              <w:autoSpaceDE w:val="0"/>
              <w:autoSpaceDN w:val="0"/>
              <w:adjustRightInd w:val="0"/>
              <w:jc w:val="both"/>
              <w:rPr>
                <w:spacing w:val="-10"/>
              </w:rPr>
            </w:pPr>
            <w:r w:rsidRPr="001B1A39">
              <w:rPr>
                <w:b/>
                <w:spacing w:val="-10"/>
              </w:rPr>
              <w:tab/>
              <w:t xml:space="preserve">Статья 9. </w:t>
            </w:r>
            <w:r w:rsidRPr="001B1A39">
              <w:rPr>
                <w:spacing w:val="-10"/>
              </w:rPr>
              <w:t xml:space="preserve">Запрет продажи табачной продукции, испарительных смесей, устройств, имитирующих курение табака, жевательных и сосательных </w:t>
            </w:r>
            <w:proofErr w:type="spellStart"/>
            <w:r w:rsidRPr="001B1A39">
              <w:rPr>
                <w:spacing w:val="-10"/>
              </w:rPr>
              <w:t>никотиносодержащих</w:t>
            </w:r>
            <w:proofErr w:type="spellEnd"/>
            <w:r w:rsidRPr="001B1A39">
              <w:rPr>
                <w:spacing w:val="-10"/>
              </w:rPr>
              <w:t xml:space="preserve"> смесей без содержания табака несовершеннолетним и несовершеннолетними, потребления табака, испарительных смесей, использования устройств, имитирующих курение табака, несовершеннолетними, а также вовлечение </w:t>
            </w:r>
            <w:r w:rsidRPr="001B1A39">
              <w:rPr>
                <w:spacing w:val="-10"/>
              </w:rPr>
              <w:lastRenderedPageBreak/>
              <w:t>несовершеннолетних в процесс потребления табака, испарительных смесей, использования устройств, имитирующих курение табака</w:t>
            </w:r>
          </w:p>
          <w:p w:rsidR="006530D4" w:rsidRPr="001B1A39" w:rsidRDefault="006530D4" w:rsidP="008F2006">
            <w:pPr>
              <w:widowControl w:val="0"/>
              <w:autoSpaceDE w:val="0"/>
              <w:autoSpaceDN w:val="0"/>
              <w:adjustRightInd w:val="0"/>
              <w:ind w:firstLine="1985"/>
              <w:jc w:val="both"/>
              <w:rPr>
                <w:spacing w:val="-10"/>
              </w:rPr>
            </w:pPr>
          </w:p>
          <w:p w:rsidR="006530D4" w:rsidRPr="001B1A39" w:rsidRDefault="006530D4" w:rsidP="008F2006">
            <w:pPr>
              <w:widowControl w:val="0"/>
              <w:autoSpaceDE w:val="0"/>
              <w:autoSpaceDN w:val="0"/>
              <w:adjustRightInd w:val="0"/>
              <w:jc w:val="both"/>
              <w:rPr>
                <w:spacing w:val="-10"/>
              </w:rPr>
            </w:pPr>
            <w:r w:rsidRPr="001B1A39">
              <w:rPr>
                <w:spacing w:val="-10"/>
              </w:rPr>
              <w:tab/>
              <w:t xml:space="preserve">1. Запрещаются продажа табака и табачных изделий, испарительных смесей, устройств, имитирующих курение табака, жевательных и сосательных </w:t>
            </w:r>
            <w:proofErr w:type="spellStart"/>
            <w:r w:rsidRPr="001B1A39">
              <w:rPr>
                <w:spacing w:val="-10"/>
              </w:rPr>
              <w:t>никотиносодержащих</w:t>
            </w:r>
            <w:proofErr w:type="spellEnd"/>
            <w:r w:rsidRPr="001B1A39">
              <w:rPr>
                <w:spacing w:val="-10"/>
              </w:rPr>
              <w:t xml:space="preserve"> смесей без содержания табака несовершеннолетним и несовершеннолетними; вовлечение несовершеннолетних в процессы потребления табака и табачных изделий, испарительных смесей, использования устройств, имитирующих курение табака, путем покупки, продажи для них либо передачи им табака или табачных изделий, испарительных смесей, устройств, имитирующих курение табака, предложения, требования употребить табак, испарительные смеси или табачные изделия любым способом.</w:t>
            </w:r>
          </w:p>
          <w:p w:rsidR="006530D4" w:rsidRPr="001B1A39" w:rsidRDefault="006530D4" w:rsidP="008F2006">
            <w:pPr>
              <w:widowControl w:val="0"/>
              <w:autoSpaceDE w:val="0"/>
              <w:autoSpaceDN w:val="0"/>
              <w:adjustRightInd w:val="0"/>
              <w:jc w:val="both"/>
              <w:rPr>
                <w:spacing w:val="-10"/>
              </w:rPr>
            </w:pPr>
            <w:r w:rsidRPr="001B1A39">
              <w:rPr>
                <w:spacing w:val="-10"/>
              </w:rPr>
              <w:tab/>
              <w:t xml:space="preserve">2. </w:t>
            </w:r>
            <w:proofErr w:type="gramStart"/>
            <w:r w:rsidRPr="001B1A39">
              <w:rPr>
                <w:spacing w:val="-10"/>
              </w:rPr>
              <w:t xml:space="preserve">В случае возникновения у лица, непосредственно осуществляющего отпуск табачной продукции, испарительных смесей, устройств, имитирующих курение табака, жевательных и сосательных </w:t>
            </w:r>
            <w:proofErr w:type="spellStart"/>
            <w:r w:rsidRPr="001B1A39">
              <w:rPr>
                <w:spacing w:val="-10"/>
              </w:rPr>
              <w:t>никотиносодержащих</w:t>
            </w:r>
            <w:proofErr w:type="spellEnd"/>
            <w:r w:rsidRPr="001B1A39">
              <w:rPr>
                <w:spacing w:val="-10"/>
              </w:rPr>
              <w:t xml:space="preserve"> смесей без содержания табака (продавца), сомнения в достижении лицом, приобретающим табачную продукцию, испарительные смеси, устройства, имитирующие курение табака, жевательные и сосательные </w:t>
            </w:r>
            <w:proofErr w:type="spellStart"/>
            <w:r w:rsidRPr="001B1A39">
              <w:rPr>
                <w:spacing w:val="-10"/>
              </w:rPr>
              <w:t>никотиносодержащие</w:t>
            </w:r>
            <w:proofErr w:type="spellEnd"/>
            <w:r w:rsidRPr="001B1A39">
              <w:rPr>
                <w:spacing w:val="-10"/>
              </w:rPr>
              <w:t xml:space="preserve"> смеси без содержания табака (покупателем), совершеннолетия продавец обязан потребовать у покупателя документ, удостоверяющий его личность и позволяющий установить</w:t>
            </w:r>
            <w:proofErr w:type="gramEnd"/>
            <w:r w:rsidRPr="001B1A39">
              <w:rPr>
                <w:spacing w:val="-10"/>
              </w:rPr>
              <w:t xml:space="preserve"> возраст покупателя. Перечень соответствующих документов устанавливается уполномоченным Правительством Приднестровской Молдавской Республики исполнительным органом государственной власти. </w:t>
            </w:r>
          </w:p>
          <w:p w:rsidR="006530D4" w:rsidRPr="001B1A39" w:rsidRDefault="006530D4" w:rsidP="008F2006">
            <w:pPr>
              <w:widowControl w:val="0"/>
              <w:autoSpaceDE w:val="0"/>
              <w:autoSpaceDN w:val="0"/>
              <w:adjustRightInd w:val="0"/>
              <w:jc w:val="both"/>
              <w:rPr>
                <w:spacing w:val="-10"/>
              </w:rPr>
            </w:pPr>
            <w:r w:rsidRPr="001B1A39">
              <w:rPr>
                <w:spacing w:val="-10"/>
              </w:rPr>
              <w:tab/>
              <w:t xml:space="preserve">3. Продавец обязан отказать покупателю в продаже табачной продукции, испарительных смесей, устройств, имитирующих курение табака, жевательных и сосательных </w:t>
            </w:r>
            <w:proofErr w:type="spellStart"/>
            <w:r w:rsidRPr="001B1A39">
              <w:rPr>
                <w:spacing w:val="-10"/>
              </w:rPr>
              <w:t>никотиносодержащих</w:t>
            </w:r>
            <w:proofErr w:type="spellEnd"/>
            <w:r w:rsidRPr="001B1A39">
              <w:rPr>
                <w:spacing w:val="-10"/>
              </w:rPr>
              <w:t xml:space="preserve"> смесей без содержания табака,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6530D4" w:rsidRPr="001B1A39" w:rsidRDefault="006530D4" w:rsidP="008F2006">
            <w:pPr>
              <w:widowControl w:val="0"/>
              <w:autoSpaceDE w:val="0"/>
              <w:autoSpaceDN w:val="0"/>
              <w:adjustRightInd w:val="0"/>
              <w:jc w:val="both"/>
              <w:rPr>
                <w:spacing w:val="-10"/>
              </w:rPr>
            </w:pPr>
            <w:r w:rsidRPr="001B1A39">
              <w:rPr>
                <w:spacing w:val="-10"/>
              </w:rPr>
              <w:tab/>
              <w:t xml:space="preserve">4. Запрещается потребление табака и табачных изделий, испарительных смесей, </w:t>
            </w:r>
            <w:r w:rsidRPr="001B1A39">
              <w:rPr>
                <w:spacing w:val="-10"/>
              </w:rPr>
              <w:lastRenderedPageBreak/>
              <w:t>использование устройств, имитирующих курение табака, несовершеннолетними.</w:t>
            </w:r>
          </w:p>
          <w:p w:rsidR="006530D4" w:rsidRPr="001B1A39" w:rsidRDefault="006530D4" w:rsidP="008F2006">
            <w:pPr>
              <w:widowControl w:val="0"/>
              <w:autoSpaceDE w:val="0"/>
              <w:autoSpaceDN w:val="0"/>
              <w:adjustRightInd w:val="0"/>
              <w:ind w:firstLine="708"/>
              <w:jc w:val="both"/>
              <w:rPr>
                <w:b/>
                <w:spacing w:val="-10"/>
              </w:rPr>
            </w:pPr>
          </w:p>
        </w:tc>
        <w:tc>
          <w:tcPr>
            <w:tcW w:w="4673" w:type="dxa"/>
          </w:tcPr>
          <w:p w:rsidR="006530D4" w:rsidRPr="001B1A39" w:rsidRDefault="006530D4" w:rsidP="008F2006">
            <w:pPr>
              <w:widowControl w:val="0"/>
              <w:autoSpaceDE w:val="0"/>
              <w:autoSpaceDN w:val="0"/>
              <w:adjustRightInd w:val="0"/>
              <w:jc w:val="both"/>
              <w:rPr>
                <w:spacing w:val="-10"/>
              </w:rPr>
            </w:pPr>
            <w:r w:rsidRPr="001B1A39">
              <w:rPr>
                <w:b/>
                <w:spacing w:val="-10"/>
              </w:rPr>
              <w:lastRenderedPageBreak/>
              <w:t xml:space="preserve">Статья 9. </w:t>
            </w:r>
            <w:r w:rsidRPr="001B1A39">
              <w:rPr>
                <w:spacing w:val="-10"/>
              </w:rPr>
              <w:t xml:space="preserve">Запрет продажи табачной продукции, испарительных смесей, устройств, имитирующих курение табака, жевательных и сосательных </w:t>
            </w:r>
            <w:proofErr w:type="spellStart"/>
            <w:r w:rsidRPr="001B1A39">
              <w:rPr>
                <w:spacing w:val="-10"/>
              </w:rPr>
              <w:t>никотиносодержащих</w:t>
            </w:r>
            <w:proofErr w:type="spellEnd"/>
            <w:r w:rsidRPr="001B1A39">
              <w:rPr>
                <w:spacing w:val="-10"/>
              </w:rPr>
              <w:t xml:space="preserve"> смесей без содержания табака несовершеннолетним и несовершеннолетними, потребления табака, испарительных смесей, использования устройств, имитирующих курение табака, несовершеннолетними, а также вовлечение </w:t>
            </w:r>
            <w:r w:rsidRPr="001B1A39">
              <w:rPr>
                <w:spacing w:val="-10"/>
              </w:rPr>
              <w:lastRenderedPageBreak/>
              <w:t>несовершеннолетних в процесс потребления табака, испарительных смесей, использования устройств, имитирующих курение табака</w:t>
            </w:r>
          </w:p>
          <w:p w:rsidR="006530D4" w:rsidRPr="001B1A39" w:rsidRDefault="006530D4" w:rsidP="008F2006">
            <w:pPr>
              <w:widowControl w:val="0"/>
              <w:autoSpaceDE w:val="0"/>
              <w:autoSpaceDN w:val="0"/>
              <w:adjustRightInd w:val="0"/>
              <w:ind w:firstLine="1985"/>
              <w:jc w:val="both"/>
              <w:rPr>
                <w:spacing w:val="-10"/>
              </w:rPr>
            </w:pPr>
          </w:p>
          <w:p w:rsidR="006530D4" w:rsidRPr="001B1A39" w:rsidRDefault="006530D4" w:rsidP="008F2006">
            <w:pPr>
              <w:widowControl w:val="0"/>
              <w:autoSpaceDE w:val="0"/>
              <w:autoSpaceDN w:val="0"/>
              <w:adjustRightInd w:val="0"/>
              <w:jc w:val="both"/>
              <w:rPr>
                <w:spacing w:val="-10"/>
              </w:rPr>
            </w:pPr>
            <w:r w:rsidRPr="001B1A39">
              <w:rPr>
                <w:spacing w:val="-10"/>
              </w:rPr>
              <w:tab/>
              <w:t xml:space="preserve">1. Запрещаются продажа табака и табачных изделий, испарительных смесей, устройств, имитирующих курение табака, жевательных и сосательных </w:t>
            </w:r>
            <w:proofErr w:type="spellStart"/>
            <w:r w:rsidRPr="001B1A39">
              <w:rPr>
                <w:spacing w:val="-10"/>
              </w:rPr>
              <w:t>никотиносодержащих</w:t>
            </w:r>
            <w:proofErr w:type="spellEnd"/>
            <w:r w:rsidRPr="001B1A39">
              <w:rPr>
                <w:spacing w:val="-10"/>
              </w:rPr>
              <w:t xml:space="preserve"> смесей без содержания табака несовершеннолетним и несовершеннолетними; вовлечение несовершеннолетних в процессы потребления табака и табачных изделий, испарительных смесей, использования устройств, имитирующих курение табака, путем покупки, продажи для них либо передачи им табака или табачных изделий, испарительных смесей, устройств, имитирующих курение табака, предложения, требования употребить табак, испарительные смеси или табачные изделия любым способом.</w:t>
            </w:r>
          </w:p>
          <w:p w:rsidR="006530D4" w:rsidRPr="001B1A39" w:rsidRDefault="006530D4" w:rsidP="008F2006">
            <w:pPr>
              <w:widowControl w:val="0"/>
              <w:autoSpaceDE w:val="0"/>
              <w:autoSpaceDN w:val="0"/>
              <w:adjustRightInd w:val="0"/>
              <w:jc w:val="both"/>
              <w:rPr>
                <w:spacing w:val="-10"/>
              </w:rPr>
            </w:pPr>
            <w:r w:rsidRPr="001B1A39">
              <w:rPr>
                <w:spacing w:val="-10"/>
              </w:rPr>
              <w:tab/>
              <w:t xml:space="preserve">2. </w:t>
            </w:r>
            <w:proofErr w:type="gramStart"/>
            <w:r w:rsidRPr="001B1A39">
              <w:rPr>
                <w:spacing w:val="-10"/>
              </w:rPr>
              <w:t xml:space="preserve">В случае возникновения у лица, непосредственно осуществляющего отпуск табачной продукции, испарительных смесей, устройств, имитирующих курение табака, жевательных и сосательных </w:t>
            </w:r>
            <w:proofErr w:type="spellStart"/>
            <w:r w:rsidRPr="001B1A39">
              <w:rPr>
                <w:spacing w:val="-10"/>
              </w:rPr>
              <w:t>никотиносодержащих</w:t>
            </w:r>
            <w:proofErr w:type="spellEnd"/>
            <w:r w:rsidRPr="001B1A39">
              <w:rPr>
                <w:spacing w:val="-10"/>
              </w:rPr>
              <w:t xml:space="preserve"> смесей без содержания табака (продавца), сомнения в достижении лицом, приобретающим табачную продукцию, испарительные смеси, устройства, имитирующие курение табака, жевательные и сосательные </w:t>
            </w:r>
            <w:proofErr w:type="spellStart"/>
            <w:r w:rsidRPr="001B1A39">
              <w:rPr>
                <w:spacing w:val="-10"/>
              </w:rPr>
              <w:t>никотиносодержащие</w:t>
            </w:r>
            <w:proofErr w:type="spellEnd"/>
            <w:r w:rsidRPr="001B1A39">
              <w:rPr>
                <w:spacing w:val="-10"/>
              </w:rPr>
              <w:t xml:space="preserve"> смеси без содержания табака (покупателем), совершеннолетия продавец обязан потребовать у покупателя документ, удостоверяющий его личность и позволяющий установить</w:t>
            </w:r>
            <w:proofErr w:type="gramEnd"/>
            <w:r w:rsidRPr="001B1A39">
              <w:rPr>
                <w:spacing w:val="-10"/>
              </w:rPr>
              <w:t xml:space="preserve"> возраст покупателя. Перечень соответствующих документов устанавливается уполномоченным Правительством Приднестровской Молдавской Республики исполнительным органом государственной власти. </w:t>
            </w:r>
          </w:p>
          <w:p w:rsidR="006530D4" w:rsidRPr="001B1A39" w:rsidRDefault="006530D4" w:rsidP="008F2006">
            <w:pPr>
              <w:widowControl w:val="0"/>
              <w:autoSpaceDE w:val="0"/>
              <w:autoSpaceDN w:val="0"/>
              <w:adjustRightInd w:val="0"/>
              <w:jc w:val="both"/>
              <w:rPr>
                <w:spacing w:val="-10"/>
              </w:rPr>
            </w:pPr>
            <w:r w:rsidRPr="001B1A39">
              <w:rPr>
                <w:spacing w:val="-10"/>
              </w:rPr>
              <w:tab/>
              <w:t xml:space="preserve">3. Продавец обязан отказать покупателю в продаже табачной продукции, испарительных смесей, устройств, имитирующих курение табака, жевательных и сосательных </w:t>
            </w:r>
            <w:proofErr w:type="spellStart"/>
            <w:r w:rsidRPr="001B1A39">
              <w:rPr>
                <w:spacing w:val="-10"/>
              </w:rPr>
              <w:t>никотиносодержащих</w:t>
            </w:r>
            <w:proofErr w:type="spellEnd"/>
            <w:r w:rsidRPr="001B1A39">
              <w:rPr>
                <w:spacing w:val="-10"/>
              </w:rPr>
              <w:t xml:space="preserve"> смесей без содержания табака,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6530D4" w:rsidRPr="001B1A39" w:rsidRDefault="006530D4" w:rsidP="008F2006">
            <w:pPr>
              <w:widowControl w:val="0"/>
              <w:autoSpaceDE w:val="0"/>
              <w:autoSpaceDN w:val="0"/>
              <w:adjustRightInd w:val="0"/>
              <w:jc w:val="both"/>
              <w:rPr>
                <w:spacing w:val="-10"/>
              </w:rPr>
            </w:pPr>
            <w:r w:rsidRPr="001B1A39">
              <w:rPr>
                <w:spacing w:val="-10"/>
              </w:rPr>
              <w:tab/>
              <w:t xml:space="preserve">4. Запрещается потребление табака и табачных изделий, испарительных смесей, </w:t>
            </w:r>
            <w:r w:rsidRPr="001B1A39">
              <w:rPr>
                <w:spacing w:val="-10"/>
              </w:rPr>
              <w:lastRenderedPageBreak/>
              <w:t>использование устройств, имитирующих курение табака, несовершеннолетними.</w:t>
            </w:r>
          </w:p>
          <w:p w:rsidR="006530D4" w:rsidRPr="001B1A39" w:rsidRDefault="006530D4" w:rsidP="008F2006">
            <w:pPr>
              <w:widowControl w:val="0"/>
              <w:autoSpaceDE w:val="0"/>
              <w:autoSpaceDN w:val="0"/>
              <w:adjustRightInd w:val="0"/>
              <w:ind w:firstLine="708"/>
              <w:jc w:val="both"/>
              <w:rPr>
                <w:b/>
                <w:spacing w:val="-10"/>
              </w:rPr>
            </w:pPr>
            <w:r w:rsidRPr="001B1A39">
              <w:rPr>
                <w:b/>
                <w:spacing w:val="-10"/>
              </w:rPr>
              <w:t>5. Запрещается потребление табака и табачных изделий, испарительных смесей, использование устройств, имитирующих курение табака, в присутствии несовершеннолетних.</w:t>
            </w:r>
          </w:p>
          <w:p w:rsidR="006530D4" w:rsidRPr="001B1A39" w:rsidRDefault="006530D4" w:rsidP="008F2006">
            <w:pPr>
              <w:widowControl w:val="0"/>
              <w:autoSpaceDE w:val="0"/>
              <w:autoSpaceDN w:val="0"/>
              <w:adjustRightInd w:val="0"/>
              <w:ind w:firstLine="708"/>
              <w:jc w:val="both"/>
              <w:rPr>
                <w:b/>
                <w:spacing w:val="-10"/>
              </w:rPr>
            </w:pPr>
          </w:p>
        </w:tc>
      </w:tr>
      <w:tr w:rsidR="006530D4" w:rsidRPr="001B1A39" w:rsidTr="008F2006">
        <w:tc>
          <w:tcPr>
            <w:tcW w:w="9345" w:type="dxa"/>
            <w:gridSpan w:val="2"/>
          </w:tcPr>
          <w:p w:rsidR="006530D4" w:rsidRPr="001B1A39" w:rsidRDefault="006530D4" w:rsidP="008F2006">
            <w:pPr>
              <w:widowControl w:val="0"/>
              <w:autoSpaceDE w:val="0"/>
              <w:autoSpaceDN w:val="0"/>
              <w:adjustRightInd w:val="0"/>
              <w:jc w:val="center"/>
              <w:rPr>
                <w:b/>
                <w:bCs/>
                <w:spacing w:val="-10"/>
                <w:shd w:val="clear" w:color="auto" w:fill="FFFFFF"/>
              </w:rPr>
            </w:pPr>
            <w:r w:rsidRPr="001B1A39">
              <w:rPr>
                <w:b/>
                <w:bCs/>
                <w:spacing w:val="-10"/>
                <w:shd w:val="clear" w:color="auto" w:fill="FFFFFF"/>
              </w:rPr>
              <w:lastRenderedPageBreak/>
              <w:t>Кодекс Приднестровской Молдавской Республики об административных правонарушениях</w:t>
            </w:r>
          </w:p>
          <w:p w:rsidR="006530D4" w:rsidRPr="001B1A39" w:rsidRDefault="006530D4" w:rsidP="008F2006">
            <w:pPr>
              <w:widowControl w:val="0"/>
              <w:autoSpaceDE w:val="0"/>
              <w:autoSpaceDN w:val="0"/>
              <w:adjustRightInd w:val="0"/>
              <w:jc w:val="center"/>
              <w:rPr>
                <w:b/>
                <w:spacing w:val="-10"/>
              </w:rPr>
            </w:pPr>
          </w:p>
        </w:tc>
      </w:tr>
      <w:tr w:rsidR="006530D4" w:rsidRPr="001B1A39" w:rsidTr="008F2006">
        <w:tc>
          <w:tcPr>
            <w:tcW w:w="4672" w:type="dxa"/>
          </w:tcPr>
          <w:p w:rsidR="006530D4" w:rsidRPr="001B1A39" w:rsidRDefault="006530D4" w:rsidP="008F2006">
            <w:pPr>
              <w:ind w:left="142" w:right="-6" w:firstLine="425"/>
              <w:jc w:val="both"/>
              <w:outlineLvl w:val="2"/>
              <w:rPr>
                <w:spacing w:val="-10"/>
              </w:rPr>
            </w:pPr>
            <w:r w:rsidRPr="001B1A39">
              <w:rPr>
                <w:b/>
                <w:spacing w:val="-10"/>
              </w:rPr>
              <w:t xml:space="preserve">Статья 6.24. </w:t>
            </w:r>
            <w:r w:rsidRPr="001B1A39">
              <w:rPr>
                <w:spacing w:val="-10"/>
              </w:rPr>
              <w:t>Потребление табака и табачных изделий, испарительных смесей, использование устройств, имитирующих курение табака, несовершеннолетними, а равно вовлечение несовершеннолетнего в процесс потребления табака и табачных изделий, испарительных смесей, использования устройств, имитирующих курение табака</w:t>
            </w:r>
          </w:p>
          <w:p w:rsidR="006530D4" w:rsidRPr="001B1A39" w:rsidRDefault="006530D4" w:rsidP="008F2006">
            <w:pPr>
              <w:ind w:right="-6"/>
              <w:jc w:val="both"/>
              <w:outlineLvl w:val="2"/>
              <w:rPr>
                <w:b/>
                <w:i/>
                <w:spacing w:val="-10"/>
              </w:rPr>
            </w:pPr>
          </w:p>
          <w:p w:rsidR="006530D4" w:rsidRPr="001B1A39" w:rsidRDefault="006530D4" w:rsidP="008F2006">
            <w:pPr>
              <w:autoSpaceDE w:val="0"/>
              <w:autoSpaceDN w:val="0"/>
              <w:adjustRightInd w:val="0"/>
              <w:ind w:firstLine="709"/>
              <w:jc w:val="both"/>
              <w:rPr>
                <w:spacing w:val="-10"/>
              </w:rPr>
            </w:pPr>
            <w:r w:rsidRPr="001B1A39">
              <w:rPr>
                <w:spacing w:val="-10"/>
              </w:rPr>
              <w:t xml:space="preserve">1. Потребление табака и табачных изделий, испарительных смесей, использование устройств, имитирующих курение табака, несовершеннолетними в возрасте до 16 (шестнадцати) лет (вне зависимости от места потребления табака, табачных изделий, испарительных смесей, использования устройств, имитирующих курение табака) – </w:t>
            </w:r>
          </w:p>
          <w:p w:rsidR="006530D4" w:rsidRPr="001B1A39" w:rsidRDefault="006530D4" w:rsidP="008F2006">
            <w:pPr>
              <w:autoSpaceDE w:val="0"/>
              <w:autoSpaceDN w:val="0"/>
              <w:adjustRightInd w:val="0"/>
              <w:ind w:firstLine="709"/>
              <w:jc w:val="both"/>
              <w:rPr>
                <w:spacing w:val="-10"/>
              </w:rPr>
            </w:pPr>
            <w:r w:rsidRPr="001B1A39">
              <w:rPr>
                <w:spacing w:val="-10"/>
              </w:rPr>
              <w:t>влечет наложение административного штрафа на родителей или лиц, их заменяющих, в размере от 10 (десяти) до 15 (пятнадцати) РУ МЗП.</w:t>
            </w:r>
          </w:p>
          <w:p w:rsidR="006530D4" w:rsidRPr="001B1A39" w:rsidRDefault="006530D4" w:rsidP="008F2006">
            <w:pPr>
              <w:ind w:right="-6" w:firstLine="709"/>
              <w:jc w:val="both"/>
              <w:outlineLvl w:val="2"/>
              <w:rPr>
                <w:spacing w:val="-10"/>
              </w:rPr>
            </w:pPr>
            <w:r w:rsidRPr="001B1A39">
              <w:rPr>
                <w:spacing w:val="-10"/>
              </w:rPr>
              <w:t xml:space="preserve">2. Потребление табака и табачных изделий, испарительных смесей, использование устройств, имитирующих курение табака, несовершеннолетними в возрасте от 16 (шестнадцати) до 18 (восемнадцати) лет (вне зависимости от места потребления табака, табачных изделий, испарительных смесей, использования устройств, имитирующих курение табака) – </w:t>
            </w:r>
          </w:p>
          <w:p w:rsidR="006530D4" w:rsidRPr="001B1A39" w:rsidRDefault="006530D4" w:rsidP="008F2006">
            <w:pPr>
              <w:ind w:right="-6" w:firstLine="709"/>
              <w:jc w:val="both"/>
              <w:outlineLvl w:val="2"/>
              <w:rPr>
                <w:spacing w:val="-10"/>
              </w:rPr>
            </w:pPr>
            <w:r w:rsidRPr="001B1A39">
              <w:rPr>
                <w:spacing w:val="-10"/>
              </w:rPr>
              <w:t>влечет предупреждение.</w:t>
            </w:r>
          </w:p>
          <w:p w:rsidR="006530D4" w:rsidRPr="001B1A39" w:rsidRDefault="006530D4" w:rsidP="008F2006">
            <w:pPr>
              <w:ind w:right="-6"/>
              <w:jc w:val="both"/>
              <w:outlineLvl w:val="2"/>
              <w:rPr>
                <w:spacing w:val="-10"/>
              </w:rPr>
            </w:pPr>
            <w:r w:rsidRPr="001B1A39">
              <w:rPr>
                <w:spacing w:val="-10"/>
              </w:rPr>
              <w:tab/>
              <w:t xml:space="preserve">3. Действия, предусмотренные пунктом 2 настоящей статьи, совершенные повторно, – </w:t>
            </w:r>
          </w:p>
          <w:p w:rsidR="006530D4" w:rsidRPr="001B1A39" w:rsidRDefault="006530D4" w:rsidP="008F2006">
            <w:pPr>
              <w:ind w:right="-6"/>
              <w:jc w:val="both"/>
              <w:outlineLvl w:val="2"/>
              <w:rPr>
                <w:spacing w:val="-10"/>
              </w:rPr>
            </w:pPr>
            <w:r w:rsidRPr="001B1A39">
              <w:rPr>
                <w:spacing w:val="-10"/>
              </w:rPr>
              <w:tab/>
              <w:t xml:space="preserve">влекут наложение административного штрафа на граждан в размере </w:t>
            </w:r>
            <w:r w:rsidRPr="001B1A39">
              <w:rPr>
                <w:spacing w:val="-10"/>
              </w:rPr>
              <w:br/>
              <w:t>от 10 (десяти) до 15 (пятнадцати) РУ МЗП.</w:t>
            </w:r>
          </w:p>
          <w:p w:rsidR="006530D4" w:rsidRPr="001B1A39" w:rsidRDefault="006530D4" w:rsidP="008F2006">
            <w:pPr>
              <w:ind w:right="-6"/>
              <w:jc w:val="both"/>
              <w:outlineLvl w:val="2"/>
              <w:rPr>
                <w:spacing w:val="-10"/>
              </w:rPr>
            </w:pPr>
            <w:r w:rsidRPr="001B1A39">
              <w:rPr>
                <w:spacing w:val="-10"/>
              </w:rPr>
              <w:tab/>
              <w:t xml:space="preserve">4. Вовлечение несовершеннолетнего в процесс потребления табака </w:t>
            </w:r>
            <w:r w:rsidRPr="001B1A39">
              <w:rPr>
                <w:spacing w:val="-10"/>
              </w:rPr>
              <w:br/>
              <w:t>и табачных изделий, испарительных смесей, использования устройств, имитирующих курение табака, –</w:t>
            </w:r>
          </w:p>
          <w:p w:rsidR="006530D4" w:rsidRPr="001B1A39" w:rsidRDefault="006530D4" w:rsidP="008F2006">
            <w:pPr>
              <w:ind w:right="-6"/>
              <w:jc w:val="both"/>
              <w:outlineLvl w:val="2"/>
              <w:rPr>
                <w:spacing w:val="-10"/>
              </w:rPr>
            </w:pPr>
            <w:r w:rsidRPr="001B1A39">
              <w:rPr>
                <w:spacing w:val="-10"/>
              </w:rPr>
              <w:lastRenderedPageBreak/>
              <w:tab/>
              <w:t xml:space="preserve">влечет наложение административного штрафа на граждан в размере </w:t>
            </w:r>
            <w:r w:rsidRPr="001B1A39">
              <w:rPr>
                <w:spacing w:val="-10"/>
              </w:rPr>
              <w:br/>
              <w:t xml:space="preserve">от 20 (двадцати) до 35 (тридцати пяти) РУ МЗП. </w:t>
            </w:r>
          </w:p>
          <w:p w:rsidR="006530D4" w:rsidRPr="001B1A39" w:rsidRDefault="006530D4" w:rsidP="008F2006">
            <w:pPr>
              <w:spacing w:line="240" w:lineRule="atLeast"/>
              <w:ind w:right="-6" w:firstLine="709"/>
              <w:jc w:val="both"/>
              <w:outlineLvl w:val="2"/>
              <w:rPr>
                <w:spacing w:val="-10"/>
              </w:rPr>
            </w:pPr>
            <w:r w:rsidRPr="001B1A39">
              <w:rPr>
                <w:spacing w:val="-10"/>
              </w:rPr>
              <w:t>5. Действия, предусмотренные пунктом 4 настоящей статьи, совершенные родителями или лицами, их заменяющими, –</w:t>
            </w:r>
          </w:p>
          <w:p w:rsidR="006530D4" w:rsidRPr="001B1A39" w:rsidRDefault="006530D4" w:rsidP="008F2006">
            <w:pPr>
              <w:ind w:firstLine="708"/>
              <w:jc w:val="both"/>
              <w:outlineLvl w:val="2"/>
              <w:rPr>
                <w:b/>
                <w:spacing w:val="-10"/>
              </w:rPr>
            </w:pPr>
            <w:r w:rsidRPr="001B1A39">
              <w:rPr>
                <w:spacing w:val="-10"/>
              </w:rPr>
              <w:t xml:space="preserve">влекут наложение </w:t>
            </w:r>
            <w:r w:rsidRPr="001B1A39">
              <w:rPr>
                <w:iCs/>
                <w:spacing w:val="-10"/>
              </w:rPr>
              <w:t>административного</w:t>
            </w:r>
            <w:r w:rsidRPr="001B1A39">
              <w:rPr>
                <w:spacing w:val="-10"/>
              </w:rPr>
              <w:t xml:space="preserve"> штрафа на родителей или лиц, их заменяющих, в размере от 35 (тридцати пяти) до 50 (пятидесяти) </w:t>
            </w:r>
            <w:r w:rsidRPr="001B1A39">
              <w:rPr>
                <w:spacing w:val="-10"/>
              </w:rPr>
              <w:br/>
              <w:t>РУ МЗП.</w:t>
            </w:r>
          </w:p>
          <w:p w:rsidR="006530D4" w:rsidRPr="001B1A39" w:rsidRDefault="006530D4" w:rsidP="008F2006">
            <w:pPr>
              <w:tabs>
                <w:tab w:val="left" w:pos="993"/>
              </w:tabs>
              <w:ind w:firstLine="567"/>
              <w:jc w:val="both"/>
              <w:rPr>
                <w:b/>
                <w:bCs/>
                <w:spacing w:val="-10"/>
                <w:shd w:val="clear" w:color="auto" w:fill="FFFFFF"/>
              </w:rPr>
            </w:pPr>
          </w:p>
        </w:tc>
        <w:tc>
          <w:tcPr>
            <w:tcW w:w="4673" w:type="dxa"/>
          </w:tcPr>
          <w:p w:rsidR="006530D4" w:rsidRPr="001B1A39" w:rsidRDefault="006530D4" w:rsidP="008F2006">
            <w:pPr>
              <w:ind w:right="-6" w:firstLine="709"/>
              <w:jc w:val="both"/>
              <w:outlineLvl w:val="2"/>
              <w:rPr>
                <w:spacing w:val="-10"/>
              </w:rPr>
            </w:pPr>
            <w:r w:rsidRPr="001B1A39">
              <w:rPr>
                <w:b/>
                <w:spacing w:val="-10"/>
              </w:rPr>
              <w:lastRenderedPageBreak/>
              <w:t xml:space="preserve">Статья 6.24. </w:t>
            </w:r>
            <w:r w:rsidRPr="001B1A39">
              <w:rPr>
                <w:spacing w:val="-10"/>
              </w:rPr>
              <w:t>Потребление табака и табачных изделий, испарительных смесей, использование устройств, имитирующих курение табака, несовершеннолетними, а равно вовлечение несовершеннолетнего в процесс потребления табака и табачных изделий, испарительных смесей, использования устройств, имитирующих курение табака</w:t>
            </w:r>
          </w:p>
          <w:p w:rsidR="006530D4" w:rsidRPr="001B1A39" w:rsidRDefault="006530D4" w:rsidP="008F2006">
            <w:pPr>
              <w:ind w:right="-6"/>
              <w:jc w:val="both"/>
              <w:outlineLvl w:val="2"/>
              <w:rPr>
                <w:b/>
                <w:i/>
                <w:spacing w:val="-10"/>
              </w:rPr>
            </w:pPr>
          </w:p>
          <w:p w:rsidR="006530D4" w:rsidRPr="001B1A39" w:rsidRDefault="006530D4" w:rsidP="008F2006">
            <w:pPr>
              <w:ind w:right="-6"/>
              <w:jc w:val="both"/>
              <w:outlineLvl w:val="2"/>
              <w:rPr>
                <w:b/>
                <w:i/>
                <w:spacing w:val="-10"/>
              </w:rPr>
            </w:pPr>
          </w:p>
          <w:p w:rsidR="006530D4" w:rsidRPr="001B1A39" w:rsidRDefault="006530D4" w:rsidP="008F2006">
            <w:pPr>
              <w:autoSpaceDE w:val="0"/>
              <w:autoSpaceDN w:val="0"/>
              <w:adjustRightInd w:val="0"/>
              <w:ind w:firstLine="709"/>
              <w:jc w:val="both"/>
              <w:rPr>
                <w:spacing w:val="-10"/>
              </w:rPr>
            </w:pPr>
            <w:r w:rsidRPr="001B1A39">
              <w:rPr>
                <w:spacing w:val="-10"/>
              </w:rPr>
              <w:t xml:space="preserve">1. Потребление табака и табачных изделий, испарительных смесей, использование устройств, имитирующих курение табака, несовершеннолетними в возрасте до 16 (шестнадцати) лет (вне зависимости от места потребления табака, табачных изделий, испарительных смесей, использования устройств, имитирующих курение табака) – </w:t>
            </w:r>
          </w:p>
          <w:p w:rsidR="006530D4" w:rsidRPr="001B1A39" w:rsidRDefault="006530D4" w:rsidP="008F2006">
            <w:pPr>
              <w:autoSpaceDE w:val="0"/>
              <w:autoSpaceDN w:val="0"/>
              <w:adjustRightInd w:val="0"/>
              <w:ind w:firstLine="709"/>
              <w:jc w:val="both"/>
              <w:rPr>
                <w:spacing w:val="-10"/>
              </w:rPr>
            </w:pPr>
            <w:r w:rsidRPr="001B1A39">
              <w:rPr>
                <w:spacing w:val="-10"/>
              </w:rPr>
              <w:t>влечет наложение административного штрафа на родителей или лиц, их заменяющих, в размере от 10 (десяти) до 15 (пятнадцати) РУ МЗП.</w:t>
            </w:r>
          </w:p>
          <w:p w:rsidR="006530D4" w:rsidRPr="001B1A39" w:rsidRDefault="006530D4" w:rsidP="008F2006">
            <w:pPr>
              <w:ind w:right="-6" w:firstLine="709"/>
              <w:jc w:val="both"/>
              <w:outlineLvl w:val="2"/>
              <w:rPr>
                <w:spacing w:val="-10"/>
              </w:rPr>
            </w:pPr>
            <w:r w:rsidRPr="001B1A39">
              <w:rPr>
                <w:spacing w:val="-10"/>
              </w:rPr>
              <w:t xml:space="preserve">2. Потребление табака и табачных изделий, испарительных смесей, использование устройств, имитирующих курение табака, несовершеннолетними в возрасте от 16 (шестнадцати) до 18 (восемнадцати) лет (вне зависимости от места потребления табака, табачных изделий, испарительных смесей, использования устройств, имитирующих курение табака) – </w:t>
            </w:r>
          </w:p>
          <w:p w:rsidR="006530D4" w:rsidRPr="001B1A39" w:rsidRDefault="006530D4" w:rsidP="008F2006">
            <w:pPr>
              <w:ind w:right="-6" w:firstLine="709"/>
              <w:jc w:val="both"/>
              <w:outlineLvl w:val="2"/>
              <w:rPr>
                <w:spacing w:val="-10"/>
              </w:rPr>
            </w:pPr>
            <w:r w:rsidRPr="001B1A39">
              <w:rPr>
                <w:spacing w:val="-10"/>
              </w:rPr>
              <w:t>влечет предупреждение.</w:t>
            </w:r>
          </w:p>
          <w:p w:rsidR="006530D4" w:rsidRPr="001B1A39" w:rsidRDefault="006530D4" w:rsidP="008F2006">
            <w:pPr>
              <w:ind w:right="-6"/>
              <w:jc w:val="both"/>
              <w:outlineLvl w:val="2"/>
              <w:rPr>
                <w:spacing w:val="-10"/>
              </w:rPr>
            </w:pPr>
            <w:r w:rsidRPr="001B1A39">
              <w:rPr>
                <w:spacing w:val="-10"/>
              </w:rPr>
              <w:tab/>
              <w:t xml:space="preserve">3. Действия, предусмотренные пунктом 2 настоящей статьи, совершенные повторно, – </w:t>
            </w:r>
          </w:p>
          <w:p w:rsidR="006530D4" w:rsidRPr="001B1A39" w:rsidRDefault="006530D4" w:rsidP="008F2006">
            <w:pPr>
              <w:ind w:right="-6"/>
              <w:jc w:val="both"/>
              <w:outlineLvl w:val="2"/>
              <w:rPr>
                <w:spacing w:val="-10"/>
              </w:rPr>
            </w:pPr>
            <w:r w:rsidRPr="001B1A39">
              <w:rPr>
                <w:spacing w:val="-10"/>
              </w:rPr>
              <w:tab/>
              <w:t>влекут наложение административного штрафа на граждан в размере от 10 (десяти) до 15 (пятнадцати) РУ МЗП.</w:t>
            </w:r>
          </w:p>
          <w:p w:rsidR="006530D4" w:rsidRPr="001B1A39" w:rsidRDefault="006530D4" w:rsidP="008F2006">
            <w:pPr>
              <w:ind w:right="-6"/>
              <w:jc w:val="both"/>
              <w:outlineLvl w:val="2"/>
              <w:rPr>
                <w:spacing w:val="-10"/>
              </w:rPr>
            </w:pPr>
            <w:r w:rsidRPr="001B1A39">
              <w:rPr>
                <w:spacing w:val="-10"/>
              </w:rPr>
              <w:tab/>
              <w:t xml:space="preserve">4. Вовлечение несовершеннолетнего в процесс потребления табака </w:t>
            </w:r>
            <w:r w:rsidRPr="001B1A39">
              <w:rPr>
                <w:spacing w:val="-10"/>
              </w:rPr>
              <w:br/>
              <w:t>и табачных изделий, испарительных смесей, использования устройств, имитирующих курение табака, –</w:t>
            </w:r>
          </w:p>
          <w:p w:rsidR="006530D4" w:rsidRPr="001B1A39" w:rsidRDefault="006530D4" w:rsidP="008F2006">
            <w:pPr>
              <w:ind w:right="-6"/>
              <w:jc w:val="both"/>
              <w:outlineLvl w:val="2"/>
              <w:rPr>
                <w:spacing w:val="-10"/>
              </w:rPr>
            </w:pPr>
            <w:r w:rsidRPr="001B1A39">
              <w:rPr>
                <w:spacing w:val="-10"/>
              </w:rPr>
              <w:lastRenderedPageBreak/>
              <w:tab/>
              <w:t xml:space="preserve">влечет наложение административного штрафа на граждан в размере от 20 (двадцати) до 35 (тридцати пяти) РУ МЗП. </w:t>
            </w:r>
          </w:p>
          <w:p w:rsidR="006530D4" w:rsidRPr="001B1A39" w:rsidRDefault="006530D4" w:rsidP="008F2006">
            <w:pPr>
              <w:spacing w:line="240" w:lineRule="atLeast"/>
              <w:ind w:right="-6" w:firstLine="709"/>
              <w:jc w:val="both"/>
              <w:outlineLvl w:val="2"/>
              <w:rPr>
                <w:b/>
                <w:spacing w:val="-10"/>
              </w:rPr>
            </w:pPr>
            <w:r w:rsidRPr="001B1A39">
              <w:rPr>
                <w:b/>
                <w:spacing w:val="-10"/>
              </w:rPr>
              <w:t xml:space="preserve">5. Потребление табака и табачных изделий, испарительных смесей, использование устройств, имитирующих курение табака в присутствии несовершеннолетних – влечет наложение административного штрафа на граждан в размере от 20 (двадцати) до 35 (тридцати пяти) РУ МЗП. </w:t>
            </w:r>
          </w:p>
          <w:p w:rsidR="006530D4" w:rsidRPr="001B1A39" w:rsidRDefault="006530D4" w:rsidP="008F2006">
            <w:pPr>
              <w:spacing w:line="240" w:lineRule="atLeast"/>
              <w:ind w:right="-6" w:firstLine="709"/>
              <w:jc w:val="both"/>
              <w:outlineLvl w:val="2"/>
              <w:rPr>
                <w:b/>
                <w:bCs/>
                <w:spacing w:val="-10"/>
                <w:shd w:val="clear" w:color="auto" w:fill="FFFFFF"/>
              </w:rPr>
            </w:pPr>
            <w:r w:rsidRPr="001B1A39">
              <w:rPr>
                <w:spacing w:val="-10"/>
              </w:rPr>
              <w:t xml:space="preserve">6. Действия, предусмотренные пунктом </w:t>
            </w:r>
            <w:r w:rsidRPr="001B1A39">
              <w:rPr>
                <w:b/>
                <w:spacing w:val="-10"/>
              </w:rPr>
              <w:t>4 и 5 настоящей статьи</w:t>
            </w:r>
            <w:r w:rsidRPr="001B1A39">
              <w:rPr>
                <w:spacing w:val="-10"/>
              </w:rPr>
              <w:t xml:space="preserve">, совершенные родителями или лицами, их заменяющими, – влекут наложение </w:t>
            </w:r>
            <w:r w:rsidRPr="001B1A39">
              <w:rPr>
                <w:iCs/>
                <w:spacing w:val="-10"/>
              </w:rPr>
              <w:t>административного</w:t>
            </w:r>
            <w:r w:rsidRPr="001B1A39">
              <w:rPr>
                <w:spacing w:val="-10"/>
              </w:rPr>
              <w:t xml:space="preserve"> штрафа на родителей или лиц, их заменяющих, в размере от 35 (тридцати пяти) до 50 (пятидесяти) РУ МЗП.</w:t>
            </w:r>
          </w:p>
        </w:tc>
      </w:tr>
    </w:tbl>
    <w:p w:rsidR="006530D4" w:rsidRPr="001B1A39" w:rsidRDefault="006530D4" w:rsidP="006530D4"/>
    <w:p w:rsidR="00363611" w:rsidRPr="001B1A39" w:rsidRDefault="00363611" w:rsidP="006530D4">
      <w:pPr>
        <w:shd w:val="clear" w:color="auto" w:fill="FFFFFF"/>
        <w:jc w:val="center"/>
        <w:rPr>
          <w:b/>
        </w:rPr>
      </w:pPr>
    </w:p>
    <w:sectPr w:rsidR="00363611" w:rsidRPr="001B1A39" w:rsidSect="00A50C84">
      <w:headerReference w:type="even" r:id="rId8"/>
      <w:headerReference w:type="default" r:id="rId9"/>
      <w:pgSz w:w="11906" w:h="16838"/>
      <w:pgMar w:top="567" w:right="991" w:bottom="567" w:left="851" w:header="709" w:footer="709" w:gutter="0"/>
      <w:pgNumType w:fmt="numberInDash"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288" w:rsidRDefault="00D97288" w:rsidP="00DC3E12">
      <w:r>
        <w:separator/>
      </w:r>
    </w:p>
  </w:endnote>
  <w:endnote w:type="continuationSeparator" w:id="0">
    <w:p w:rsidR="00D97288" w:rsidRDefault="00D97288" w:rsidP="00D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288" w:rsidRDefault="00D97288" w:rsidP="00DC3E12">
      <w:r>
        <w:separator/>
      </w:r>
    </w:p>
  </w:footnote>
  <w:footnote w:type="continuationSeparator" w:id="0">
    <w:p w:rsidR="00D97288" w:rsidRDefault="00D97288" w:rsidP="00DC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1F" w:rsidRDefault="00371CA6" w:rsidP="005C0C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121F" w:rsidRDefault="00D972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15853"/>
      <w:docPartObj>
        <w:docPartGallery w:val="Page Numbers (Top of Page)"/>
        <w:docPartUnique/>
      </w:docPartObj>
    </w:sdtPr>
    <w:sdtEndPr/>
    <w:sdtContent>
      <w:p w:rsidR="00CF121F" w:rsidRDefault="00371CA6">
        <w:pPr>
          <w:pStyle w:val="a3"/>
          <w:jc w:val="center"/>
        </w:pPr>
        <w:r>
          <w:fldChar w:fldCharType="begin"/>
        </w:r>
        <w:r>
          <w:instrText>PAGE   \* MERGEFORMAT</w:instrText>
        </w:r>
        <w:r>
          <w:fldChar w:fldCharType="separate"/>
        </w:r>
        <w:r w:rsidR="00F96865">
          <w:rPr>
            <w:noProof/>
          </w:rPr>
          <w:t>- 44 -</w:t>
        </w:r>
        <w:r>
          <w:fldChar w:fldCharType="end"/>
        </w:r>
      </w:p>
    </w:sdtContent>
  </w:sdt>
  <w:p w:rsidR="00CF121F" w:rsidRDefault="00D972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13E"/>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C6DC5"/>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B20E1"/>
    <w:multiLevelType w:val="multilevel"/>
    <w:tmpl w:val="01462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653B7"/>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46C9D"/>
    <w:multiLevelType w:val="hybridMultilevel"/>
    <w:tmpl w:val="212CDF18"/>
    <w:lvl w:ilvl="0" w:tplc="937EBAA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8721C3"/>
    <w:multiLevelType w:val="hybridMultilevel"/>
    <w:tmpl w:val="C734C750"/>
    <w:lvl w:ilvl="0" w:tplc="986E3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C0371D"/>
    <w:multiLevelType w:val="hybridMultilevel"/>
    <w:tmpl w:val="F7122C16"/>
    <w:lvl w:ilvl="0" w:tplc="F3FCC2E8">
      <w:start w:val="1"/>
      <w:numFmt w:val="decimal"/>
      <w:lvlText w:val="%1."/>
      <w:lvlJc w:val="left"/>
      <w:pPr>
        <w:ind w:left="750" w:hanging="39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554C9"/>
    <w:multiLevelType w:val="hybridMultilevel"/>
    <w:tmpl w:val="B8D2F33A"/>
    <w:lvl w:ilvl="0" w:tplc="0419000F">
      <w:start w:val="1"/>
      <w:numFmt w:val="decimal"/>
      <w:lvlText w:val="%1."/>
      <w:lvlJc w:val="left"/>
      <w:pPr>
        <w:ind w:left="1482" w:hanging="360"/>
      </w:p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abstractNum w:abstractNumId="8">
    <w:nsid w:val="2DF67EED"/>
    <w:multiLevelType w:val="hybridMultilevel"/>
    <w:tmpl w:val="8D00C480"/>
    <w:lvl w:ilvl="0" w:tplc="9ED82B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5E30B09"/>
    <w:multiLevelType w:val="hybridMultilevel"/>
    <w:tmpl w:val="1E2CC988"/>
    <w:lvl w:ilvl="0" w:tplc="FCD40A9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A64B15"/>
    <w:multiLevelType w:val="hybridMultilevel"/>
    <w:tmpl w:val="643CAB14"/>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1">
    <w:nsid w:val="3E050BA2"/>
    <w:multiLevelType w:val="hybridMultilevel"/>
    <w:tmpl w:val="3B1AE1EC"/>
    <w:lvl w:ilvl="0" w:tplc="BF9083A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CB4AEC"/>
    <w:multiLevelType w:val="hybridMultilevel"/>
    <w:tmpl w:val="CAE8C572"/>
    <w:lvl w:ilvl="0" w:tplc="7A28B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42218A6"/>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7B6521B"/>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D660D49"/>
    <w:multiLevelType w:val="hybridMultilevel"/>
    <w:tmpl w:val="A384949A"/>
    <w:lvl w:ilvl="0" w:tplc="B25ACA52">
      <w:start w:val="1"/>
      <w:numFmt w:val="decimal"/>
      <w:lvlText w:val="%1."/>
      <w:lvlJc w:val="left"/>
      <w:pPr>
        <w:ind w:left="666" w:hanging="360"/>
      </w:pPr>
      <w:rPr>
        <w:rFonts w:hint="default"/>
      </w:rPr>
    </w:lvl>
    <w:lvl w:ilvl="1" w:tplc="08190019" w:tentative="1">
      <w:start w:val="1"/>
      <w:numFmt w:val="lowerLetter"/>
      <w:lvlText w:val="%2."/>
      <w:lvlJc w:val="left"/>
      <w:pPr>
        <w:ind w:left="1386" w:hanging="360"/>
      </w:pPr>
    </w:lvl>
    <w:lvl w:ilvl="2" w:tplc="0819001B" w:tentative="1">
      <w:start w:val="1"/>
      <w:numFmt w:val="lowerRoman"/>
      <w:lvlText w:val="%3."/>
      <w:lvlJc w:val="right"/>
      <w:pPr>
        <w:ind w:left="2106" w:hanging="180"/>
      </w:pPr>
    </w:lvl>
    <w:lvl w:ilvl="3" w:tplc="0819000F" w:tentative="1">
      <w:start w:val="1"/>
      <w:numFmt w:val="decimal"/>
      <w:lvlText w:val="%4."/>
      <w:lvlJc w:val="left"/>
      <w:pPr>
        <w:ind w:left="2826" w:hanging="360"/>
      </w:pPr>
    </w:lvl>
    <w:lvl w:ilvl="4" w:tplc="08190019" w:tentative="1">
      <w:start w:val="1"/>
      <w:numFmt w:val="lowerLetter"/>
      <w:lvlText w:val="%5."/>
      <w:lvlJc w:val="left"/>
      <w:pPr>
        <w:ind w:left="3546" w:hanging="360"/>
      </w:pPr>
    </w:lvl>
    <w:lvl w:ilvl="5" w:tplc="0819001B" w:tentative="1">
      <w:start w:val="1"/>
      <w:numFmt w:val="lowerRoman"/>
      <w:lvlText w:val="%6."/>
      <w:lvlJc w:val="right"/>
      <w:pPr>
        <w:ind w:left="4266" w:hanging="180"/>
      </w:pPr>
    </w:lvl>
    <w:lvl w:ilvl="6" w:tplc="0819000F" w:tentative="1">
      <w:start w:val="1"/>
      <w:numFmt w:val="decimal"/>
      <w:lvlText w:val="%7."/>
      <w:lvlJc w:val="left"/>
      <w:pPr>
        <w:ind w:left="4986" w:hanging="360"/>
      </w:pPr>
    </w:lvl>
    <w:lvl w:ilvl="7" w:tplc="08190019" w:tentative="1">
      <w:start w:val="1"/>
      <w:numFmt w:val="lowerLetter"/>
      <w:lvlText w:val="%8."/>
      <w:lvlJc w:val="left"/>
      <w:pPr>
        <w:ind w:left="5706" w:hanging="360"/>
      </w:pPr>
    </w:lvl>
    <w:lvl w:ilvl="8" w:tplc="0819001B" w:tentative="1">
      <w:start w:val="1"/>
      <w:numFmt w:val="lowerRoman"/>
      <w:lvlText w:val="%9."/>
      <w:lvlJc w:val="right"/>
      <w:pPr>
        <w:ind w:left="6426" w:hanging="180"/>
      </w:pPr>
    </w:lvl>
  </w:abstractNum>
  <w:abstractNum w:abstractNumId="16">
    <w:nsid w:val="4F397184"/>
    <w:multiLevelType w:val="hybridMultilevel"/>
    <w:tmpl w:val="AA88A78C"/>
    <w:lvl w:ilvl="0" w:tplc="01FA4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0702840"/>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D45775"/>
    <w:multiLevelType w:val="hybridMultilevel"/>
    <w:tmpl w:val="2B0234E0"/>
    <w:lvl w:ilvl="0" w:tplc="A28A0730">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DA4B91"/>
    <w:multiLevelType w:val="hybridMultilevel"/>
    <w:tmpl w:val="49525892"/>
    <w:lvl w:ilvl="0" w:tplc="42CCDA5E">
      <w:start w:val="1"/>
      <w:numFmt w:val="decimal"/>
      <w:lvlText w:val="%1."/>
      <w:lvlJc w:val="left"/>
      <w:pPr>
        <w:ind w:left="1065" w:hanging="360"/>
      </w:pPr>
      <w:rPr>
        <w:rFonts w:hint="default"/>
        <w:b/>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F0767C3"/>
    <w:multiLevelType w:val="hybridMultilevel"/>
    <w:tmpl w:val="0F00D7E4"/>
    <w:lvl w:ilvl="0" w:tplc="841CAA8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1A139B2"/>
    <w:multiLevelType w:val="hybridMultilevel"/>
    <w:tmpl w:val="4AC4BAC0"/>
    <w:lvl w:ilvl="0" w:tplc="3076A3C6">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1A82698"/>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3C416C"/>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583AAE"/>
    <w:multiLevelType w:val="hybridMultilevel"/>
    <w:tmpl w:val="270E9B50"/>
    <w:lvl w:ilvl="0" w:tplc="C1C8958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5">
    <w:nsid w:val="6CDE3CA6"/>
    <w:multiLevelType w:val="hybridMultilevel"/>
    <w:tmpl w:val="F050F1D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358408F"/>
    <w:multiLevelType w:val="hybridMultilevel"/>
    <w:tmpl w:val="292284DA"/>
    <w:lvl w:ilvl="0" w:tplc="85DEFF4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1F3920"/>
    <w:multiLevelType w:val="hybridMultilevel"/>
    <w:tmpl w:val="03345E3E"/>
    <w:lvl w:ilvl="0" w:tplc="EFA08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5"/>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0"/>
  </w:num>
  <w:num w:numId="7">
    <w:abstractNumId w:val="13"/>
  </w:num>
  <w:num w:numId="8">
    <w:abstractNumId w:val="26"/>
  </w:num>
  <w:num w:numId="9">
    <w:abstractNumId w:val="7"/>
  </w:num>
  <w:num w:numId="10">
    <w:abstractNumId w:val="10"/>
  </w:num>
  <w:num w:numId="11">
    <w:abstractNumId w:val="14"/>
  </w:num>
  <w:num w:numId="12">
    <w:abstractNumId w:val="2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3"/>
  </w:num>
  <w:num w:numId="19">
    <w:abstractNumId w:val="23"/>
  </w:num>
  <w:num w:numId="20">
    <w:abstractNumId w:val="17"/>
  </w:num>
  <w:num w:numId="21">
    <w:abstractNumId w:val="0"/>
  </w:num>
  <w:num w:numId="22">
    <w:abstractNumId w:val="22"/>
  </w:num>
  <w:num w:numId="23">
    <w:abstractNumId w:val="24"/>
  </w:num>
  <w:num w:numId="24">
    <w:abstractNumId w:val="8"/>
  </w:num>
  <w:num w:numId="25">
    <w:abstractNumId w:val="19"/>
  </w:num>
  <w:num w:numId="26">
    <w:abstractNumId w:val="16"/>
  </w:num>
  <w:num w:numId="27">
    <w:abstractNumId w:val="9"/>
  </w:num>
  <w:num w:numId="28">
    <w:abstractNumId w:val="11"/>
  </w:num>
  <w:num w:numId="29">
    <w:abstractNumId w:val="4"/>
  </w:num>
  <w:num w:numId="30">
    <w:abstractNumId w:val="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FD"/>
    <w:rsid w:val="00021ABA"/>
    <w:rsid w:val="00025CE6"/>
    <w:rsid w:val="00030426"/>
    <w:rsid w:val="000415EF"/>
    <w:rsid w:val="00054622"/>
    <w:rsid w:val="000860FB"/>
    <w:rsid w:val="000A4A5F"/>
    <w:rsid w:val="000B169F"/>
    <w:rsid w:val="000D4C3E"/>
    <w:rsid w:val="000D7C2D"/>
    <w:rsid w:val="000E0AB4"/>
    <w:rsid w:val="000F022D"/>
    <w:rsid w:val="000F6E17"/>
    <w:rsid w:val="00107B61"/>
    <w:rsid w:val="00127831"/>
    <w:rsid w:val="00147F11"/>
    <w:rsid w:val="0016399C"/>
    <w:rsid w:val="001676F9"/>
    <w:rsid w:val="00182DDF"/>
    <w:rsid w:val="00184089"/>
    <w:rsid w:val="00194871"/>
    <w:rsid w:val="00195CD3"/>
    <w:rsid w:val="001B1A39"/>
    <w:rsid w:val="001B2FDD"/>
    <w:rsid w:val="00221393"/>
    <w:rsid w:val="002502D1"/>
    <w:rsid w:val="0025285C"/>
    <w:rsid w:val="00261404"/>
    <w:rsid w:val="00271900"/>
    <w:rsid w:val="002830A0"/>
    <w:rsid w:val="002B321A"/>
    <w:rsid w:val="002C3318"/>
    <w:rsid w:val="002C38BD"/>
    <w:rsid w:val="002F53F4"/>
    <w:rsid w:val="00310391"/>
    <w:rsid w:val="00310471"/>
    <w:rsid w:val="0031633A"/>
    <w:rsid w:val="003241A3"/>
    <w:rsid w:val="00332BDB"/>
    <w:rsid w:val="00352876"/>
    <w:rsid w:val="00363611"/>
    <w:rsid w:val="00364D93"/>
    <w:rsid w:val="00371CA6"/>
    <w:rsid w:val="003947F9"/>
    <w:rsid w:val="003A2C75"/>
    <w:rsid w:val="003A35CE"/>
    <w:rsid w:val="003C12E1"/>
    <w:rsid w:val="003C25E2"/>
    <w:rsid w:val="003D2DA8"/>
    <w:rsid w:val="003E1E09"/>
    <w:rsid w:val="003F6887"/>
    <w:rsid w:val="004046BE"/>
    <w:rsid w:val="00411C7D"/>
    <w:rsid w:val="0043514E"/>
    <w:rsid w:val="004535CA"/>
    <w:rsid w:val="004650E9"/>
    <w:rsid w:val="00473FB9"/>
    <w:rsid w:val="004805E9"/>
    <w:rsid w:val="004948B3"/>
    <w:rsid w:val="004A07B0"/>
    <w:rsid w:val="004C30BF"/>
    <w:rsid w:val="004E7E6B"/>
    <w:rsid w:val="004F250A"/>
    <w:rsid w:val="004F3ED2"/>
    <w:rsid w:val="00510CA9"/>
    <w:rsid w:val="00521804"/>
    <w:rsid w:val="0055783D"/>
    <w:rsid w:val="005644BC"/>
    <w:rsid w:val="00566138"/>
    <w:rsid w:val="0056627B"/>
    <w:rsid w:val="005741AA"/>
    <w:rsid w:val="005772D1"/>
    <w:rsid w:val="005A39EB"/>
    <w:rsid w:val="005B15D1"/>
    <w:rsid w:val="005D1F2C"/>
    <w:rsid w:val="005E4675"/>
    <w:rsid w:val="00607827"/>
    <w:rsid w:val="006161BA"/>
    <w:rsid w:val="006201C5"/>
    <w:rsid w:val="0062575C"/>
    <w:rsid w:val="00634E07"/>
    <w:rsid w:val="006447DF"/>
    <w:rsid w:val="006530D4"/>
    <w:rsid w:val="00670F36"/>
    <w:rsid w:val="0068063B"/>
    <w:rsid w:val="006861D4"/>
    <w:rsid w:val="00693694"/>
    <w:rsid w:val="006A224B"/>
    <w:rsid w:val="006B7074"/>
    <w:rsid w:val="006C5E63"/>
    <w:rsid w:val="006C5FA6"/>
    <w:rsid w:val="006C77F9"/>
    <w:rsid w:val="006C7D8A"/>
    <w:rsid w:val="006D25DE"/>
    <w:rsid w:val="0072180B"/>
    <w:rsid w:val="007938E9"/>
    <w:rsid w:val="007F323D"/>
    <w:rsid w:val="008063F6"/>
    <w:rsid w:val="008221B5"/>
    <w:rsid w:val="00823281"/>
    <w:rsid w:val="00823941"/>
    <w:rsid w:val="00827CA0"/>
    <w:rsid w:val="0084346C"/>
    <w:rsid w:val="00846CF0"/>
    <w:rsid w:val="0085284C"/>
    <w:rsid w:val="008553A5"/>
    <w:rsid w:val="008578C2"/>
    <w:rsid w:val="008764E1"/>
    <w:rsid w:val="00881EC3"/>
    <w:rsid w:val="008869B9"/>
    <w:rsid w:val="00887E83"/>
    <w:rsid w:val="00896F05"/>
    <w:rsid w:val="008C41C5"/>
    <w:rsid w:val="008E060F"/>
    <w:rsid w:val="008F7DB8"/>
    <w:rsid w:val="009053C9"/>
    <w:rsid w:val="00926FF4"/>
    <w:rsid w:val="00941D9C"/>
    <w:rsid w:val="0094478A"/>
    <w:rsid w:val="00957A71"/>
    <w:rsid w:val="009943EF"/>
    <w:rsid w:val="00994946"/>
    <w:rsid w:val="009E7309"/>
    <w:rsid w:val="00A06788"/>
    <w:rsid w:val="00A2163B"/>
    <w:rsid w:val="00A25B28"/>
    <w:rsid w:val="00A50C84"/>
    <w:rsid w:val="00A522D1"/>
    <w:rsid w:val="00A8286C"/>
    <w:rsid w:val="00AB22EA"/>
    <w:rsid w:val="00AC7A6C"/>
    <w:rsid w:val="00AD0B08"/>
    <w:rsid w:val="00AD12A9"/>
    <w:rsid w:val="00AD5878"/>
    <w:rsid w:val="00AE1598"/>
    <w:rsid w:val="00AE30BA"/>
    <w:rsid w:val="00AF73A4"/>
    <w:rsid w:val="00B06B68"/>
    <w:rsid w:val="00B15440"/>
    <w:rsid w:val="00B2476B"/>
    <w:rsid w:val="00BA2C0C"/>
    <w:rsid w:val="00BD6069"/>
    <w:rsid w:val="00C00A53"/>
    <w:rsid w:val="00C00E33"/>
    <w:rsid w:val="00C112FD"/>
    <w:rsid w:val="00C12803"/>
    <w:rsid w:val="00C930AA"/>
    <w:rsid w:val="00C94B95"/>
    <w:rsid w:val="00CA67C8"/>
    <w:rsid w:val="00CC1FED"/>
    <w:rsid w:val="00CD5062"/>
    <w:rsid w:val="00CD70B0"/>
    <w:rsid w:val="00CF035F"/>
    <w:rsid w:val="00D02897"/>
    <w:rsid w:val="00D31DC7"/>
    <w:rsid w:val="00D44EE0"/>
    <w:rsid w:val="00D83D1B"/>
    <w:rsid w:val="00D97288"/>
    <w:rsid w:val="00DA67BD"/>
    <w:rsid w:val="00DB2BCC"/>
    <w:rsid w:val="00DC3E12"/>
    <w:rsid w:val="00DD0CA6"/>
    <w:rsid w:val="00DD2180"/>
    <w:rsid w:val="00E0054C"/>
    <w:rsid w:val="00E32E9F"/>
    <w:rsid w:val="00E36C4D"/>
    <w:rsid w:val="00E57F48"/>
    <w:rsid w:val="00E827EB"/>
    <w:rsid w:val="00E94C65"/>
    <w:rsid w:val="00E97036"/>
    <w:rsid w:val="00EB5D39"/>
    <w:rsid w:val="00EC1EFD"/>
    <w:rsid w:val="00EE43EB"/>
    <w:rsid w:val="00EE7CA6"/>
    <w:rsid w:val="00F0418B"/>
    <w:rsid w:val="00F30EE2"/>
    <w:rsid w:val="00F56B9D"/>
    <w:rsid w:val="00F61B32"/>
    <w:rsid w:val="00F674FF"/>
    <w:rsid w:val="00F80D10"/>
    <w:rsid w:val="00F96865"/>
    <w:rsid w:val="00FC6D6C"/>
    <w:rsid w:val="00FD356A"/>
    <w:rsid w:val="00FD60B6"/>
    <w:rsid w:val="00FE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5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basedOn w:val="a"/>
    <w:uiPriority w:val="99"/>
    <w:unhideWhenUsed/>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e">
    <w:name w:val="Без интервала Знак"/>
    <w:link w:val="af"/>
    <w:uiPriority w:val="1"/>
    <w:locked/>
    <w:rsid w:val="00127831"/>
    <w:rPr>
      <w:rFonts w:ascii="Calibri" w:eastAsia="Calibri" w:hAnsi="Calibri" w:cs="Times New Roman"/>
      <w:szCs w:val="24"/>
      <w:lang w:eastAsia="ru-RU"/>
    </w:rPr>
  </w:style>
  <w:style w:type="paragraph" w:styleId="af">
    <w:name w:val="No Spacing"/>
    <w:link w:val="ae"/>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0">
    <w:name w:val="Strong"/>
    <w:basedOn w:val="a0"/>
    <w:uiPriority w:val="99"/>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1">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2">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3">
    <w:name w:val="Цветовое выделение"/>
    <w:rsid w:val="009943EF"/>
    <w:rPr>
      <w:b/>
      <w:color w:val="26282F"/>
    </w:rPr>
  </w:style>
  <w:style w:type="paragraph" w:styleId="af4">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5">
    <w:name w:val="Body Text Indent"/>
    <w:basedOn w:val="a"/>
    <w:link w:val="af6"/>
    <w:uiPriority w:val="99"/>
    <w:semiHidden/>
    <w:unhideWhenUsed/>
    <w:rsid w:val="00EB5D39"/>
    <w:pPr>
      <w:spacing w:after="120"/>
      <w:ind w:left="283"/>
    </w:pPr>
  </w:style>
  <w:style w:type="character" w:customStyle="1" w:styleId="af6">
    <w:name w:val="Основной текст с отступом Знак"/>
    <w:basedOn w:val="a0"/>
    <w:link w:val="af5"/>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 w:type="paragraph" w:customStyle="1" w:styleId="13">
    <w:name w:val="Без интервала1"/>
    <w:rsid w:val="00AD0B08"/>
    <w:pPr>
      <w:spacing w:after="0" w:line="240" w:lineRule="auto"/>
    </w:pPr>
    <w:rPr>
      <w:rFonts w:ascii="Calibri" w:eastAsia="Calibri" w:hAnsi="Calibri" w:cs="Times New Roman"/>
      <w:lang w:eastAsia="ru-RU"/>
    </w:rPr>
  </w:style>
  <w:style w:type="character" w:styleId="af7">
    <w:name w:val="Subtle Emphasis"/>
    <w:basedOn w:val="a0"/>
    <w:uiPriority w:val="19"/>
    <w:qFormat/>
    <w:rsid w:val="006530D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5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basedOn w:val="a"/>
    <w:uiPriority w:val="99"/>
    <w:unhideWhenUsed/>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e">
    <w:name w:val="Без интервала Знак"/>
    <w:link w:val="af"/>
    <w:uiPriority w:val="1"/>
    <w:locked/>
    <w:rsid w:val="00127831"/>
    <w:rPr>
      <w:rFonts w:ascii="Calibri" w:eastAsia="Calibri" w:hAnsi="Calibri" w:cs="Times New Roman"/>
      <w:szCs w:val="24"/>
      <w:lang w:eastAsia="ru-RU"/>
    </w:rPr>
  </w:style>
  <w:style w:type="paragraph" w:styleId="af">
    <w:name w:val="No Spacing"/>
    <w:link w:val="ae"/>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0">
    <w:name w:val="Strong"/>
    <w:basedOn w:val="a0"/>
    <w:uiPriority w:val="99"/>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1">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2">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3">
    <w:name w:val="Цветовое выделение"/>
    <w:rsid w:val="009943EF"/>
    <w:rPr>
      <w:b/>
      <w:color w:val="26282F"/>
    </w:rPr>
  </w:style>
  <w:style w:type="paragraph" w:styleId="af4">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5">
    <w:name w:val="Body Text Indent"/>
    <w:basedOn w:val="a"/>
    <w:link w:val="af6"/>
    <w:uiPriority w:val="99"/>
    <w:semiHidden/>
    <w:unhideWhenUsed/>
    <w:rsid w:val="00EB5D39"/>
    <w:pPr>
      <w:spacing w:after="120"/>
      <w:ind w:left="283"/>
    </w:pPr>
  </w:style>
  <w:style w:type="character" w:customStyle="1" w:styleId="af6">
    <w:name w:val="Основной текст с отступом Знак"/>
    <w:basedOn w:val="a0"/>
    <w:link w:val="af5"/>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 w:type="paragraph" w:customStyle="1" w:styleId="13">
    <w:name w:val="Без интервала1"/>
    <w:rsid w:val="00AD0B08"/>
    <w:pPr>
      <w:spacing w:after="0" w:line="240" w:lineRule="auto"/>
    </w:pPr>
    <w:rPr>
      <w:rFonts w:ascii="Calibri" w:eastAsia="Calibri" w:hAnsi="Calibri" w:cs="Times New Roman"/>
      <w:lang w:eastAsia="ru-RU"/>
    </w:rPr>
  </w:style>
  <w:style w:type="character" w:styleId="af7">
    <w:name w:val="Subtle Emphasis"/>
    <w:basedOn w:val="a0"/>
    <w:uiPriority w:val="19"/>
    <w:qFormat/>
    <w:rsid w:val="006530D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7086">
      <w:bodyDiv w:val="1"/>
      <w:marLeft w:val="0"/>
      <w:marRight w:val="0"/>
      <w:marTop w:val="0"/>
      <w:marBottom w:val="0"/>
      <w:divBdr>
        <w:top w:val="none" w:sz="0" w:space="0" w:color="auto"/>
        <w:left w:val="none" w:sz="0" w:space="0" w:color="auto"/>
        <w:bottom w:val="none" w:sz="0" w:space="0" w:color="auto"/>
        <w:right w:val="none" w:sz="0" w:space="0" w:color="auto"/>
      </w:divBdr>
    </w:div>
    <w:div w:id="560558221">
      <w:bodyDiv w:val="1"/>
      <w:marLeft w:val="0"/>
      <w:marRight w:val="0"/>
      <w:marTop w:val="0"/>
      <w:marBottom w:val="0"/>
      <w:divBdr>
        <w:top w:val="none" w:sz="0" w:space="0" w:color="auto"/>
        <w:left w:val="none" w:sz="0" w:space="0" w:color="auto"/>
        <w:bottom w:val="none" w:sz="0" w:space="0" w:color="auto"/>
        <w:right w:val="none" w:sz="0" w:space="0" w:color="auto"/>
      </w:divBdr>
    </w:div>
    <w:div w:id="570241348">
      <w:bodyDiv w:val="1"/>
      <w:marLeft w:val="0"/>
      <w:marRight w:val="0"/>
      <w:marTop w:val="0"/>
      <w:marBottom w:val="0"/>
      <w:divBdr>
        <w:top w:val="none" w:sz="0" w:space="0" w:color="auto"/>
        <w:left w:val="none" w:sz="0" w:space="0" w:color="auto"/>
        <w:bottom w:val="none" w:sz="0" w:space="0" w:color="auto"/>
        <w:right w:val="none" w:sz="0" w:space="0" w:color="auto"/>
      </w:divBdr>
    </w:div>
    <w:div w:id="658458811">
      <w:bodyDiv w:val="1"/>
      <w:marLeft w:val="0"/>
      <w:marRight w:val="0"/>
      <w:marTop w:val="0"/>
      <w:marBottom w:val="0"/>
      <w:divBdr>
        <w:top w:val="none" w:sz="0" w:space="0" w:color="auto"/>
        <w:left w:val="none" w:sz="0" w:space="0" w:color="auto"/>
        <w:bottom w:val="none" w:sz="0" w:space="0" w:color="auto"/>
        <w:right w:val="none" w:sz="0" w:space="0" w:color="auto"/>
      </w:divBdr>
    </w:div>
    <w:div w:id="706298799">
      <w:bodyDiv w:val="1"/>
      <w:marLeft w:val="0"/>
      <w:marRight w:val="0"/>
      <w:marTop w:val="0"/>
      <w:marBottom w:val="0"/>
      <w:divBdr>
        <w:top w:val="none" w:sz="0" w:space="0" w:color="auto"/>
        <w:left w:val="none" w:sz="0" w:space="0" w:color="auto"/>
        <w:bottom w:val="none" w:sz="0" w:space="0" w:color="auto"/>
        <w:right w:val="none" w:sz="0" w:space="0" w:color="auto"/>
      </w:divBdr>
    </w:div>
    <w:div w:id="735274483">
      <w:bodyDiv w:val="1"/>
      <w:marLeft w:val="0"/>
      <w:marRight w:val="0"/>
      <w:marTop w:val="0"/>
      <w:marBottom w:val="0"/>
      <w:divBdr>
        <w:top w:val="none" w:sz="0" w:space="0" w:color="auto"/>
        <w:left w:val="none" w:sz="0" w:space="0" w:color="auto"/>
        <w:bottom w:val="none" w:sz="0" w:space="0" w:color="auto"/>
        <w:right w:val="none" w:sz="0" w:space="0" w:color="auto"/>
      </w:divBdr>
    </w:div>
    <w:div w:id="827331051">
      <w:bodyDiv w:val="1"/>
      <w:marLeft w:val="0"/>
      <w:marRight w:val="0"/>
      <w:marTop w:val="0"/>
      <w:marBottom w:val="0"/>
      <w:divBdr>
        <w:top w:val="none" w:sz="0" w:space="0" w:color="auto"/>
        <w:left w:val="none" w:sz="0" w:space="0" w:color="auto"/>
        <w:bottom w:val="none" w:sz="0" w:space="0" w:color="auto"/>
        <w:right w:val="none" w:sz="0" w:space="0" w:color="auto"/>
      </w:divBdr>
    </w:div>
    <w:div w:id="926037050">
      <w:bodyDiv w:val="1"/>
      <w:marLeft w:val="0"/>
      <w:marRight w:val="0"/>
      <w:marTop w:val="0"/>
      <w:marBottom w:val="0"/>
      <w:divBdr>
        <w:top w:val="none" w:sz="0" w:space="0" w:color="auto"/>
        <w:left w:val="none" w:sz="0" w:space="0" w:color="auto"/>
        <w:bottom w:val="none" w:sz="0" w:space="0" w:color="auto"/>
        <w:right w:val="none" w:sz="0" w:space="0" w:color="auto"/>
      </w:divBdr>
    </w:div>
    <w:div w:id="17279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2721</Words>
  <Characters>15516</Characters>
  <Application>Microsoft Office Word</Application>
  <DocSecurity>0</DocSecurity>
  <Lines>129</Lines>
  <Paragraphs>36</Paragraphs>
  <ScaleCrop>false</ScaleCrop>
  <Company/>
  <LinksUpToDate>false</LinksUpToDate>
  <CharactersWithSpaces>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Юрченко Анна Руслановна</cp:lastModifiedBy>
  <cp:revision>108</cp:revision>
  <dcterms:created xsi:type="dcterms:W3CDTF">2021-01-14T14:34:00Z</dcterms:created>
  <dcterms:modified xsi:type="dcterms:W3CDTF">2021-04-26T11:51:00Z</dcterms:modified>
</cp:coreProperties>
</file>